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666FB" w14:textId="628CF0C2" w:rsidR="00724BF4" w:rsidRPr="00886428" w:rsidRDefault="0030797C" w:rsidP="001A1EDA">
      <w:pPr>
        <w:pStyle w:val="Title"/>
        <w:widowControl/>
        <w:rPr>
          <w:sz w:val="28"/>
          <w:szCs w:val="24"/>
        </w:rPr>
      </w:pPr>
      <w:r>
        <w:rPr>
          <w:sz w:val="28"/>
          <w:szCs w:val="24"/>
        </w:rPr>
        <w:t xml:space="preserve"> </w:t>
      </w:r>
      <w:r w:rsidR="00A7417C" w:rsidRPr="00886428">
        <w:rPr>
          <w:sz w:val="28"/>
          <w:szCs w:val="24"/>
        </w:rPr>
        <w:t>Karen L. Fingerman</w:t>
      </w:r>
    </w:p>
    <w:p w14:paraId="1AF682B0" w14:textId="5B1BBD34" w:rsidR="00A7151F" w:rsidRPr="00886428" w:rsidRDefault="009818C1" w:rsidP="001A1EDA">
      <w:pPr>
        <w:jc w:val="center"/>
      </w:pPr>
      <w:r w:rsidRPr="00886428">
        <w:t>The University of Texas at Austin</w:t>
      </w:r>
    </w:p>
    <w:p w14:paraId="7E005833" w14:textId="6EF7089F" w:rsidR="008D5B5F" w:rsidRPr="00886428" w:rsidRDefault="00C34E87" w:rsidP="001A1EDA">
      <w:pPr>
        <w:jc w:val="center"/>
      </w:pPr>
      <w:r w:rsidRPr="00886428">
        <w:rPr>
          <w:lang w:eastAsia="ko-KR"/>
        </w:rPr>
        <w:t xml:space="preserve">Department of </w:t>
      </w:r>
      <w:r w:rsidR="008D5B5F" w:rsidRPr="00886428">
        <w:t>Human Development and Family Sciences</w:t>
      </w:r>
    </w:p>
    <w:p w14:paraId="6E449A8E" w14:textId="77777777" w:rsidR="008D5B5F" w:rsidRPr="00886428" w:rsidRDefault="008D5B5F" w:rsidP="001A1EDA">
      <w:pPr>
        <w:jc w:val="center"/>
        <w:rPr>
          <w:color w:val="000000"/>
        </w:rPr>
      </w:pPr>
      <w:r w:rsidRPr="00886428">
        <w:rPr>
          <w:color w:val="000000"/>
        </w:rPr>
        <w:t>The University of Texas at Austin</w:t>
      </w:r>
    </w:p>
    <w:p w14:paraId="58EA2781" w14:textId="66B95060" w:rsidR="00454601" w:rsidRPr="00886428" w:rsidRDefault="00724BF4" w:rsidP="001A1EDA">
      <w:pPr>
        <w:jc w:val="center"/>
        <w:rPr>
          <w:color w:val="000000"/>
          <w:lang w:eastAsia="ko-KR"/>
        </w:rPr>
      </w:pPr>
      <w:r w:rsidRPr="00886428">
        <w:rPr>
          <w:color w:val="000000"/>
        </w:rPr>
        <w:t>1</w:t>
      </w:r>
      <w:r w:rsidR="00454601" w:rsidRPr="00886428">
        <w:rPr>
          <w:color w:val="000000"/>
        </w:rPr>
        <w:t>08 E Dean Keeton St, Stop A2702</w:t>
      </w:r>
    </w:p>
    <w:p w14:paraId="29FA6BB0" w14:textId="77777777" w:rsidR="008D5B5F" w:rsidRPr="00886428" w:rsidRDefault="008D5B5F" w:rsidP="001A1EDA">
      <w:pPr>
        <w:jc w:val="center"/>
        <w:rPr>
          <w:color w:val="000000"/>
          <w:lang w:eastAsia="ko-KR"/>
        </w:rPr>
      </w:pPr>
      <w:r w:rsidRPr="00886428">
        <w:rPr>
          <w:color w:val="000000"/>
        </w:rPr>
        <w:t>Austin, Texas 78712</w:t>
      </w:r>
      <w:r w:rsidR="00751B93" w:rsidRPr="00886428">
        <w:rPr>
          <w:color w:val="000000"/>
          <w:lang w:eastAsia="ko-KR"/>
        </w:rPr>
        <w:t>–</w:t>
      </w:r>
      <w:r w:rsidR="00C34E87" w:rsidRPr="00886428">
        <w:rPr>
          <w:color w:val="000000"/>
          <w:lang w:eastAsia="ko-KR"/>
        </w:rPr>
        <w:t>1248</w:t>
      </w:r>
    </w:p>
    <w:p w14:paraId="07020107" w14:textId="34C3F7BA" w:rsidR="00334B00" w:rsidRPr="00886428" w:rsidRDefault="008D5B5F" w:rsidP="001A1EDA">
      <w:pPr>
        <w:jc w:val="center"/>
        <w:rPr>
          <w:rStyle w:val="Hyperlink"/>
          <w:color w:val="000000"/>
          <w:u w:val="none"/>
        </w:rPr>
      </w:pPr>
      <w:r w:rsidRPr="00886428">
        <w:rPr>
          <w:color w:val="000000"/>
        </w:rPr>
        <w:t xml:space="preserve">Email: </w:t>
      </w:r>
      <w:hyperlink r:id="rId8" w:history="1">
        <w:r w:rsidR="00454601" w:rsidRPr="00886428">
          <w:rPr>
            <w:rStyle w:val="Hyperlink"/>
            <w:color w:val="000000"/>
            <w:u w:val="none"/>
          </w:rPr>
          <w:t>kfingerman@austin.utexas.edu</w:t>
        </w:r>
      </w:hyperlink>
    </w:p>
    <w:p w14:paraId="5D037622" w14:textId="79C96A8C" w:rsidR="00724BF4" w:rsidRPr="00886428" w:rsidRDefault="00F4514C" w:rsidP="001A1EDA">
      <w:pPr>
        <w:jc w:val="center"/>
        <w:rPr>
          <w:color w:val="000000"/>
          <w:lang w:eastAsia="ko-KR"/>
        </w:rPr>
      </w:pPr>
      <w:r>
        <w:rPr>
          <w:noProof/>
          <w:color w:val="000000"/>
          <w:lang w:eastAsia="ko-KR"/>
        </w:rPr>
        <w:pict w14:anchorId="11210E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1.5pt;height:1pt;mso-width-percent:0;mso-height-percent:0;mso-width-percent:0;mso-height-percent:0" o:hrpct="0" o:hralign="center" o:hr="t">
            <v:imagedata r:id="rId9" o:title="Default Line"/>
          </v:shape>
        </w:pict>
      </w:r>
    </w:p>
    <w:p w14:paraId="350CCCC8" w14:textId="291217BE" w:rsidR="00A7151F" w:rsidRPr="00886428" w:rsidRDefault="00A7151F" w:rsidP="001A1EDA">
      <w:pPr>
        <w:rPr>
          <w:b/>
        </w:rPr>
      </w:pPr>
      <w:r w:rsidRPr="00886428">
        <w:rPr>
          <w:b/>
        </w:rPr>
        <w:t>EDUCATION</w:t>
      </w:r>
    </w:p>
    <w:p w14:paraId="4718DF36" w14:textId="77777777" w:rsidR="00A7151F" w:rsidRPr="00886428" w:rsidRDefault="00A7151F" w:rsidP="001A1EDA"/>
    <w:p w14:paraId="2037EA31" w14:textId="4C313CD2" w:rsidR="00A7151F" w:rsidRPr="00886428" w:rsidRDefault="00A7151F" w:rsidP="001A1EDA">
      <w:pPr>
        <w:spacing w:after="60"/>
      </w:pPr>
      <w:r w:rsidRPr="00886428">
        <w:t>1987</w:t>
      </w:r>
      <w:r w:rsidRPr="00886428">
        <w:tab/>
      </w:r>
      <w:r w:rsidRPr="00886428">
        <w:tab/>
        <w:t xml:space="preserve">B.A., Magna </w:t>
      </w:r>
      <w:r w:rsidR="00291C1D" w:rsidRPr="00886428">
        <w:rPr>
          <w:lang w:eastAsia="ko-KR"/>
        </w:rPr>
        <w:t>C</w:t>
      </w:r>
      <w:r w:rsidRPr="00886428">
        <w:t>um Laude</w:t>
      </w:r>
      <w:r w:rsidR="009818C1" w:rsidRPr="00886428">
        <w:t xml:space="preserve">       </w:t>
      </w:r>
      <w:r w:rsidRPr="00886428">
        <w:t>Psychology</w:t>
      </w:r>
      <w:r w:rsidR="009818C1" w:rsidRPr="00886428">
        <w:t xml:space="preserve">, </w:t>
      </w:r>
      <w:r w:rsidRPr="00886428">
        <w:t>Harvard/Radcliffe College</w:t>
      </w:r>
    </w:p>
    <w:p w14:paraId="1C202FE5" w14:textId="708B668E" w:rsidR="00A7151F" w:rsidRPr="00886428" w:rsidRDefault="00A7151F" w:rsidP="001A1EDA">
      <w:pPr>
        <w:spacing w:after="60"/>
      </w:pPr>
      <w:r w:rsidRPr="00886428">
        <w:t>1990</w:t>
      </w:r>
      <w:r w:rsidRPr="00886428">
        <w:tab/>
      </w:r>
      <w:r w:rsidRPr="00886428">
        <w:tab/>
        <w:t>M.A.</w:t>
      </w:r>
      <w:r w:rsidRPr="00886428">
        <w:tab/>
      </w:r>
      <w:r w:rsidRPr="00886428">
        <w:tab/>
      </w:r>
      <w:r w:rsidRPr="00886428">
        <w:tab/>
      </w:r>
      <w:r w:rsidRPr="00886428">
        <w:tab/>
        <w:t>Psychology</w:t>
      </w:r>
      <w:r w:rsidR="009818C1" w:rsidRPr="00886428">
        <w:t xml:space="preserve">, </w:t>
      </w:r>
      <w:r w:rsidRPr="00886428">
        <w:t>University of Michigan</w:t>
      </w:r>
    </w:p>
    <w:p w14:paraId="19DA32B8" w14:textId="6B950AE9" w:rsidR="00A7151F" w:rsidRPr="00886428" w:rsidRDefault="00A7151F" w:rsidP="001A1EDA">
      <w:pPr>
        <w:spacing w:after="60"/>
      </w:pPr>
      <w:r w:rsidRPr="00886428">
        <w:t>1993</w:t>
      </w:r>
      <w:r w:rsidRPr="00886428">
        <w:tab/>
      </w:r>
      <w:r w:rsidRPr="00886428">
        <w:tab/>
        <w:t>Ph.D.</w:t>
      </w:r>
      <w:r w:rsidRPr="00886428">
        <w:tab/>
      </w:r>
      <w:r w:rsidRPr="00886428">
        <w:tab/>
      </w:r>
      <w:r w:rsidRPr="00886428">
        <w:tab/>
      </w:r>
      <w:r w:rsidRPr="00886428">
        <w:tab/>
        <w:t>Psychology</w:t>
      </w:r>
      <w:r w:rsidR="009818C1" w:rsidRPr="00886428">
        <w:t xml:space="preserve">, </w:t>
      </w:r>
      <w:r w:rsidRPr="00886428">
        <w:t>University of Michigan</w:t>
      </w:r>
    </w:p>
    <w:p w14:paraId="6CE201A4" w14:textId="21C7A682" w:rsidR="009818C1" w:rsidRPr="00886428" w:rsidRDefault="00A7151F" w:rsidP="001A1EDA">
      <w:pPr>
        <w:spacing w:after="60"/>
      </w:pPr>
      <w:r w:rsidRPr="00886428">
        <w:t>1993</w:t>
      </w:r>
      <w:r w:rsidR="005604E1" w:rsidRPr="00886428">
        <w:t>–</w:t>
      </w:r>
      <w:r w:rsidRPr="00886428">
        <w:t>1994</w:t>
      </w:r>
      <w:r w:rsidRPr="00886428">
        <w:tab/>
        <w:t xml:space="preserve">Postdoctoral Fellow </w:t>
      </w:r>
      <w:r w:rsidRPr="00886428">
        <w:tab/>
      </w:r>
      <w:r w:rsidRPr="00886428">
        <w:tab/>
        <w:t>School of Medicine</w:t>
      </w:r>
      <w:r w:rsidR="009818C1" w:rsidRPr="00886428">
        <w:t xml:space="preserve">, </w:t>
      </w:r>
      <w:r w:rsidRPr="00886428">
        <w:t>Stanford University</w:t>
      </w:r>
    </w:p>
    <w:p w14:paraId="0C06DF8D" w14:textId="7EBADF6A" w:rsidR="009818C1" w:rsidRPr="00886428" w:rsidRDefault="009818C1" w:rsidP="001A1EDA">
      <w:pPr>
        <w:spacing w:after="60"/>
      </w:pPr>
    </w:p>
    <w:p w14:paraId="6219D260" w14:textId="65278667" w:rsidR="009818C1" w:rsidRPr="00886428" w:rsidRDefault="009818C1" w:rsidP="001A1EDA">
      <w:pPr>
        <w:spacing w:after="60"/>
        <w:rPr>
          <w:b/>
          <w:bCs/>
        </w:rPr>
      </w:pPr>
      <w:r w:rsidRPr="00886428">
        <w:rPr>
          <w:b/>
          <w:bCs/>
        </w:rPr>
        <w:t>PROFESSIONAL POSITIONS</w:t>
      </w:r>
    </w:p>
    <w:p w14:paraId="385C196D" w14:textId="42B9CE01" w:rsidR="009818C1" w:rsidRPr="00886428" w:rsidRDefault="009818C1" w:rsidP="001A1EDA">
      <w:pPr>
        <w:pStyle w:val="ListParagraph"/>
        <w:numPr>
          <w:ilvl w:val="0"/>
          <w:numId w:val="22"/>
        </w:numPr>
        <w:spacing w:after="60"/>
        <w:rPr>
          <w:sz w:val="24"/>
          <w:szCs w:val="24"/>
        </w:rPr>
      </w:pPr>
      <w:r w:rsidRPr="00886428">
        <w:rPr>
          <w:sz w:val="24"/>
          <w:szCs w:val="24"/>
        </w:rPr>
        <w:t>University of Texas at Austin</w:t>
      </w:r>
    </w:p>
    <w:p w14:paraId="2BA595FF" w14:textId="655A6B28" w:rsidR="009B2B54" w:rsidRPr="00886428" w:rsidRDefault="009818C1" w:rsidP="001A1EDA">
      <w:pPr>
        <w:ind w:firstLine="990"/>
        <w:rPr>
          <w:i/>
          <w:iCs/>
        </w:rPr>
      </w:pPr>
      <w:r w:rsidRPr="00886428">
        <w:rPr>
          <w:i/>
          <w:iCs/>
        </w:rPr>
        <w:t>Department of Human Development and Family Sciences, College of Natural Science</w:t>
      </w:r>
    </w:p>
    <w:p w14:paraId="6DED30C4" w14:textId="2A57FCFE" w:rsidR="00A541EB" w:rsidRPr="00886428" w:rsidRDefault="00A541EB" w:rsidP="001A1EDA">
      <w:pPr>
        <w:rPr>
          <w:i/>
          <w:iCs/>
        </w:rPr>
        <w:sectPr w:rsidR="00A541EB" w:rsidRPr="00886428" w:rsidSect="009B2B54">
          <w:headerReference w:type="default" r:id="rId10"/>
          <w:endnotePr>
            <w:numFmt w:val="decimal"/>
          </w:endnotePr>
          <w:type w:val="continuous"/>
          <w:pgSz w:w="12240" w:h="15840"/>
          <w:pgMar w:top="1152" w:right="1260" w:bottom="1152" w:left="1440" w:header="576" w:footer="1152" w:gutter="0"/>
          <w:cols w:space="720"/>
          <w:noEndnote/>
          <w:docGrid w:linePitch="272"/>
        </w:sectPr>
      </w:pPr>
    </w:p>
    <w:p w14:paraId="134248AF" w14:textId="5671DF9B" w:rsidR="00A541EB" w:rsidRPr="00886428" w:rsidRDefault="009B2B54" w:rsidP="001A1EDA">
      <w:pPr>
        <w:ind w:left="1350" w:right="-378"/>
      </w:pPr>
      <w:r w:rsidRPr="00886428">
        <w:t>2020</w:t>
      </w:r>
      <w:r w:rsidR="0022441D" w:rsidRPr="00886428">
        <w:t xml:space="preserve"> – </w:t>
      </w:r>
      <w:r w:rsidRPr="00886428">
        <w:t>Present</w:t>
      </w:r>
    </w:p>
    <w:p w14:paraId="699C2408" w14:textId="5A2A4307" w:rsidR="007652D7" w:rsidRPr="00886428" w:rsidRDefault="00724BF4" w:rsidP="001A1EDA">
      <w:pPr>
        <w:ind w:left="1350" w:right="-378"/>
        <w:rPr>
          <w:color w:val="FFFFFF" w:themeColor="background1"/>
        </w:rPr>
      </w:pPr>
      <w:r w:rsidRPr="00886428">
        <w:rPr>
          <w:color w:val="FFFFFF" w:themeColor="background1"/>
        </w:rPr>
        <w:t>SPACER</w:t>
      </w:r>
    </w:p>
    <w:p w14:paraId="3FAFDA7C" w14:textId="55680379" w:rsidR="007652D7" w:rsidRPr="00886428" w:rsidRDefault="007652D7" w:rsidP="001A1EDA">
      <w:pPr>
        <w:ind w:left="1350" w:right="-378"/>
      </w:pPr>
      <w:r w:rsidRPr="00886428">
        <w:t>2020 – Present</w:t>
      </w:r>
    </w:p>
    <w:p w14:paraId="0D87C70C" w14:textId="033E5E55" w:rsidR="007652D7" w:rsidRPr="00886428" w:rsidRDefault="007652D7" w:rsidP="001A1EDA">
      <w:pPr>
        <w:ind w:left="1350" w:right="-378"/>
      </w:pPr>
      <w:r w:rsidRPr="00886428">
        <w:t>2018 – Present</w:t>
      </w:r>
    </w:p>
    <w:p w14:paraId="35BEA7C3" w14:textId="54231B43" w:rsidR="007652D7" w:rsidRPr="00886428" w:rsidRDefault="007652D7" w:rsidP="001A1EDA">
      <w:pPr>
        <w:ind w:left="1350" w:right="-378"/>
      </w:pPr>
      <w:r w:rsidRPr="00886428">
        <w:t>2014 – Present</w:t>
      </w:r>
    </w:p>
    <w:p w14:paraId="4A838989" w14:textId="77777777" w:rsidR="00F44B9F" w:rsidRPr="00886428" w:rsidRDefault="00F44B9F" w:rsidP="001A1EDA"/>
    <w:p w14:paraId="45F122ED" w14:textId="53CBBFA2" w:rsidR="0022441D" w:rsidRPr="00886428" w:rsidRDefault="00A541EB" w:rsidP="001A1EDA">
      <w:r w:rsidRPr="00886428">
        <w:t>Sonia Wolf Wilson Regents Administrative</w:t>
      </w:r>
      <w:r w:rsidR="0022441D" w:rsidRPr="00886428">
        <w:t xml:space="preserve"> Professor of Human Ecology</w:t>
      </w:r>
    </w:p>
    <w:p w14:paraId="4868DF0C" w14:textId="635B2A7D" w:rsidR="0022441D" w:rsidRPr="00886428" w:rsidRDefault="007652D7" w:rsidP="001A1EDA">
      <w:r w:rsidRPr="00886428">
        <w:t>Director of Research, Center on Aging and Population Sciences</w:t>
      </w:r>
    </w:p>
    <w:p w14:paraId="10E5F384" w14:textId="6FA99C42" w:rsidR="007652D7" w:rsidRPr="00886428" w:rsidRDefault="007652D7" w:rsidP="001A1EDA">
      <w:r w:rsidRPr="00886428">
        <w:t>Founding Director, Texas Aging &amp; Longevity Center</w:t>
      </w:r>
    </w:p>
    <w:p w14:paraId="4A2A0B2D" w14:textId="38DAAA8B" w:rsidR="007652D7" w:rsidRPr="00886428" w:rsidRDefault="007652D7" w:rsidP="001A1EDA">
      <w:r w:rsidRPr="00886428">
        <w:t>Advisor, Graduate Portfolio in Aging &amp; Health</w:t>
      </w:r>
    </w:p>
    <w:p w14:paraId="315A3FFB" w14:textId="7051C987" w:rsidR="007E151D" w:rsidRPr="00886428" w:rsidRDefault="007E151D" w:rsidP="001A1EDA">
      <w:pPr>
        <w:sectPr w:rsidR="007E151D" w:rsidRPr="00886428" w:rsidSect="0022441D">
          <w:endnotePr>
            <w:numFmt w:val="decimal"/>
          </w:endnotePr>
          <w:type w:val="continuous"/>
          <w:pgSz w:w="12240" w:h="15840"/>
          <w:pgMar w:top="1152" w:right="1260" w:bottom="1152" w:left="1440" w:header="576" w:footer="1152" w:gutter="0"/>
          <w:cols w:num="2" w:space="144" w:equalWidth="0">
            <w:col w:w="2916" w:space="144"/>
            <w:col w:w="6480"/>
          </w:cols>
          <w:noEndnote/>
          <w:docGrid w:linePitch="272"/>
        </w:sectPr>
      </w:pPr>
    </w:p>
    <w:p w14:paraId="08A30390" w14:textId="39603280" w:rsidR="00AD1191" w:rsidRPr="00886428" w:rsidRDefault="00AD1191" w:rsidP="001A1EDA">
      <w:pPr>
        <w:pStyle w:val="ListParagraph"/>
        <w:numPr>
          <w:ilvl w:val="0"/>
          <w:numId w:val="22"/>
        </w:numPr>
        <w:tabs>
          <w:tab w:val="left" w:pos="3960"/>
        </w:tabs>
        <w:rPr>
          <w:sz w:val="24"/>
          <w:szCs w:val="24"/>
        </w:rPr>
      </w:pPr>
      <w:r w:rsidRPr="00886428">
        <w:rPr>
          <w:sz w:val="24"/>
          <w:szCs w:val="24"/>
        </w:rPr>
        <w:t>Purdue University</w:t>
      </w:r>
    </w:p>
    <w:p w14:paraId="05F5BFFE" w14:textId="35A92A69" w:rsidR="00AD1191" w:rsidRPr="00886428" w:rsidRDefault="00AD1191" w:rsidP="001A1EDA">
      <w:pPr>
        <w:tabs>
          <w:tab w:val="left" w:pos="3960"/>
        </w:tabs>
        <w:spacing w:after="60"/>
        <w:ind w:left="1350" w:hanging="360"/>
        <w:rPr>
          <w:i/>
          <w:iCs/>
        </w:rPr>
      </w:pPr>
      <w:r w:rsidRPr="00886428">
        <w:rPr>
          <w:i/>
          <w:iCs/>
        </w:rPr>
        <w:t>Department of Child Development and Family Studies</w:t>
      </w:r>
    </w:p>
    <w:p w14:paraId="7A957CE6" w14:textId="77777777" w:rsidR="001D2A4D" w:rsidRPr="00886428" w:rsidRDefault="001D2A4D" w:rsidP="001A1EDA">
      <w:pPr>
        <w:tabs>
          <w:tab w:val="left" w:pos="3330"/>
        </w:tabs>
        <w:ind w:left="1350" w:right="-378"/>
        <w:sectPr w:rsidR="001D2A4D" w:rsidRPr="00886428" w:rsidSect="007E151D">
          <w:endnotePr>
            <w:numFmt w:val="decimal"/>
          </w:endnotePr>
          <w:type w:val="continuous"/>
          <w:pgSz w:w="12240" w:h="15840"/>
          <w:pgMar w:top="1152" w:right="1260" w:bottom="1152" w:left="1440" w:header="576" w:footer="1152" w:gutter="0"/>
          <w:cols w:space="720"/>
          <w:noEndnote/>
          <w:docGrid w:linePitch="272"/>
        </w:sectPr>
      </w:pPr>
    </w:p>
    <w:p w14:paraId="24241C55" w14:textId="534B7B27" w:rsidR="001D2A4D" w:rsidRPr="00886428" w:rsidRDefault="001D2A4D" w:rsidP="001A1EDA">
      <w:pPr>
        <w:tabs>
          <w:tab w:val="left" w:pos="3330"/>
        </w:tabs>
        <w:ind w:left="1350" w:right="-378"/>
      </w:pPr>
      <w:r w:rsidRPr="00886428">
        <w:t>2008 – 2011</w:t>
      </w:r>
    </w:p>
    <w:p w14:paraId="11C0764A" w14:textId="249826B9" w:rsidR="001D2A4D" w:rsidRPr="00886428" w:rsidRDefault="001D2A4D" w:rsidP="001A1EDA">
      <w:pPr>
        <w:tabs>
          <w:tab w:val="left" w:pos="3330"/>
        </w:tabs>
        <w:ind w:left="1350" w:right="-378"/>
      </w:pPr>
      <w:r w:rsidRPr="00886428">
        <w:t>2010</w:t>
      </w:r>
    </w:p>
    <w:p w14:paraId="734DCB65" w14:textId="73213953" w:rsidR="00DD66F9" w:rsidRPr="00886428" w:rsidRDefault="00DD66F9" w:rsidP="001A1EDA">
      <w:pPr>
        <w:tabs>
          <w:tab w:val="left" w:pos="3330"/>
        </w:tabs>
        <w:ind w:left="1350" w:right="-378"/>
      </w:pPr>
      <w:r w:rsidRPr="00886428">
        <w:t xml:space="preserve">2003 </w:t>
      </w:r>
      <w:r w:rsidRPr="00886428">
        <w:softHyphen/>
        <w:t>– 2008</w:t>
      </w:r>
    </w:p>
    <w:p w14:paraId="5CA1182A" w14:textId="43C8E1A1" w:rsidR="008F3F36" w:rsidRPr="00886428" w:rsidRDefault="008F3F36" w:rsidP="001A1EDA">
      <w:pPr>
        <w:tabs>
          <w:tab w:val="left" w:pos="3330"/>
        </w:tabs>
        <w:ind w:left="1350" w:right="-378"/>
      </w:pPr>
      <w:r w:rsidRPr="00886428">
        <w:t>2003 - 2008</w:t>
      </w:r>
    </w:p>
    <w:p w14:paraId="1CFBC268" w14:textId="27CDA951" w:rsidR="001D2A4D" w:rsidRPr="00886428" w:rsidRDefault="001D2A4D" w:rsidP="001A1EDA">
      <w:pPr>
        <w:tabs>
          <w:tab w:val="left" w:pos="3330"/>
        </w:tabs>
        <w:ind w:right="-378"/>
      </w:pPr>
      <w:r w:rsidRPr="00886428">
        <w:t>Berner Hanley Professor in Gerontology</w:t>
      </w:r>
    </w:p>
    <w:p w14:paraId="17E5506F" w14:textId="6766DAAA" w:rsidR="001D2A4D" w:rsidRPr="00886428" w:rsidRDefault="001D2A4D" w:rsidP="001A1EDA">
      <w:pPr>
        <w:tabs>
          <w:tab w:val="left" w:pos="3330"/>
        </w:tabs>
        <w:ind w:right="-378"/>
      </w:pPr>
      <w:r w:rsidRPr="00886428">
        <w:t>Acting Director, Gerontology Program</w:t>
      </w:r>
    </w:p>
    <w:p w14:paraId="6FDFA537" w14:textId="11520751" w:rsidR="008F3F36" w:rsidRPr="00886428" w:rsidRDefault="008F3F36" w:rsidP="001A1EDA">
      <w:pPr>
        <w:tabs>
          <w:tab w:val="left" w:pos="3330"/>
        </w:tabs>
        <w:ind w:right="-378"/>
      </w:pPr>
      <w:r w:rsidRPr="00886428">
        <w:t>Berner Hanley Fellow in Gero</w:t>
      </w:r>
      <w:r w:rsidR="00C040AA" w:rsidRPr="00886428">
        <w:t>n</w:t>
      </w:r>
      <w:r w:rsidRPr="00886428">
        <w:t>tology</w:t>
      </w:r>
    </w:p>
    <w:p w14:paraId="54B08D14" w14:textId="09A245AD" w:rsidR="00CC726A" w:rsidRPr="00886428" w:rsidRDefault="00DD66F9" w:rsidP="001A1EDA">
      <w:pPr>
        <w:tabs>
          <w:tab w:val="left" w:pos="3330"/>
        </w:tabs>
        <w:ind w:right="-378"/>
      </w:pPr>
      <w:r w:rsidRPr="00886428">
        <w:t>Associate Professor</w:t>
      </w:r>
    </w:p>
    <w:p w14:paraId="35B5CA59" w14:textId="24D8BF94" w:rsidR="00DD66F9" w:rsidRPr="00886428" w:rsidRDefault="00DD66F9" w:rsidP="001A1EDA">
      <w:pPr>
        <w:tabs>
          <w:tab w:val="left" w:pos="3330"/>
        </w:tabs>
        <w:ind w:right="-378"/>
        <w:sectPr w:rsidR="00DD66F9" w:rsidRPr="00886428" w:rsidSect="001D2A4D">
          <w:endnotePr>
            <w:numFmt w:val="decimal"/>
          </w:endnotePr>
          <w:type w:val="continuous"/>
          <w:pgSz w:w="12240" w:h="15840"/>
          <w:pgMar w:top="1152" w:right="1260" w:bottom="1152" w:left="1440" w:header="576" w:footer="1152" w:gutter="0"/>
          <w:cols w:num="2" w:space="597" w:equalWidth="0">
            <w:col w:w="2722" w:space="597"/>
            <w:col w:w="6221"/>
          </w:cols>
          <w:noEndnote/>
          <w:docGrid w:linePitch="272"/>
        </w:sectPr>
      </w:pPr>
    </w:p>
    <w:p w14:paraId="19F99D72" w14:textId="77777777" w:rsidR="00DD66F9" w:rsidRPr="00886428" w:rsidRDefault="00DD66F9" w:rsidP="001A1EDA">
      <w:pPr>
        <w:tabs>
          <w:tab w:val="left" w:pos="3330"/>
        </w:tabs>
        <w:ind w:right="-378"/>
      </w:pPr>
    </w:p>
    <w:p w14:paraId="107ED106" w14:textId="2A3A4F1C" w:rsidR="00293AF3" w:rsidRPr="00886428" w:rsidRDefault="00293AF3" w:rsidP="001A1EDA">
      <w:pPr>
        <w:pStyle w:val="ListParagraph"/>
        <w:numPr>
          <w:ilvl w:val="0"/>
          <w:numId w:val="22"/>
        </w:numPr>
        <w:tabs>
          <w:tab w:val="left" w:pos="3330"/>
        </w:tabs>
        <w:ind w:right="-378"/>
        <w:rPr>
          <w:sz w:val="24"/>
          <w:szCs w:val="24"/>
        </w:rPr>
      </w:pPr>
      <w:r w:rsidRPr="00886428">
        <w:rPr>
          <w:sz w:val="24"/>
          <w:szCs w:val="24"/>
        </w:rPr>
        <w:t>University of California Irvine</w:t>
      </w:r>
    </w:p>
    <w:p w14:paraId="7B66F863" w14:textId="4C56025F" w:rsidR="00293AF3" w:rsidRPr="00886428" w:rsidRDefault="00293AF3" w:rsidP="001A1EDA">
      <w:pPr>
        <w:tabs>
          <w:tab w:val="left" w:pos="3960"/>
        </w:tabs>
        <w:spacing w:after="60"/>
        <w:ind w:left="720" w:firstLine="270"/>
        <w:rPr>
          <w:i/>
          <w:iCs/>
        </w:rPr>
      </w:pPr>
      <w:r w:rsidRPr="00886428">
        <w:rPr>
          <w:i/>
          <w:iCs/>
        </w:rPr>
        <w:t>Department of Psychology and Social Behavior</w:t>
      </w:r>
    </w:p>
    <w:p w14:paraId="667BAEC8" w14:textId="77777777" w:rsidR="005B7CF8" w:rsidRPr="00886428" w:rsidRDefault="005B7CF8" w:rsidP="001A1EDA">
      <w:pPr>
        <w:tabs>
          <w:tab w:val="left" w:pos="3437"/>
        </w:tabs>
        <w:ind w:left="1350" w:right="-378"/>
        <w:sectPr w:rsidR="005B7CF8" w:rsidRPr="00886428" w:rsidSect="007E151D">
          <w:endnotePr>
            <w:numFmt w:val="decimal"/>
          </w:endnotePr>
          <w:type w:val="continuous"/>
          <w:pgSz w:w="12240" w:h="15840"/>
          <w:pgMar w:top="1152" w:right="1260" w:bottom="1152" w:left="1440" w:header="576" w:footer="1152" w:gutter="0"/>
          <w:cols w:space="720"/>
          <w:noEndnote/>
          <w:docGrid w:linePitch="272"/>
        </w:sectPr>
      </w:pPr>
    </w:p>
    <w:p w14:paraId="1D8A572F" w14:textId="3333D4E9" w:rsidR="005B7CF8" w:rsidRPr="00886428" w:rsidRDefault="005B7CF8" w:rsidP="001A1EDA">
      <w:pPr>
        <w:tabs>
          <w:tab w:val="left" w:pos="3437"/>
        </w:tabs>
        <w:ind w:left="1350" w:right="-378"/>
      </w:pPr>
      <w:r w:rsidRPr="00886428">
        <w:t xml:space="preserve">2009 </w:t>
      </w:r>
    </w:p>
    <w:p w14:paraId="6DC777E8" w14:textId="184FFB84" w:rsidR="00DD66F9" w:rsidRPr="00886428" w:rsidRDefault="00DD66F9" w:rsidP="001A1EDA">
      <w:pPr>
        <w:tabs>
          <w:tab w:val="left" w:pos="3437"/>
        </w:tabs>
        <w:ind w:left="-90" w:right="-378"/>
      </w:pPr>
    </w:p>
    <w:p w14:paraId="0E4219F7" w14:textId="77777777" w:rsidR="00DD66F9" w:rsidRPr="00886428" w:rsidRDefault="00DD66F9" w:rsidP="001A1EDA">
      <w:pPr>
        <w:tabs>
          <w:tab w:val="left" w:pos="3437"/>
        </w:tabs>
        <w:ind w:left="-90" w:right="-378"/>
      </w:pPr>
      <w:r w:rsidRPr="00886428">
        <w:t>Visiting Scholar</w:t>
      </w:r>
    </w:p>
    <w:p w14:paraId="4F70B0B9" w14:textId="313884C5" w:rsidR="00DD66F9" w:rsidRPr="00886428" w:rsidRDefault="00DD66F9" w:rsidP="001A1EDA">
      <w:pPr>
        <w:tabs>
          <w:tab w:val="left" w:pos="3437"/>
        </w:tabs>
        <w:ind w:left="-90" w:right="-378"/>
      </w:pPr>
    </w:p>
    <w:p w14:paraId="7034A1BC" w14:textId="4F7F33FA" w:rsidR="00171EC9" w:rsidRPr="00886428" w:rsidRDefault="00171EC9" w:rsidP="001A1EDA">
      <w:pPr>
        <w:tabs>
          <w:tab w:val="left" w:pos="3437"/>
        </w:tabs>
        <w:ind w:right="-378"/>
        <w:sectPr w:rsidR="00171EC9" w:rsidRPr="00886428" w:rsidSect="005B7CF8">
          <w:endnotePr>
            <w:numFmt w:val="decimal"/>
          </w:endnotePr>
          <w:type w:val="continuous"/>
          <w:pgSz w:w="12240" w:h="15840"/>
          <w:pgMar w:top="1152" w:right="1260" w:bottom="1152" w:left="1440" w:header="576" w:footer="1152" w:gutter="0"/>
          <w:cols w:num="2" w:space="597" w:equalWidth="0">
            <w:col w:w="2722" w:space="597"/>
            <w:col w:w="6221"/>
          </w:cols>
          <w:noEndnote/>
          <w:docGrid w:linePitch="272"/>
        </w:sectPr>
      </w:pPr>
    </w:p>
    <w:p w14:paraId="2BCC5870" w14:textId="444769E6" w:rsidR="005B7CF8" w:rsidRPr="00886428" w:rsidRDefault="005B7CF8" w:rsidP="001A1EDA">
      <w:pPr>
        <w:pStyle w:val="ListParagraph"/>
        <w:numPr>
          <w:ilvl w:val="0"/>
          <w:numId w:val="22"/>
        </w:numPr>
        <w:tabs>
          <w:tab w:val="left" w:pos="3960"/>
        </w:tabs>
        <w:spacing w:after="60"/>
        <w:rPr>
          <w:sz w:val="24"/>
          <w:szCs w:val="24"/>
        </w:rPr>
      </w:pPr>
      <w:r w:rsidRPr="00886428">
        <w:rPr>
          <w:sz w:val="24"/>
          <w:szCs w:val="24"/>
        </w:rPr>
        <w:t>Pennsylvania State University</w:t>
      </w:r>
    </w:p>
    <w:p w14:paraId="02B67F64" w14:textId="253E3060" w:rsidR="005B7CF8" w:rsidRPr="00886428" w:rsidRDefault="005B7CF8" w:rsidP="001A1EDA">
      <w:pPr>
        <w:tabs>
          <w:tab w:val="left" w:pos="990"/>
        </w:tabs>
        <w:spacing w:after="60"/>
        <w:ind w:left="360"/>
        <w:rPr>
          <w:i/>
          <w:iCs/>
        </w:rPr>
      </w:pPr>
      <w:r w:rsidRPr="00886428">
        <w:rPr>
          <w:i/>
          <w:iCs/>
        </w:rPr>
        <w:tab/>
        <w:t>Department of Human Development and Family Studies</w:t>
      </w:r>
    </w:p>
    <w:p w14:paraId="4AD6F9EF" w14:textId="77777777" w:rsidR="00960E0D" w:rsidRPr="00886428" w:rsidRDefault="00960E0D" w:rsidP="001A1EDA">
      <w:pPr>
        <w:tabs>
          <w:tab w:val="left" w:pos="3330"/>
        </w:tabs>
        <w:ind w:left="1350" w:right="-378"/>
        <w:sectPr w:rsidR="00960E0D" w:rsidRPr="00886428" w:rsidSect="005B7CF8">
          <w:endnotePr>
            <w:numFmt w:val="decimal"/>
          </w:endnotePr>
          <w:type w:val="continuous"/>
          <w:pgSz w:w="12240" w:h="15840"/>
          <w:pgMar w:top="1152" w:right="1260" w:bottom="1152" w:left="1440" w:header="576" w:footer="1152" w:gutter="0"/>
          <w:cols w:space="720"/>
          <w:noEndnote/>
          <w:docGrid w:linePitch="272"/>
        </w:sectPr>
      </w:pPr>
    </w:p>
    <w:p w14:paraId="698B8F2B" w14:textId="0D752D87" w:rsidR="005B7CF8" w:rsidRPr="00886428" w:rsidRDefault="005B7CF8" w:rsidP="001A1EDA">
      <w:pPr>
        <w:tabs>
          <w:tab w:val="left" w:pos="3330"/>
        </w:tabs>
        <w:ind w:left="1350" w:right="-378"/>
      </w:pPr>
      <w:r w:rsidRPr="00886428">
        <w:t>2</w:t>
      </w:r>
      <w:r w:rsidR="00960E0D" w:rsidRPr="00886428">
        <w:t>001– 2002</w:t>
      </w:r>
    </w:p>
    <w:p w14:paraId="0887B61B" w14:textId="68AF4AF8" w:rsidR="00960E0D" w:rsidRPr="00886428" w:rsidRDefault="00960E0D" w:rsidP="001A1EDA">
      <w:pPr>
        <w:tabs>
          <w:tab w:val="left" w:pos="3330"/>
        </w:tabs>
        <w:ind w:left="1350" w:right="-378"/>
      </w:pPr>
      <w:r w:rsidRPr="00886428">
        <w:t>1995–2001</w:t>
      </w:r>
    </w:p>
    <w:p w14:paraId="40D0ED82" w14:textId="5287309A" w:rsidR="00960E0D" w:rsidRPr="00886428" w:rsidRDefault="00960E0D" w:rsidP="001A1EDA">
      <w:pPr>
        <w:tabs>
          <w:tab w:val="left" w:pos="3330"/>
        </w:tabs>
        <w:ind w:right="-378"/>
      </w:pPr>
      <w:r w:rsidRPr="00886428">
        <w:t>Associate Professor</w:t>
      </w:r>
    </w:p>
    <w:p w14:paraId="755546ED" w14:textId="29F90345" w:rsidR="00960E0D" w:rsidRPr="00886428" w:rsidRDefault="00960E0D" w:rsidP="001A1EDA">
      <w:pPr>
        <w:tabs>
          <w:tab w:val="left" w:pos="3330"/>
        </w:tabs>
        <w:ind w:right="-378"/>
        <w:sectPr w:rsidR="00960E0D" w:rsidRPr="00886428" w:rsidSect="00960E0D">
          <w:endnotePr>
            <w:numFmt w:val="decimal"/>
          </w:endnotePr>
          <w:type w:val="continuous"/>
          <w:pgSz w:w="12240" w:h="15840"/>
          <w:pgMar w:top="1152" w:right="1260" w:bottom="1152" w:left="1440" w:header="576" w:footer="1152" w:gutter="0"/>
          <w:cols w:num="2" w:space="594" w:equalWidth="0">
            <w:col w:w="2725" w:space="594"/>
            <w:col w:w="6221"/>
          </w:cols>
          <w:noEndnote/>
          <w:docGrid w:linePitch="272"/>
        </w:sectPr>
      </w:pPr>
      <w:r w:rsidRPr="00886428">
        <w:t>Assistant Professo</w:t>
      </w:r>
      <w:r w:rsidR="00E35ECF" w:rsidRPr="00886428">
        <w:t>r</w:t>
      </w:r>
    </w:p>
    <w:p w14:paraId="5DD29DBA" w14:textId="343F2403" w:rsidR="005B7CF8" w:rsidRPr="00886428" w:rsidRDefault="005B7CF8" w:rsidP="001A1EDA">
      <w:pPr>
        <w:tabs>
          <w:tab w:val="left" w:pos="990"/>
        </w:tabs>
      </w:pPr>
    </w:p>
    <w:p w14:paraId="5961F184" w14:textId="4FFE4524" w:rsidR="00960E0D" w:rsidRPr="00886428" w:rsidRDefault="00960E0D" w:rsidP="001A1EDA">
      <w:pPr>
        <w:pStyle w:val="ListParagraph"/>
        <w:numPr>
          <w:ilvl w:val="0"/>
          <w:numId w:val="22"/>
        </w:numPr>
        <w:tabs>
          <w:tab w:val="left" w:pos="3960"/>
        </w:tabs>
        <w:ind w:left="810"/>
        <w:rPr>
          <w:sz w:val="24"/>
          <w:szCs w:val="24"/>
        </w:rPr>
      </w:pPr>
      <w:r w:rsidRPr="00886428">
        <w:rPr>
          <w:sz w:val="24"/>
          <w:szCs w:val="24"/>
        </w:rPr>
        <w:t>Stanford University</w:t>
      </w:r>
    </w:p>
    <w:p w14:paraId="12F118C7" w14:textId="3A5B90B5" w:rsidR="005B7CF8" w:rsidRPr="00886428" w:rsidRDefault="00960E0D" w:rsidP="001A1EDA">
      <w:pPr>
        <w:tabs>
          <w:tab w:val="left" w:pos="990"/>
        </w:tabs>
        <w:spacing w:after="60"/>
        <w:ind w:left="360"/>
        <w:rPr>
          <w:i/>
          <w:iCs/>
        </w:rPr>
      </w:pPr>
      <w:r w:rsidRPr="00886428">
        <w:tab/>
      </w:r>
      <w:r w:rsidRPr="00886428">
        <w:rPr>
          <w:i/>
          <w:iCs/>
        </w:rPr>
        <w:t>School of Medicine</w:t>
      </w:r>
    </w:p>
    <w:p w14:paraId="466DEF18" w14:textId="1AB7A25D" w:rsidR="00E35ECF" w:rsidRPr="00886428" w:rsidRDefault="00960E0D" w:rsidP="001A1EDA">
      <w:pPr>
        <w:tabs>
          <w:tab w:val="left" w:pos="990"/>
        </w:tabs>
        <w:spacing w:after="60"/>
        <w:ind w:left="360"/>
      </w:pPr>
      <w:r w:rsidRPr="00886428">
        <w:tab/>
      </w:r>
      <w:r w:rsidRPr="00886428">
        <w:tab/>
        <w:t xml:space="preserve">1993 –1994   </w:t>
      </w:r>
      <w:r w:rsidRPr="00886428">
        <w:tab/>
        <w:t xml:space="preserve">        Postdoctoral Fellow</w:t>
      </w:r>
    </w:p>
    <w:p w14:paraId="34DBCC3D" w14:textId="2A253581" w:rsidR="00F44B9F" w:rsidRPr="00886428" w:rsidRDefault="00F44B9F" w:rsidP="001A1EDA">
      <w:pPr>
        <w:tabs>
          <w:tab w:val="left" w:pos="990"/>
        </w:tabs>
        <w:spacing w:after="60"/>
        <w:ind w:left="360"/>
      </w:pPr>
      <w:r w:rsidRPr="00886428">
        <w:tab/>
      </w:r>
    </w:p>
    <w:p w14:paraId="4367A950" w14:textId="77777777" w:rsidR="00F44B9F" w:rsidRPr="00886428" w:rsidRDefault="00F44B9F" w:rsidP="001A1EDA">
      <w:pPr>
        <w:tabs>
          <w:tab w:val="left" w:pos="990"/>
        </w:tabs>
        <w:spacing w:after="60"/>
        <w:ind w:left="360"/>
      </w:pPr>
    </w:p>
    <w:p w14:paraId="558FCBF1" w14:textId="77777777" w:rsidR="0081755C" w:rsidRPr="00886428" w:rsidRDefault="0081755C" w:rsidP="001A1EDA">
      <w:pPr>
        <w:rPr>
          <w:b/>
        </w:rPr>
      </w:pPr>
    </w:p>
    <w:p w14:paraId="09624BCD" w14:textId="5800C687" w:rsidR="005B7CF8" w:rsidRPr="00886428" w:rsidRDefault="00A7151F" w:rsidP="001A1EDA">
      <w:pPr>
        <w:rPr>
          <w:b/>
        </w:rPr>
      </w:pPr>
      <w:r w:rsidRPr="00886428">
        <w:rPr>
          <w:b/>
        </w:rPr>
        <w:t>HONORS</w:t>
      </w:r>
      <w:r w:rsidR="006E22F5" w:rsidRPr="00886428">
        <w:rPr>
          <w:b/>
        </w:rPr>
        <w:t xml:space="preserve"> AND AWARDS</w:t>
      </w:r>
    </w:p>
    <w:p w14:paraId="061C9978" w14:textId="77777777" w:rsidR="00325AE3" w:rsidRPr="00886428" w:rsidRDefault="00325AE3" w:rsidP="001A1EDA">
      <w:pPr>
        <w:spacing w:after="60"/>
        <w:ind w:left="1440" w:hanging="1440"/>
      </w:pPr>
    </w:p>
    <w:p w14:paraId="6F8909F7" w14:textId="65DC3022" w:rsidR="00384590" w:rsidRPr="00886428" w:rsidRDefault="00384590" w:rsidP="001A1EDA">
      <w:pPr>
        <w:spacing w:after="60"/>
        <w:ind w:left="1440" w:hanging="1440"/>
      </w:pPr>
      <w:r w:rsidRPr="00886428">
        <w:t>2022</w:t>
      </w:r>
      <w:r w:rsidRPr="00886428">
        <w:tab/>
      </w:r>
      <w:r w:rsidR="00D164DF" w:rsidRPr="00886428">
        <w:t xml:space="preserve">Baltes Award </w:t>
      </w:r>
      <w:r w:rsidR="00C52891" w:rsidRPr="00886428">
        <w:t>for Distinguished Research A</w:t>
      </w:r>
      <w:r w:rsidR="00A01AFC" w:rsidRPr="00886428">
        <w:t>chievement in Psychology and Aging, American Psychological Association</w:t>
      </w:r>
    </w:p>
    <w:p w14:paraId="7389E488" w14:textId="14D5F79D" w:rsidR="007E2AEC" w:rsidRPr="00886428" w:rsidRDefault="007E2AEC" w:rsidP="001A1EDA">
      <w:pPr>
        <w:spacing w:after="60"/>
        <w:ind w:left="1440" w:hanging="1440"/>
      </w:pPr>
      <w:r w:rsidRPr="00886428">
        <w:t>2022</w:t>
      </w:r>
      <w:r w:rsidRPr="00886428">
        <w:tab/>
        <w:t xml:space="preserve">A top cited paper </w:t>
      </w:r>
      <w:r w:rsidR="008A4143" w:rsidRPr="00886428">
        <w:rPr>
          <w:i/>
        </w:rPr>
        <w:t>Journal Marriage and Family</w:t>
      </w:r>
      <w:r w:rsidR="008A4143" w:rsidRPr="00886428">
        <w:t xml:space="preserve"> 2020-2021</w:t>
      </w:r>
    </w:p>
    <w:p w14:paraId="48F76F6B" w14:textId="5509C9A7" w:rsidR="00E26842" w:rsidRPr="00886428" w:rsidRDefault="00E26842" w:rsidP="001A1EDA">
      <w:pPr>
        <w:spacing w:after="60"/>
        <w:ind w:left="1440" w:hanging="1440"/>
      </w:pPr>
      <w:r w:rsidRPr="00886428">
        <w:t xml:space="preserve">2021 </w:t>
      </w:r>
      <w:r w:rsidR="00E510BC" w:rsidRPr="00886428">
        <w:tab/>
      </w:r>
      <w:r w:rsidR="001B2AEA" w:rsidRPr="00886428">
        <w:t>International Communication Association (ICA)</w:t>
      </w:r>
      <w:r w:rsidR="009C2A7A" w:rsidRPr="00886428">
        <w:t xml:space="preserve"> </w:t>
      </w:r>
      <w:r w:rsidR="00087EB0" w:rsidRPr="00886428">
        <w:t xml:space="preserve">Annual </w:t>
      </w:r>
      <w:r w:rsidR="009C2A7A" w:rsidRPr="00886428">
        <w:t>Conference</w:t>
      </w:r>
      <w:r w:rsidR="001B2AEA" w:rsidRPr="00886428">
        <w:t>. Top Paper award, Interpersonal Communication Division</w:t>
      </w:r>
      <w:r w:rsidR="006E0D09" w:rsidRPr="00886428">
        <w:t xml:space="preserve"> (Y.T Ng first author)</w:t>
      </w:r>
    </w:p>
    <w:p w14:paraId="0F13CB8B" w14:textId="25C0AC03" w:rsidR="00C6296F" w:rsidRDefault="00C6296F" w:rsidP="001A1EDA">
      <w:pPr>
        <w:spacing w:after="60"/>
        <w:ind w:left="1440" w:hanging="1440"/>
      </w:pPr>
      <w:r w:rsidRPr="00886428">
        <w:t>2020</w:t>
      </w:r>
      <w:r w:rsidR="008F49C9" w:rsidRPr="00886428">
        <w:tab/>
        <w:t>BSS Distinguished Mentor</w:t>
      </w:r>
      <w:r w:rsidR="00FD20EE" w:rsidRPr="00886428">
        <w:t>ship in Gerontology</w:t>
      </w:r>
      <w:r w:rsidR="00CF262A" w:rsidRPr="00886428">
        <w:t xml:space="preserve"> </w:t>
      </w:r>
      <w:r w:rsidR="00AD029B" w:rsidRPr="00886428">
        <w:t xml:space="preserve">Award, </w:t>
      </w:r>
      <w:r w:rsidR="008F49C9" w:rsidRPr="00886428">
        <w:t>Gerontological Society of America</w:t>
      </w:r>
    </w:p>
    <w:p w14:paraId="6B93C10F" w14:textId="7E3FCDFF" w:rsidR="00335110" w:rsidRPr="00335110" w:rsidRDefault="00335110" w:rsidP="001A1EDA">
      <w:pPr>
        <w:spacing w:after="60"/>
        <w:ind w:left="1440" w:hanging="1440"/>
        <w:rPr>
          <w:b/>
        </w:rPr>
      </w:pPr>
      <w:r>
        <w:rPr>
          <w:rFonts w:cs="Arial"/>
          <w:szCs w:val="22"/>
        </w:rPr>
        <w:t>2020</w:t>
      </w:r>
      <w:r w:rsidRPr="004C5ACD">
        <w:t xml:space="preserve"> </w:t>
      </w:r>
      <w:r>
        <w:tab/>
        <w:t>National Communication Association Annual Conference, Top Paper Award, Aging Division</w:t>
      </w:r>
    </w:p>
    <w:p w14:paraId="256A9014" w14:textId="6D5E7D8B" w:rsidR="00037575" w:rsidRDefault="00445ABF" w:rsidP="001A1EDA">
      <w:pPr>
        <w:spacing w:after="60"/>
        <w:ind w:left="1440" w:hanging="1440"/>
      </w:pPr>
      <w:r>
        <w:t>2020</w:t>
      </w:r>
      <w:r>
        <w:tab/>
      </w:r>
      <w:r w:rsidRPr="007E74A2">
        <w:t>Top 5 most read articles</w:t>
      </w:r>
      <w:r w:rsidR="00600C59">
        <w:t xml:space="preserve"> in 2020</w:t>
      </w:r>
      <w:r w:rsidR="00913A61">
        <w:t xml:space="preserve"> in</w:t>
      </w:r>
      <w:r w:rsidRPr="007E74A2">
        <w:t xml:space="preserve"> </w:t>
      </w:r>
      <w:r w:rsidR="00643B11">
        <w:rPr>
          <w:i/>
        </w:rPr>
        <w:t>Journals of Gerontology Series B: Psychological and Social Sciences</w:t>
      </w:r>
      <w:r w:rsidRPr="007E74A2">
        <w:t xml:space="preserve">  Davis, E. M., &amp; Fingerman, K. L. (2016). Digital dating: Online profile content of older and younger adults. </w:t>
      </w:r>
    </w:p>
    <w:p w14:paraId="4BD7010C" w14:textId="5C7C3E30" w:rsidR="009E0E29" w:rsidRPr="00886428" w:rsidRDefault="009E0E29" w:rsidP="001A1EDA">
      <w:pPr>
        <w:spacing w:after="60"/>
        <w:ind w:left="1440" w:hanging="1440"/>
      </w:pPr>
      <w:r w:rsidRPr="00886428">
        <w:t>2020</w:t>
      </w:r>
      <w:r w:rsidRPr="00886428">
        <w:tab/>
      </w:r>
      <w:r w:rsidR="009C2A7A" w:rsidRPr="00886428">
        <w:t xml:space="preserve">National Communication </w:t>
      </w:r>
      <w:r w:rsidR="00046D15" w:rsidRPr="00886428">
        <w:t>Association</w:t>
      </w:r>
      <w:r w:rsidR="008C0886" w:rsidRPr="00886428">
        <w:t xml:space="preserve"> (NCA) Annual</w:t>
      </w:r>
      <w:r w:rsidR="00046D15" w:rsidRPr="00886428">
        <w:t xml:space="preserve"> </w:t>
      </w:r>
      <w:r w:rsidR="00087EB0" w:rsidRPr="00886428">
        <w:t>C</w:t>
      </w:r>
      <w:r w:rsidR="008C0886" w:rsidRPr="00886428">
        <w:t>onference. Top Paper Award, Aging Division (Y. T. Ng first author)</w:t>
      </w:r>
    </w:p>
    <w:p w14:paraId="57BCBCAC" w14:textId="77777777" w:rsidR="00F01342" w:rsidRPr="00886428" w:rsidRDefault="00F01342" w:rsidP="001A1EDA">
      <w:pPr>
        <w:spacing w:after="60"/>
        <w:ind w:left="1440" w:hanging="1440"/>
      </w:pPr>
      <w:r w:rsidRPr="00886428">
        <w:t xml:space="preserve">2019 </w:t>
      </w:r>
      <w:r w:rsidRPr="00886428">
        <w:tab/>
        <w:t xml:space="preserve">College of Natural Sciences </w:t>
      </w:r>
      <w:r w:rsidR="00C80669" w:rsidRPr="00886428">
        <w:t>Teaching Excellence Award, UT Austin</w:t>
      </w:r>
      <w:r w:rsidRPr="00886428">
        <w:t xml:space="preserve"> </w:t>
      </w:r>
    </w:p>
    <w:p w14:paraId="7E9EFBFB" w14:textId="77777777" w:rsidR="0031488F" w:rsidRPr="00886428" w:rsidRDefault="0031488F" w:rsidP="001A1EDA">
      <w:pPr>
        <w:spacing w:after="60"/>
        <w:ind w:left="1440" w:hanging="1440"/>
      </w:pPr>
      <w:r w:rsidRPr="00886428">
        <w:t>2019</w:t>
      </w:r>
      <w:r w:rsidRPr="00886428">
        <w:tab/>
        <w:t>Executive Management and Leadership Program</w:t>
      </w:r>
      <w:r w:rsidR="00B97CEE" w:rsidRPr="00886428">
        <w:t xml:space="preserve"> Fellow</w:t>
      </w:r>
      <w:r w:rsidRPr="00886428">
        <w:t>, UT Austin</w:t>
      </w:r>
    </w:p>
    <w:p w14:paraId="3435C2CC" w14:textId="6A72B75F" w:rsidR="00651773" w:rsidRDefault="00651773" w:rsidP="001A1EDA">
      <w:pPr>
        <w:spacing w:after="60"/>
        <w:ind w:left="1440" w:hanging="1440"/>
      </w:pPr>
      <w:r w:rsidRPr="00886428">
        <w:t>2019</w:t>
      </w:r>
      <w:r w:rsidRPr="00886428">
        <w:tab/>
        <w:t>Natural Sciences</w:t>
      </w:r>
      <w:r w:rsidR="0019674A" w:rsidRPr="00886428">
        <w:t xml:space="preserve"> </w:t>
      </w:r>
      <w:r w:rsidR="002B526F" w:rsidRPr="00886428">
        <w:t xml:space="preserve">Student </w:t>
      </w:r>
      <w:r w:rsidR="0019674A" w:rsidRPr="00886428">
        <w:t>Council</w:t>
      </w:r>
      <w:r w:rsidR="00027ADD" w:rsidRPr="00886428">
        <w:t xml:space="preserve"> </w:t>
      </w:r>
      <w:r w:rsidR="005F3359" w:rsidRPr="00886428">
        <w:t xml:space="preserve">on </w:t>
      </w:r>
      <w:r w:rsidR="00027ADD" w:rsidRPr="00886428">
        <w:t>Diversity and Inclusion Committee</w:t>
      </w:r>
      <w:r w:rsidR="004E0562" w:rsidRPr="00886428">
        <w:t xml:space="preserve">, </w:t>
      </w:r>
      <w:r w:rsidR="00F55A01" w:rsidRPr="00886428">
        <w:t xml:space="preserve">Faculty Teaching Award, </w:t>
      </w:r>
      <w:r w:rsidR="004E0562" w:rsidRPr="00886428">
        <w:t>UT Austin</w:t>
      </w:r>
    </w:p>
    <w:p w14:paraId="16581061" w14:textId="5F3A643F" w:rsidR="00764F06" w:rsidRPr="007E74A2" w:rsidRDefault="00764F06" w:rsidP="00764F06">
      <w:pPr>
        <w:keepNext/>
        <w:keepLines/>
        <w:autoSpaceDE w:val="0"/>
        <w:autoSpaceDN w:val="0"/>
        <w:adjustRightInd w:val="0"/>
        <w:spacing w:after="60"/>
        <w:ind w:left="1440" w:hanging="1440"/>
      </w:pPr>
      <w:r w:rsidRPr="007E74A2">
        <w:t>2019-2020</w:t>
      </w:r>
      <w:r w:rsidRPr="007E74A2">
        <w:tab/>
        <w:t xml:space="preserve">Top 5 most read/mentioned article </w:t>
      </w:r>
      <w:r w:rsidRPr="007E74A2">
        <w:rPr>
          <w:i/>
        </w:rPr>
        <w:t>Innovations in Aging</w:t>
      </w:r>
      <w:r w:rsidRPr="007E74A2">
        <w:t xml:space="preserve">: Millennials and their parents: Implications of the new young adulthood for midlife adults. </w:t>
      </w:r>
    </w:p>
    <w:p w14:paraId="55A20B78" w14:textId="77777777" w:rsidR="00D57D95" w:rsidRPr="00886428" w:rsidRDefault="00291C1D" w:rsidP="001A1EDA">
      <w:pPr>
        <w:spacing w:after="60"/>
        <w:ind w:left="1440" w:hanging="1440"/>
      </w:pPr>
      <w:r w:rsidRPr="00886428">
        <w:t>2012</w:t>
      </w:r>
      <w:r w:rsidRPr="00886428">
        <w:tab/>
      </w:r>
      <w:r w:rsidR="00D57D95" w:rsidRPr="00886428">
        <w:t>Fellow, American Psychological Association</w:t>
      </w:r>
    </w:p>
    <w:p w14:paraId="449EE178" w14:textId="77777777" w:rsidR="00C809BF" w:rsidRPr="00886428" w:rsidRDefault="00C809BF" w:rsidP="001A1EDA">
      <w:pPr>
        <w:spacing w:after="60"/>
        <w:ind w:left="1440" w:hanging="1440"/>
      </w:pPr>
      <w:r w:rsidRPr="00886428">
        <w:t>2010</w:t>
      </w:r>
      <w:r w:rsidR="005604E1" w:rsidRPr="00886428">
        <w:t>–</w:t>
      </w:r>
      <w:r w:rsidRPr="00886428">
        <w:t>2011</w:t>
      </w:r>
      <w:r w:rsidR="00AD03FD" w:rsidRPr="00886428">
        <w:t xml:space="preserve"> </w:t>
      </w:r>
      <w:r w:rsidR="00AD03FD" w:rsidRPr="00886428">
        <w:tab/>
        <w:t>Academic Leadership Program</w:t>
      </w:r>
      <w:r w:rsidR="009377F4" w:rsidRPr="00886428">
        <w:t xml:space="preserve"> Fellow</w:t>
      </w:r>
      <w:r w:rsidR="00AD03FD" w:rsidRPr="00886428">
        <w:t xml:space="preserve">, Committee on Institutional Cooperation (CIC), Purdue University </w:t>
      </w:r>
    </w:p>
    <w:p w14:paraId="1E3CA17F" w14:textId="77777777" w:rsidR="008C2456" w:rsidRPr="00886428" w:rsidRDefault="008C2456" w:rsidP="001A1EDA">
      <w:pPr>
        <w:spacing w:after="60"/>
        <w:ind w:left="1440" w:hanging="1440"/>
      </w:pPr>
      <w:r w:rsidRPr="00886428">
        <w:t>2008</w:t>
      </w:r>
      <w:r w:rsidR="005604E1" w:rsidRPr="00886428">
        <w:t>–</w:t>
      </w:r>
      <w:r w:rsidR="00226C6E" w:rsidRPr="00886428">
        <w:t>2011</w:t>
      </w:r>
      <w:r w:rsidRPr="00886428">
        <w:tab/>
        <w:t>Berner Hanley Professor in Gerontology</w:t>
      </w:r>
      <w:r w:rsidR="003B38B0" w:rsidRPr="00886428">
        <w:t>, Purdue University</w:t>
      </w:r>
    </w:p>
    <w:p w14:paraId="170C4401" w14:textId="77777777" w:rsidR="00B819D5" w:rsidRPr="00886428" w:rsidRDefault="00B819D5" w:rsidP="001A1EDA">
      <w:pPr>
        <w:spacing w:after="60"/>
        <w:ind w:left="1440" w:hanging="1440"/>
      </w:pPr>
      <w:r w:rsidRPr="00886428">
        <w:t>2006</w:t>
      </w:r>
      <w:r w:rsidRPr="00886428">
        <w:tab/>
        <w:t>Star Gerontologist Award, Center on Aging and the Life Course, Purdue University</w:t>
      </w:r>
    </w:p>
    <w:p w14:paraId="4C999D0D" w14:textId="77777777" w:rsidR="004B5430" w:rsidRPr="00886428" w:rsidRDefault="004B5430" w:rsidP="001A1EDA">
      <w:pPr>
        <w:spacing w:after="60"/>
      </w:pPr>
      <w:r w:rsidRPr="00886428">
        <w:t>2003</w:t>
      </w:r>
      <w:r w:rsidR="005604E1" w:rsidRPr="00886428">
        <w:t>–</w:t>
      </w:r>
      <w:r w:rsidR="00492855" w:rsidRPr="00886428">
        <w:t>2008</w:t>
      </w:r>
      <w:r w:rsidRPr="00886428">
        <w:tab/>
        <w:t>Berner Hanley University Scholar, Purdue University</w:t>
      </w:r>
    </w:p>
    <w:p w14:paraId="3C2AC886" w14:textId="77777777" w:rsidR="00BD5D35" w:rsidRPr="00886428" w:rsidRDefault="00BD5D35" w:rsidP="001A1EDA">
      <w:pPr>
        <w:spacing w:after="60"/>
      </w:pPr>
      <w:r w:rsidRPr="00886428">
        <w:t>2005</w:t>
      </w:r>
      <w:r w:rsidRPr="00886428">
        <w:tab/>
      </w:r>
      <w:r w:rsidRPr="00886428">
        <w:tab/>
        <w:t>Harshman Visiting Lecturer, Guelph, Canada</w:t>
      </w:r>
    </w:p>
    <w:p w14:paraId="505B9D7D" w14:textId="77777777" w:rsidR="00A440E1" w:rsidRPr="00886428" w:rsidRDefault="00A440E1" w:rsidP="001A1EDA">
      <w:pPr>
        <w:spacing w:after="60"/>
      </w:pPr>
      <w:r w:rsidRPr="00886428">
        <w:t>2005</w:t>
      </w:r>
      <w:r w:rsidRPr="00886428">
        <w:tab/>
      </w:r>
      <w:r w:rsidRPr="00886428">
        <w:tab/>
        <w:t>Fellow, American Psychological Society</w:t>
      </w:r>
    </w:p>
    <w:p w14:paraId="65B591F5" w14:textId="77777777" w:rsidR="00A7151F" w:rsidRPr="00886428" w:rsidRDefault="00A7151F" w:rsidP="001A1EDA">
      <w:pPr>
        <w:spacing w:after="60"/>
      </w:pPr>
      <w:r w:rsidRPr="00886428">
        <w:t>2002</w:t>
      </w:r>
      <w:r w:rsidRPr="00886428">
        <w:tab/>
      </w:r>
      <w:r w:rsidRPr="00886428">
        <w:tab/>
        <w:t>Fellow, Gerontological Society of America</w:t>
      </w:r>
    </w:p>
    <w:p w14:paraId="01AD6423" w14:textId="77777777" w:rsidR="00A7151F" w:rsidRPr="00886428" w:rsidRDefault="00A7151F" w:rsidP="001A1EDA">
      <w:pPr>
        <w:spacing w:after="60"/>
      </w:pPr>
      <w:r w:rsidRPr="00886428">
        <w:t>2000</w:t>
      </w:r>
      <w:r w:rsidR="005604E1" w:rsidRPr="00886428">
        <w:t>–</w:t>
      </w:r>
      <w:r w:rsidRPr="00886428">
        <w:t>2002</w:t>
      </w:r>
      <w:r w:rsidRPr="00886428">
        <w:tab/>
        <w:t>Brookdale National Fellow, Brookdale Foundation</w:t>
      </w:r>
    </w:p>
    <w:p w14:paraId="73E7370D" w14:textId="77777777" w:rsidR="00A7151F" w:rsidRPr="00886428" w:rsidRDefault="00A7151F" w:rsidP="001A1EDA">
      <w:pPr>
        <w:spacing w:after="60"/>
        <w:ind w:left="1440" w:hanging="1440"/>
      </w:pPr>
      <w:r w:rsidRPr="00886428">
        <w:t>1999</w:t>
      </w:r>
      <w:r w:rsidRPr="00886428">
        <w:tab/>
        <w:t>Margret Baltes Award for Early Career Achievement in Social and Behavioral Gerontology, Gerontological Society of America</w:t>
      </w:r>
    </w:p>
    <w:p w14:paraId="653C5F82" w14:textId="77777777" w:rsidR="00501FE8" w:rsidRPr="00886428" w:rsidRDefault="00A7151F" w:rsidP="001A1EDA">
      <w:pPr>
        <w:spacing w:after="60"/>
        <w:ind w:left="1440" w:hanging="1440"/>
      </w:pPr>
      <w:r w:rsidRPr="00886428">
        <w:t>1998</w:t>
      </w:r>
      <w:r w:rsidRPr="00886428">
        <w:tab/>
        <w:t>Springer Award for Early Career Achievement in Research on Adult Development and Aging, Ame</w:t>
      </w:r>
      <w:r w:rsidR="00EF1DDD" w:rsidRPr="00886428">
        <w:t>rican Psychological Association</w:t>
      </w:r>
    </w:p>
    <w:p w14:paraId="5828F1C4" w14:textId="77777777" w:rsidR="00FC6C0D" w:rsidRPr="00886428" w:rsidRDefault="00FC6C0D" w:rsidP="001A1EDA">
      <w:pPr>
        <w:pStyle w:val="Heading2"/>
        <w:widowControl/>
        <w:tabs>
          <w:tab w:val="clear" w:pos="1440"/>
        </w:tabs>
        <w:spacing w:after="60"/>
        <w:rPr>
          <w:szCs w:val="24"/>
          <w:lang w:eastAsia="ko-KR"/>
        </w:rPr>
      </w:pPr>
      <w:r w:rsidRPr="00886428">
        <w:rPr>
          <w:szCs w:val="24"/>
        </w:rPr>
        <w:t>1997</w:t>
      </w:r>
      <w:r w:rsidRPr="00886428">
        <w:rPr>
          <w:szCs w:val="24"/>
        </w:rPr>
        <w:tab/>
      </w:r>
      <w:r w:rsidRPr="00886428">
        <w:rPr>
          <w:szCs w:val="24"/>
        </w:rPr>
        <w:tab/>
        <w:t>Schreyer Institute Award for Innovative Teaching, Pennsylvania State</w:t>
      </w:r>
      <w:r w:rsidRPr="00886428">
        <w:rPr>
          <w:szCs w:val="24"/>
          <w:lang w:eastAsia="ko-KR"/>
        </w:rPr>
        <w:tab/>
      </w:r>
      <w:r w:rsidRPr="00886428">
        <w:rPr>
          <w:szCs w:val="24"/>
          <w:lang w:eastAsia="ko-KR"/>
        </w:rPr>
        <w:tab/>
      </w:r>
      <w:r w:rsidRPr="00886428">
        <w:rPr>
          <w:szCs w:val="24"/>
          <w:lang w:eastAsia="ko-KR"/>
        </w:rPr>
        <w:tab/>
      </w:r>
      <w:r w:rsidRPr="00886428">
        <w:rPr>
          <w:szCs w:val="24"/>
          <w:lang w:eastAsia="ko-KR"/>
        </w:rPr>
        <w:tab/>
      </w:r>
      <w:r w:rsidRPr="00886428">
        <w:rPr>
          <w:szCs w:val="24"/>
        </w:rPr>
        <w:t>University</w:t>
      </w:r>
    </w:p>
    <w:p w14:paraId="35CFC97D" w14:textId="77777777" w:rsidR="0072301B" w:rsidRPr="00886428" w:rsidRDefault="0072301B" w:rsidP="001A1EDA">
      <w:pPr>
        <w:spacing w:after="60"/>
      </w:pPr>
      <w:r w:rsidRPr="00886428">
        <w:t>1988–1991</w:t>
      </w:r>
      <w:r w:rsidRPr="00886428">
        <w:tab/>
        <w:t>National Science Foundation Fellowship for Graduate Study</w:t>
      </w:r>
    </w:p>
    <w:p w14:paraId="7F719FB7" w14:textId="77777777" w:rsidR="00A7151F" w:rsidRPr="00886428" w:rsidRDefault="00A7151F" w:rsidP="001A1EDA">
      <w:pPr>
        <w:spacing w:after="60"/>
      </w:pPr>
      <w:r w:rsidRPr="00886428">
        <w:t>1989</w:t>
      </w:r>
      <w:r w:rsidRPr="00886428">
        <w:tab/>
      </w:r>
      <w:r w:rsidRPr="00886428">
        <w:tab/>
        <w:t xml:space="preserve">Barbara </w:t>
      </w:r>
      <w:proofErr w:type="spellStart"/>
      <w:r w:rsidRPr="00886428">
        <w:t>Oleshansky</w:t>
      </w:r>
      <w:proofErr w:type="spellEnd"/>
      <w:r w:rsidRPr="00886428">
        <w:t xml:space="preserve"> Research Prize, University of Michigan</w:t>
      </w:r>
    </w:p>
    <w:p w14:paraId="4509317B" w14:textId="77777777" w:rsidR="00A7151F" w:rsidRPr="00886428" w:rsidRDefault="00A7151F" w:rsidP="001A1EDA">
      <w:pPr>
        <w:spacing w:after="60"/>
      </w:pPr>
      <w:r w:rsidRPr="00886428">
        <w:t>1987</w:t>
      </w:r>
      <w:r w:rsidR="005604E1" w:rsidRPr="00886428">
        <w:t>–</w:t>
      </w:r>
      <w:r w:rsidRPr="00886428">
        <w:t>1988</w:t>
      </w:r>
      <w:r w:rsidRPr="00886428">
        <w:tab/>
        <w:t>Rotary Scholar, Nairobi, Kenya</w:t>
      </w:r>
    </w:p>
    <w:p w14:paraId="0CBC1B38" w14:textId="0EB43E38" w:rsidR="00A7151F" w:rsidRDefault="00A7151F" w:rsidP="001A1EDA">
      <w:pPr>
        <w:spacing w:after="120"/>
      </w:pPr>
      <w:r w:rsidRPr="00886428">
        <w:t>1987</w:t>
      </w:r>
      <w:r w:rsidRPr="00886428">
        <w:tab/>
      </w:r>
      <w:r w:rsidRPr="00886428">
        <w:tab/>
        <w:t>Harvard University Undergraduate Commencement Speaker</w:t>
      </w:r>
    </w:p>
    <w:p w14:paraId="33C397FA" w14:textId="18BAE80D" w:rsidR="000D033F" w:rsidRPr="00886428" w:rsidRDefault="000D033F" w:rsidP="001A1EDA">
      <w:pPr>
        <w:spacing w:after="120"/>
      </w:pPr>
      <w:r w:rsidRPr="00886428">
        <w:rPr>
          <w:b/>
        </w:rPr>
        <w:lastRenderedPageBreak/>
        <w:t>GR</w:t>
      </w:r>
      <w:r w:rsidRPr="00886428">
        <w:rPr>
          <w:b/>
          <w:bCs/>
        </w:rPr>
        <w:t>ANTS</w:t>
      </w:r>
    </w:p>
    <w:p w14:paraId="276CFD86" w14:textId="77777777" w:rsidR="00E6024D" w:rsidRPr="00886428" w:rsidRDefault="00E6024D" w:rsidP="001A1EDA">
      <w:pPr>
        <w:rPr>
          <w:b/>
          <w:u w:val="single"/>
        </w:rPr>
      </w:pPr>
    </w:p>
    <w:p w14:paraId="2C6B0A75" w14:textId="77777777" w:rsidR="00E40D3A" w:rsidRPr="00886428" w:rsidRDefault="00E40D3A" w:rsidP="001A1EDA">
      <w:pPr>
        <w:rPr>
          <w:b/>
        </w:rPr>
      </w:pPr>
    </w:p>
    <w:tbl>
      <w:tblPr>
        <w:tblStyle w:val="TableGrid"/>
        <w:tblpPr w:leftFromText="180" w:rightFromText="180" w:vertAnchor="page" w:horzAnchor="margin" w:tblpY="1845"/>
        <w:tblOverlap w:val="never"/>
        <w:tblW w:w="976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
        <w:gridCol w:w="2222"/>
        <w:gridCol w:w="2263"/>
        <w:gridCol w:w="1509"/>
        <w:gridCol w:w="1350"/>
        <w:gridCol w:w="1346"/>
      </w:tblGrid>
      <w:tr w:rsidR="00F61910" w:rsidRPr="00886428" w14:paraId="3F7A1D62" w14:textId="77777777" w:rsidTr="007C4842">
        <w:tc>
          <w:tcPr>
            <w:tcW w:w="1078" w:type="dxa"/>
            <w:tcBorders>
              <w:top w:val="single" w:sz="4" w:space="0" w:color="auto"/>
              <w:bottom w:val="single" w:sz="4" w:space="0" w:color="auto"/>
            </w:tcBorders>
          </w:tcPr>
          <w:p w14:paraId="7145957B" w14:textId="77777777" w:rsidR="00F61910" w:rsidRPr="00886428" w:rsidRDefault="00F61910" w:rsidP="001A1EDA">
            <w:pPr>
              <w:spacing w:after="120"/>
              <w:jc w:val="center"/>
              <w:rPr>
                <w:b/>
              </w:rPr>
            </w:pPr>
            <w:r w:rsidRPr="00886428">
              <w:rPr>
                <w:b/>
              </w:rPr>
              <w:t>Years</w:t>
            </w:r>
          </w:p>
        </w:tc>
        <w:tc>
          <w:tcPr>
            <w:tcW w:w="2222" w:type="dxa"/>
            <w:tcBorders>
              <w:top w:val="single" w:sz="4" w:space="0" w:color="auto"/>
              <w:bottom w:val="single" w:sz="4" w:space="0" w:color="auto"/>
            </w:tcBorders>
          </w:tcPr>
          <w:p w14:paraId="15847B0F" w14:textId="77777777" w:rsidR="00F61910" w:rsidRPr="00886428" w:rsidRDefault="00F61910" w:rsidP="001A1EDA">
            <w:pPr>
              <w:spacing w:after="120"/>
              <w:jc w:val="center"/>
              <w:rPr>
                <w:b/>
              </w:rPr>
            </w:pPr>
            <w:r w:rsidRPr="00886428">
              <w:rPr>
                <w:b/>
              </w:rPr>
              <w:t>Title</w:t>
            </w:r>
          </w:p>
        </w:tc>
        <w:tc>
          <w:tcPr>
            <w:tcW w:w="2263" w:type="dxa"/>
            <w:tcBorders>
              <w:top w:val="single" w:sz="4" w:space="0" w:color="auto"/>
              <w:bottom w:val="single" w:sz="4" w:space="0" w:color="auto"/>
            </w:tcBorders>
          </w:tcPr>
          <w:p w14:paraId="1671AD2B" w14:textId="77777777" w:rsidR="00F61910" w:rsidRPr="00886428" w:rsidRDefault="00F61910" w:rsidP="001A1EDA">
            <w:pPr>
              <w:spacing w:after="120"/>
              <w:jc w:val="center"/>
              <w:rPr>
                <w:b/>
              </w:rPr>
            </w:pPr>
            <w:r w:rsidRPr="00886428">
              <w:rPr>
                <w:b/>
              </w:rPr>
              <w:t>Funder</w:t>
            </w:r>
          </w:p>
        </w:tc>
        <w:tc>
          <w:tcPr>
            <w:tcW w:w="1509" w:type="dxa"/>
            <w:tcBorders>
              <w:top w:val="single" w:sz="4" w:space="0" w:color="auto"/>
              <w:bottom w:val="single" w:sz="4" w:space="0" w:color="auto"/>
            </w:tcBorders>
          </w:tcPr>
          <w:p w14:paraId="220CFF5F" w14:textId="77777777" w:rsidR="00F61910" w:rsidRPr="00886428" w:rsidRDefault="00F61910" w:rsidP="001A1EDA">
            <w:pPr>
              <w:spacing w:after="120"/>
              <w:jc w:val="center"/>
              <w:rPr>
                <w:b/>
              </w:rPr>
            </w:pPr>
            <w:r w:rsidRPr="00886428">
              <w:rPr>
                <w:b/>
              </w:rPr>
              <w:t>PI</w:t>
            </w:r>
          </w:p>
        </w:tc>
        <w:tc>
          <w:tcPr>
            <w:tcW w:w="1350" w:type="dxa"/>
            <w:tcBorders>
              <w:top w:val="single" w:sz="4" w:space="0" w:color="auto"/>
              <w:bottom w:val="single" w:sz="4" w:space="0" w:color="auto"/>
            </w:tcBorders>
          </w:tcPr>
          <w:p w14:paraId="67ADB48E" w14:textId="77777777" w:rsidR="00F61910" w:rsidRPr="00886428" w:rsidRDefault="00F61910" w:rsidP="001A1EDA">
            <w:pPr>
              <w:spacing w:after="120"/>
              <w:jc w:val="center"/>
              <w:rPr>
                <w:b/>
              </w:rPr>
            </w:pPr>
            <w:proofErr w:type="spellStart"/>
            <w:r w:rsidRPr="00886428">
              <w:rPr>
                <w:b/>
              </w:rPr>
              <w:t>CoI</w:t>
            </w:r>
            <w:proofErr w:type="spellEnd"/>
          </w:p>
          <w:p w14:paraId="0DF48BA6" w14:textId="77777777" w:rsidR="00F61910" w:rsidRPr="00886428" w:rsidRDefault="00F61910" w:rsidP="001A1EDA">
            <w:pPr>
              <w:spacing w:after="120"/>
              <w:jc w:val="center"/>
              <w:rPr>
                <w:b/>
              </w:rPr>
            </w:pPr>
            <w:r w:rsidRPr="00886428">
              <w:rPr>
                <w:b/>
              </w:rPr>
              <w:t>Consultant</w:t>
            </w:r>
          </w:p>
        </w:tc>
        <w:tc>
          <w:tcPr>
            <w:tcW w:w="1346" w:type="dxa"/>
            <w:tcBorders>
              <w:top w:val="single" w:sz="4" w:space="0" w:color="auto"/>
              <w:bottom w:val="single" w:sz="4" w:space="0" w:color="auto"/>
            </w:tcBorders>
          </w:tcPr>
          <w:p w14:paraId="799E0D88" w14:textId="77777777" w:rsidR="00F61910" w:rsidRPr="00886428" w:rsidRDefault="00F61910" w:rsidP="001A1EDA">
            <w:pPr>
              <w:spacing w:after="120"/>
              <w:jc w:val="center"/>
              <w:rPr>
                <w:b/>
              </w:rPr>
            </w:pPr>
            <w:r w:rsidRPr="00886428">
              <w:rPr>
                <w:b/>
              </w:rPr>
              <w:t>Total Award</w:t>
            </w:r>
          </w:p>
        </w:tc>
      </w:tr>
      <w:tr w:rsidR="004542A9" w:rsidRPr="00886428" w14:paraId="200424EE" w14:textId="77777777" w:rsidTr="00A2579D">
        <w:trPr>
          <w:trHeight w:val="908"/>
        </w:trPr>
        <w:tc>
          <w:tcPr>
            <w:tcW w:w="1078" w:type="dxa"/>
            <w:tcBorders>
              <w:top w:val="single" w:sz="4" w:space="0" w:color="auto"/>
              <w:bottom w:val="nil"/>
            </w:tcBorders>
          </w:tcPr>
          <w:p w14:paraId="1497F1C9" w14:textId="23DAC1B1" w:rsidR="004542A9" w:rsidRPr="000228BA" w:rsidRDefault="004542A9" w:rsidP="000B0CD1">
            <w:pPr>
              <w:spacing w:after="120"/>
              <w:jc w:val="center"/>
              <w:rPr>
                <w:bCs/>
              </w:rPr>
            </w:pPr>
            <w:r w:rsidRPr="000228BA">
              <w:rPr>
                <w:bCs/>
              </w:rPr>
              <w:t>2023-2024</w:t>
            </w:r>
          </w:p>
        </w:tc>
        <w:tc>
          <w:tcPr>
            <w:tcW w:w="2222" w:type="dxa"/>
            <w:tcBorders>
              <w:top w:val="single" w:sz="4" w:space="0" w:color="auto"/>
              <w:bottom w:val="nil"/>
            </w:tcBorders>
          </w:tcPr>
          <w:p w14:paraId="24235755" w14:textId="3105C563" w:rsidR="004542A9" w:rsidRPr="000228BA" w:rsidRDefault="004542A9" w:rsidP="00AD2591">
            <w:pPr>
              <w:autoSpaceDE w:val="0"/>
              <w:autoSpaceDN w:val="0"/>
              <w:adjustRightInd w:val="0"/>
              <w:jc w:val="center"/>
            </w:pPr>
            <w:r w:rsidRPr="000228BA">
              <w:t>Programming in Aging and Health</w:t>
            </w:r>
          </w:p>
        </w:tc>
        <w:tc>
          <w:tcPr>
            <w:tcW w:w="2263" w:type="dxa"/>
            <w:tcBorders>
              <w:top w:val="single" w:sz="4" w:space="0" w:color="auto"/>
              <w:bottom w:val="nil"/>
            </w:tcBorders>
          </w:tcPr>
          <w:p w14:paraId="7ADA0AE7" w14:textId="1F5FF0CC" w:rsidR="004542A9" w:rsidRPr="00886428" w:rsidRDefault="004542A9" w:rsidP="000B0CD1">
            <w:pPr>
              <w:jc w:val="center"/>
              <w:rPr>
                <w:bCs/>
                <w:color w:val="000000" w:themeColor="text1"/>
              </w:rPr>
            </w:pPr>
            <w:r>
              <w:rPr>
                <w:bCs/>
                <w:color w:val="000000" w:themeColor="text1"/>
              </w:rPr>
              <w:t>St. David’s Health</w:t>
            </w:r>
            <w:r w:rsidR="00425A1B">
              <w:rPr>
                <w:bCs/>
                <w:color w:val="000000" w:themeColor="text1"/>
              </w:rPr>
              <w:t>Care</w:t>
            </w:r>
          </w:p>
        </w:tc>
        <w:tc>
          <w:tcPr>
            <w:tcW w:w="1509" w:type="dxa"/>
            <w:tcBorders>
              <w:top w:val="single" w:sz="4" w:space="0" w:color="auto"/>
              <w:bottom w:val="nil"/>
            </w:tcBorders>
          </w:tcPr>
          <w:p w14:paraId="19E13482" w14:textId="6866BBBB" w:rsidR="004542A9" w:rsidRPr="00886428" w:rsidRDefault="00A2579D" w:rsidP="000B0CD1">
            <w:pPr>
              <w:spacing w:after="120"/>
              <w:jc w:val="center"/>
              <w:rPr>
                <w:bCs/>
                <w:color w:val="000000" w:themeColor="text1"/>
              </w:rPr>
            </w:pPr>
            <w:r w:rsidRPr="00886428">
              <w:rPr>
                <w:bCs/>
                <w:color w:val="000000" w:themeColor="text1"/>
              </w:rPr>
              <w:t>K.L. Fingerman</w:t>
            </w:r>
          </w:p>
        </w:tc>
        <w:tc>
          <w:tcPr>
            <w:tcW w:w="1350" w:type="dxa"/>
            <w:tcBorders>
              <w:top w:val="single" w:sz="4" w:space="0" w:color="auto"/>
              <w:bottom w:val="nil"/>
            </w:tcBorders>
          </w:tcPr>
          <w:p w14:paraId="6FA82AFA" w14:textId="77777777" w:rsidR="004542A9" w:rsidRPr="00886428" w:rsidRDefault="004542A9" w:rsidP="000B0CD1">
            <w:pPr>
              <w:spacing w:after="120"/>
              <w:jc w:val="center"/>
              <w:rPr>
                <w:bCs/>
                <w:color w:val="000000" w:themeColor="text1"/>
              </w:rPr>
            </w:pPr>
          </w:p>
        </w:tc>
        <w:tc>
          <w:tcPr>
            <w:tcW w:w="1346" w:type="dxa"/>
            <w:tcBorders>
              <w:top w:val="single" w:sz="4" w:space="0" w:color="auto"/>
              <w:bottom w:val="nil"/>
            </w:tcBorders>
          </w:tcPr>
          <w:p w14:paraId="2185AB2A" w14:textId="7D4E6B0B" w:rsidR="004542A9" w:rsidRPr="00886428" w:rsidRDefault="00A2579D" w:rsidP="000B0CD1">
            <w:pPr>
              <w:spacing w:after="120"/>
              <w:jc w:val="center"/>
              <w:rPr>
                <w:bCs/>
                <w:color w:val="000000" w:themeColor="text1"/>
              </w:rPr>
            </w:pPr>
            <w:r>
              <w:rPr>
                <w:bCs/>
                <w:color w:val="000000" w:themeColor="text1"/>
              </w:rPr>
              <w:t>$35,000</w:t>
            </w:r>
          </w:p>
        </w:tc>
      </w:tr>
      <w:tr w:rsidR="00731DE6" w:rsidRPr="00886428" w14:paraId="690ED8B7" w14:textId="77777777" w:rsidTr="00A2579D">
        <w:trPr>
          <w:trHeight w:val="908"/>
        </w:trPr>
        <w:tc>
          <w:tcPr>
            <w:tcW w:w="1078" w:type="dxa"/>
            <w:tcBorders>
              <w:top w:val="single" w:sz="4" w:space="0" w:color="auto"/>
              <w:bottom w:val="nil"/>
            </w:tcBorders>
          </w:tcPr>
          <w:p w14:paraId="5BBCBF76" w14:textId="1FEF9450" w:rsidR="00731DE6" w:rsidRDefault="00731DE6" w:rsidP="000B0CD1">
            <w:pPr>
              <w:spacing w:after="120"/>
              <w:jc w:val="center"/>
              <w:rPr>
                <w:bCs/>
              </w:rPr>
            </w:pPr>
            <w:r>
              <w:rPr>
                <w:bCs/>
              </w:rPr>
              <w:t>2023-202</w:t>
            </w:r>
            <w:r w:rsidR="006565AE">
              <w:rPr>
                <w:bCs/>
              </w:rPr>
              <w:t>4</w:t>
            </w:r>
          </w:p>
        </w:tc>
        <w:tc>
          <w:tcPr>
            <w:tcW w:w="2222" w:type="dxa"/>
            <w:tcBorders>
              <w:top w:val="single" w:sz="4" w:space="0" w:color="auto"/>
              <w:bottom w:val="nil"/>
            </w:tcBorders>
          </w:tcPr>
          <w:p w14:paraId="791A677B" w14:textId="77777777" w:rsidR="00E60E04" w:rsidRDefault="00E60E04" w:rsidP="00E60E04">
            <w:pPr>
              <w:rPr>
                <w:sz w:val="22"/>
                <w:szCs w:val="22"/>
              </w:rPr>
            </w:pPr>
            <w:r>
              <w:t xml:space="preserve">Promoting Social Connection to Prevent Late-Life Suicide </w:t>
            </w:r>
          </w:p>
          <w:p w14:paraId="7309FA2A" w14:textId="61B2C26C" w:rsidR="00731DE6" w:rsidRDefault="00731DE6" w:rsidP="00AD2591">
            <w:pPr>
              <w:autoSpaceDE w:val="0"/>
              <w:autoSpaceDN w:val="0"/>
              <w:adjustRightInd w:val="0"/>
              <w:jc w:val="center"/>
              <w:rPr>
                <w:sz w:val="22"/>
                <w:szCs w:val="22"/>
              </w:rPr>
            </w:pPr>
          </w:p>
        </w:tc>
        <w:tc>
          <w:tcPr>
            <w:tcW w:w="2263" w:type="dxa"/>
            <w:tcBorders>
              <w:top w:val="single" w:sz="4" w:space="0" w:color="auto"/>
              <w:bottom w:val="nil"/>
            </w:tcBorders>
          </w:tcPr>
          <w:p w14:paraId="60CF1777" w14:textId="219C1B3F" w:rsidR="00731DE6" w:rsidRDefault="006565AE" w:rsidP="000B0CD1">
            <w:pPr>
              <w:jc w:val="center"/>
              <w:rPr>
                <w:bCs/>
                <w:color w:val="000000" w:themeColor="text1"/>
              </w:rPr>
            </w:pPr>
            <w:r>
              <w:rPr>
                <w:bCs/>
                <w:color w:val="000000" w:themeColor="text1"/>
              </w:rPr>
              <w:t xml:space="preserve">National Institute of Mental Health </w:t>
            </w:r>
            <w:r>
              <w:t xml:space="preserve"> R61MH129476</w:t>
            </w:r>
          </w:p>
        </w:tc>
        <w:tc>
          <w:tcPr>
            <w:tcW w:w="1509" w:type="dxa"/>
            <w:tcBorders>
              <w:top w:val="single" w:sz="4" w:space="0" w:color="auto"/>
              <w:bottom w:val="nil"/>
            </w:tcBorders>
          </w:tcPr>
          <w:p w14:paraId="03C413F7" w14:textId="4720B325" w:rsidR="00731DE6" w:rsidRPr="00886428" w:rsidRDefault="00E64440" w:rsidP="000B0CD1">
            <w:pPr>
              <w:spacing w:after="120"/>
              <w:jc w:val="center"/>
              <w:rPr>
                <w:bCs/>
                <w:color w:val="000000" w:themeColor="text1"/>
              </w:rPr>
            </w:pPr>
            <w:r w:rsidRPr="00886428">
              <w:rPr>
                <w:bCs/>
                <w:color w:val="000000" w:themeColor="text1"/>
              </w:rPr>
              <w:t xml:space="preserve">K. </w:t>
            </w:r>
            <w:r>
              <w:rPr>
                <w:bCs/>
                <w:color w:val="000000" w:themeColor="text1"/>
              </w:rPr>
              <w:t>Van Orde</w:t>
            </w:r>
            <w:r w:rsidRPr="00886428">
              <w:rPr>
                <w:bCs/>
                <w:color w:val="000000" w:themeColor="text1"/>
              </w:rPr>
              <w:t>n</w:t>
            </w:r>
          </w:p>
        </w:tc>
        <w:tc>
          <w:tcPr>
            <w:tcW w:w="1350" w:type="dxa"/>
            <w:tcBorders>
              <w:top w:val="single" w:sz="4" w:space="0" w:color="auto"/>
              <w:bottom w:val="nil"/>
            </w:tcBorders>
          </w:tcPr>
          <w:p w14:paraId="143E9525" w14:textId="334F939A" w:rsidR="00731DE6" w:rsidRPr="00886428" w:rsidRDefault="00791E22" w:rsidP="000B0CD1">
            <w:pPr>
              <w:spacing w:after="120"/>
              <w:jc w:val="center"/>
              <w:rPr>
                <w:bCs/>
                <w:color w:val="000000" w:themeColor="text1"/>
              </w:rPr>
            </w:pPr>
            <w:r>
              <w:rPr>
                <w:bCs/>
                <w:color w:val="000000" w:themeColor="text1"/>
              </w:rPr>
              <w:t>Consultant</w:t>
            </w:r>
          </w:p>
        </w:tc>
        <w:tc>
          <w:tcPr>
            <w:tcW w:w="1346" w:type="dxa"/>
            <w:tcBorders>
              <w:top w:val="single" w:sz="4" w:space="0" w:color="auto"/>
              <w:bottom w:val="nil"/>
            </w:tcBorders>
          </w:tcPr>
          <w:p w14:paraId="3FEC5893" w14:textId="61A8F9EC" w:rsidR="00731DE6" w:rsidRPr="003A358B" w:rsidRDefault="00CE2160" w:rsidP="000B0CD1">
            <w:pPr>
              <w:spacing w:after="120"/>
              <w:jc w:val="center"/>
              <w:rPr>
                <w:bCs/>
                <w:color w:val="000000" w:themeColor="text1"/>
              </w:rPr>
            </w:pPr>
            <w:r w:rsidRPr="003A358B">
              <w:t>$1,908,692</w:t>
            </w:r>
          </w:p>
        </w:tc>
      </w:tr>
      <w:tr w:rsidR="000B0CD1" w:rsidRPr="00886428" w14:paraId="70ACCA8E" w14:textId="77777777" w:rsidTr="007C4842">
        <w:trPr>
          <w:trHeight w:val="1808"/>
        </w:trPr>
        <w:tc>
          <w:tcPr>
            <w:tcW w:w="1078" w:type="dxa"/>
            <w:tcBorders>
              <w:top w:val="single" w:sz="4" w:space="0" w:color="auto"/>
              <w:bottom w:val="nil"/>
            </w:tcBorders>
          </w:tcPr>
          <w:p w14:paraId="34520781" w14:textId="6445CF42" w:rsidR="000B0CD1" w:rsidRPr="00886428" w:rsidRDefault="000B0CD1" w:rsidP="000B0CD1">
            <w:pPr>
              <w:spacing w:after="120"/>
              <w:jc w:val="center"/>
              <w:rPr>
                <w:bCs/>
              </w:rPr>
            </w:pPr>
            <w:r w:rsidRPr="00886428">
              <w:rPr>
                <w:bCs/>
              </w:rPr>
              <w:t>2022-2023</w:t>
            </w:r>
          </w:p>
        </w:tc>
        <w:tc>
          <w:tcPr>
            <w:tcW w:w="2222" w:type="dxa"/>
            <w:tcBorders>
              <w:top w:val="single" w:sz="4" w:space="0" w:color="auto"/>
              <w:bottom w:val="nil"/>
            </w:tcBorders>
          </w:tcPr>
          <w:p w14:paraId="49F6BDAC" w14:textId="483A7CF3" w:rsidR="000B0CD1" w:rsidRPr="00886428" w:rsidRDefault="000B0CD1" w:rsidP="00AD2591">
            <w:pPr>
              <w:autoSpaceDE w:val="0"/>
              <w:autoSpaceDN w:val="0"/>
              <w:adjustRightInd w:val="0"/>
              <w:jc w:val="center"/>
              <w:rPr>
                <w:sz w:val="22"/>
                <w:szCs w:val="22"/>
              </w:rPr>
            </w:pPr>
            <w:r w:rsidRPr="00886428">
              <w:rPr>
                <w:sz w:val="22"/>
                <w:szCs w:val="22"/>
              </w:rPr>
              <w:t xml:space="preserve">Daily Experiences and Well-being in Late Life: </w:t>
            </w:r>
            <w:r w:rsidR="00640396">
              <w:rPr>
                <w:sz w:val="22"/>
                <w:szCs w:val="22"/>
              </w:rPr>
              <w:t xml:space="preserve">A </w:t>
            </w:r>
            <w:r w:rsidR="0071141E">
              <w:rPr>
                <w:sz w:val="22"/>
                <w:szCs w:val="22"/>
              </w:rPr>
              <w:t xml:space="preserve">Longitudinal </w:t>
            </w:r>
            <w:r w:rsidRPr="00886428">
              <w:rPr>
                <w:sz w:val="22"/>
                <w:szCs w:val="22"/>
              </w:rPr>
              <w:t>Examination of Ecologically Valid Assessments of Older Adults’ Daily Experiences</w:t>
            </w:r>
          </w:p>
        </w:tc>
        <w:tc>
          <w:tcPr>
            <w:tcW w:w="2263" w:type="dxa"/>
            <w:tcBorders>
              <w:top w:val="single" w:sz="4" w:space="0" w:color="auto"/>
              <w:bottom w:val="nil"/>
            </w:tcBorders>
          </w:tcPr>
          <w:p w14:paraId="5B739AD3" w14:textId="77777777" w:rsidR="000B0CD1" w:rsidRPr="00886428" w:rsidRDefault="000B0CD1" w:rsidP="000B0CD1">
            <w:pPr>
              <w:jc w:val="center"/>
              <w:rPr>
                <w:bCs/>
                <w:color w:val="000000" w:themeColor="text1"/>
              </w:rPr>
            </w:pPr>
            <w:r w:rsidRPr="00886428">
              <w:rPr>
                <w:bCs/>
                <w:color w:val="000000" w:themeColor="text1"/>
              </w:rPr>
              <w:t>University of Texas Center on Aging &amp; Population Sciences</w:t>
            </w:r>
          </w:p>
          <w:p w14:paraId="19D75936" w14:textId="5AA21341" w:rsidR="000B0CD1" w:rsidRPr="00886428" w:rsidRDefault="000B0CD1" w:rsidP="000B0CD1">
            <w:pPr>
              <w:jc w:val="center"/>
              <w:rPr>
                <w:bCs/>
                <w:color w:val="000000" w:themeColor="text1"/>
              </w:rPr>
            </w:pPr>
            <w:r w:rsidRPr="00886428">
              <w:rPr>
                <w:bCs/>
                <w:color w:val="000000" w:themeColor="text1"/>
              </w:rPr>
              <w:t>(CAPS)</w:t>
            </w:r>
          </w:p>
        </w:tc>
        <w:tc>
          <w:tcPr>
            <w:tcW w:w="1509" w:type="dxa"/>
            <w:tcBorders>
              <w:top w:val="single" w:sz="4" w:space="0" w:color="auto"/>
              <w:bottom w:val="nil"/>
            </w:tcBorders>
          </w:tcPr>
          <w:p w14:paraId="75862B67" w14:textId="76BED37B" w:rsidR="000B0CD1" w:rsidRPr="00886428" w:rsidRDefault="000B0CD1" w:rsidP="000B0CD1">
            <w:pPr>
              <w:spacing w:after="120"/>
              <w:jc w:val="center"/>
              <w:rPr>
                <w:bCs/>
                <w:color w:val="000000" w:themeColor="text1"/>
              </w:rPr>
            </w:pPr>
            <w:r w:rsidRPr="00886428">
              <w:rPr>
                <w:bCs/>
                <w:color w:val="000000" w:themeColor="text1"/>
              </w:rPr>
              <w:t>K.L. Fingerman</w:t>
            </w:r>
          </w:p>
        </w:tc>
        <w:tc>
          <w:tcPr>
            <w:tcW w:w="1350" w:type="dxa"/>
            <w:tcBorders>
              <w:top w:val="single" w:sz="4" w:space="0" w:color="auto"/>
              <w:bottom w:val="nil"/>
            </w:tcBorders>
          </w:tcPr>
          <w:p w14:paraId="373C16DD" w14:textId="53CAEAEA" w:rsidR="000B0CD1" w:rsidRPr="00886428" w:rsidRDefault="000B0CD1" w:rsidP="000B0CD1">
            <w:pPr>
              <w:spacing w:after="120"/>
              <w:jc w:val="center"/>
              <w:rPr>
                <w:bCs/>
                <w:color w:val="000000" w:themeColor="text1"/>
              </w:rPr>
            </w:pPr>
            <w:r w:rsidRPr="00886428">
              <w:rPr>
                <w:bCs/>
                <w:color w:val="000000" w:themeColor="text1"/>
              </w:rPr>
              <w:t>--</w:t>
            </w:r>
          </w:p>
        </w:tc>
        <w:tc>
          <w:tcPr>
            <w:tcW w:w="1346" w:type="dxa"/>
            <w:tcBorders>
              <w:top w:val="single" w:sz="4" w:space="0" w:color="auto"/>
              <w:bottom w:val="nil"/>
            </w:tcBorders>
          </w:tcPr>
          <w:p w14:paraId="1745ED49" w14:textId="1FAF4414" w:rsidR="000B0CD1" w:rsidRPr="00886428" w:rsidRDefault="000B0CD1" w:rsidP="000B0CD1">
            <w:pPr>
              <w:spacing w:after="120"/>
              <w:jc w:val="center"/>
              <w:rPr>
                <w:bCs/>
                <w:color w:val="000000" w:themeColor="text1"/>
              </w:rPr>
            </w:pPr>
            <w:r w:rsidRPr="00886428">
              <w:rPr>
                <w:bCs/>
                <w:color w:val="000000" w:themeColor="text1"/>
              </w:rPr>
              <w:t>$40,000</w:t>
            </w:r>
          </w:p>
        </w:tc>
      </w:tr>
      <w:tr w:rsidR="00332A50" w:rsidRPr="00886428" w14:paraId="0187CBC1" w14:textId="77777777" w:rsidTr="004542A9">
        <w:trPr>
          <w:trHeight w:val="1025"/>
        </w:trPr>
        <w:tc>
          <w:tcPr>
            <w:tcW w:w="1078" w:type="dxa"/>
            <w:tcBorders>
              <w:top w:val="single" w:sz="4" w:space="0" w:color="auto"/>
              <w:bottom w:val="nil"/>
            </w:tcBorders>
          </w:tcPr>
          <w:p w14:paraId="3D1EB715" w14:textId="44A8A9DB" w:rsidR="00332A50" w:rsidRPr="00886428" w:rsidRDefault="00332A50" w:rsidP="000B0CD1">
            <w:pPr>
              <w:spacing w:after="120"/>
              <w:jc w:val="center"/>
              <w:rPr>
                <w:bCs/>
              </w:rPr>
            </w:pPr>
            <w:r>
              <w:rPr>
                <w:bCs/>
              </w:rPr>
              <w:t>2022</w:t>
            </w:r>
          </w:p>
        </w:tc>
        <w:tc>
          <w:tcPr>
            <w:tcW w:w="2222" w:type="dxa"/>
            <w:tcBorders>
              <w:top w:val="single" w:sz="4" w:space="0" w:color="auto"/>
              <w:bottom w:val="nil"/>
            </w:tcBorders>
          </w:tcPr>
          <w:p w14:paraId="6DD0EA02" w14:textId="77777777" w:rsidR="00332A50" w:rsidRDefault="00332A50" w:rsidP="00AD2591">
            <w:pPr>
              <w:autoSpaceDE w:val="0"/>
              <w:autoSpaceDN w:val="0"/>
              <w:adjustRightInd w:val="0"/>
              <w:jc w:val="center"/>
              <w:rPr>
                <w:sz w:val="22"/>
                <w:szCs w:val="22"/>
              </w:rPr>
            </w:pPr>
            <w:r>
              <w:rPr>
                <w:sz w:val="22"/>
                <w:szCs w:val="22"/>
              </w:rPr>
              <w:t xml:space="preserve">Donation to the </w:t>
            </w:r>
          </w:p>
          <w:p w14:paraId="5E6272F9" w14:textId="551BF822" w:rsidR="00332A50" w:rsidRPr="00886428" w:rsidRDefault="00332A50" w:rsidP="00AD2591">
            <w:pPr>
              <w:autoSpaceDE w:val="0"/>
              <w:autoSpaceDN w:val="0"/>
              <w:adjustRightInd w:val="0"/>
              <w:jc w:val="center"/>
              <w:rPr>
                <w:sz w:val="22"/>
                <w:szCs w:val="22"/>
              </w:rPr>
            </w:pPr>
            <w:r>
              <w:rPr>
                <w:sz w:val="22"/>
                <w:szCs w:val="22"/>
              </w:rPr>
              <w:t>Texas Aging &amp; Longevity Consortium</w:t>
            </w:r>
          </w:p>
        </w:tc>
        <w:tc>
          <w:tcPr>
            <w:tcW w:w="2263" w:type="dxa"/>
            <w:tcBorders>
              <w:top w:val="single" w:sz="4" w:space="0" w:color="auto"/>
              <w:bottom w:val="nil"/>
            </w:tcBorders>
          </w:tcPr>
          <w:p w14:paraId="7DBE0DA5" w14:textId="77777777" w:rsidR="00332A50" w:rsidRDefault="00332A50" w:rsidP="00332A50">
            <w:pPr>
              <w:autoSpaceDE w:val="0"/>
              <w:autoSpaceDN w:val="0"/>
              <w:adjustRightInd w:val="0"/>
              <w:jc w:val="center"/>
              <w:rPr>
                <w:sz w:val="22"/>
                <w:szCs w:val="22"/>
              </w:rPr>
            </w:pPr>
            <w:r>
              <w:rPr>
                <w:sz w:val="22"/>
                <w:szCs w:val="22"/>
              </w:rPr>
              <w:t xml:space="preserve">David and Cindy Eigen Family </w:t>
            </w:r>
          </w:p>
          <w:p w14:paraId="01E1AC34" w14:textId="77777777" w:rsidR="00332A50" w:rsidRPr="00886428" w:rsidRDefault="00332A50" w:rsidP="000B0CD1">
            <w:pPr>
              <w:jc w:val="center"/>
              <w:rPr>
                <w:bCs/>
                <w:color w:val="000000" w:themeColor="text1"/>
              </w:rPr>
            </w:pPr>
          </w:p>
        </w:tc>
        <w:tc>
          <w:tcPr>
            <w:tcW w:w="1509" w:type="dxa"/>
            <w:tcBorders>
              <w:top w:val="single" w:sz="4" w:space="0" w:color="auto"/>
              <w:bottom w:val="nil"/>
            </w:tcBorders>
          </w:tcPr>
          <w:p w14:paraId="4997F007" w14:textId="768822FF" w:rsidR="00332A50" w:rsidRPr="00886428" w:rsidRDefault="00707557" w:rsidP="000B0CD1">
            <w:pPr>
              <w:spacing w:after="120"/>
              <w:jc w:val="center"/>
              <w:rPr>
                <w:bCs/>
                <w:color w:val="000000" w:themeColor="text1"/>
              </w:rPr>
            </w:pPr>
            <w:r w:rsidRPr="00886428">
              <w:rPr>
                <w:bCs/>
                <w:color w:val="000000" w:themeColor="text1"/>
              </w:rPr>
              <w:t>K.L. Fingerman</w:t>
            </w:r>
          </w:p>
        </w:tc>
        <w:tc>
          <w:tcPr>
            <w:tcW w:w="1350" w:type="dxa"/>
            <w:tcBorders>
              <w:top w:val="single" w:sz="4" w:space="0" w:color="auto"/>
              <w:bottom w:val="nil"/>
            </w:tcBorders>
          </w:tcPr>
          <w:p w14:paraId="64E00BAB" w14:textId="77777777" w:rsidR="00332A50" w:rsidRPr="00886428" w:rsidRDefault="00332A50" w:rsidP="000B0CD1">
            <w:pPr>
              <w:spacing w:after="120"/>
              <w:jc w:val="center"/>
              <w:rPr>
                <w:bCs/>
                <w:color w:val="000000" w:themeColor="text1"/>
              </w:rPr>
            </w:pPr>
          </w:p>
        </w:tc>
        <w:tc>
          <w:tcPr>
            <w:tcW w:w="1346" w:type="dxa"/>
            <w:tcBorders>
              <w:top w:val="single" w:sz="4" w:space="0" w:color="auto"/>
              <w:bottom w:val="nil"/>
            </w:tcBorders>
          </w:tcPr>
          <w:p w14:paraId="022C88C6" w14:textId="7C8C1EED" w:rsidR="00332A50" w:rsidRPr="00886428" w:rsidRDefault="00707557" w:rsidP="000B0CD1">
            <w:pPr>
              <w:spacing w:after="120"/>
              <w:jc w:val="center"/>
              <w:rPr>
                <w:bCs/>
                <w:color w:val="000000" w:themeColor="text1"/>
              </w:rPr>
            </w:pPr>
            <w:r>
              <w:rPr>
                <w:bCs/>
                <w:color w:val="000000" w:themeColor="text1"/>
              </w:rPr>
              <w:t>$7,500</w:t>
            </w:r>
          </w:p>
        </w:tc>
      </w:tr>
      <w:tr w:rsidR="000B0CD1" w:rsidRPr="00886428" w14:paraId="0D8F5FB0" w14:textId="77777777" w:rsidTr="007C4842">
        <w:trPr>
          <w:trHeight w:val="1080"/>
        </w:trPr>
        <w:tc>
          <w:tcPr>
            <w:tcW w:w="1078" w:type="dxa"/>
            <w:tcBorders>
              <w:top w:val="nil"/>
              <w:bottom w:val="nil"/>
            </w:tcBorders>
          </w:tcPr>
          <w:p w14:paraId="4AC5FF8F" w14:textId="77777777" w:rsidR="000B0CD1" w:rsidRPr="00886428" w:rsidRDefault="000B0CD1" w:rsidP="000B0CD1">
            <w:pPr>
              <w:spacing w:after="120"/>
              <w:jc w:val="center"/>
              <w:rPr>
                <w:bCs/>
              </w:rPr>
            </w:pPr>
            <w:r w:rsidRPr="00886428">
              <w:rPr>
                <w:bCs/>
              </w:rPr>
              <w:t>2020-2025</w:t>
            </w:r>
          </w:p>
        </w:tc>
        <w:tc>
          <w:tcPr>
            <w:tcW w:w="2222" w:type="dxa"/>
            <w:tcBorders>
              <w:top w:val="nil"/>
              <w:bottom w:val="nil"/>
            </w:tcBorders>
          </w:tcPr>
          <w:p w14:paraId="28E9EB51" w14:textId="77777777" w:rsidR="000B0CD1" w:rsidRPr="00886428" w:rsidRDefault="000B0CD1" w:rsidP="000B0CD1">
            <w:pPr>
              <w:jc w:val="center"/>
              <w:rPr>
                <w:bCs/>
                <w:color w:val="000000" w:themeColor="text1"/>
              </w:rPr>
            </w:pPr>
            <w:r w:rsidRPr="00886428">
              <w:rPr>
                <w:bCs/>
                <w:color w:val="000000" w:themeColor="text1"/>
              </w:rPr>
              <w:t>UT Austin Center on Aging &amp; Population Sciences</w:t>
            </w:r>
          </w:p>
          <w:p w14:paraId="30F53827" w14:textId="77777777" w:rsidR="000B0CD1" w:rsidRPr="00886428" w:rsidRDefault="000B0CD1" w:rsidP="000B0CD1">
            <w:pPr>
              <w:jc w:val="center"/>
              <w:rPr>
                <w:bCs/>
                <w:color w:val="000000" w:themeColor="text1"/>
              </w:rPr>
            </w:pPr>
          </w:p>
        </w:tc>
        <w:tc>
          <w:tcPr>
            <w:tcW w:w="2263" w:type="dxa"/>
            <w:tcBorders>
              <w:top w:val="nil"/>
              <w:bottom w:val="nil"/>
            </w:tcBorders>
          </w:tcPr>
          <w:p w14:paraId="4A77ECB6" w14:textId="77777777" w:rsidR="000B0CD1" w:rsidRPr="00886428" w:rsidRDefault="000B0CD1" w:rsidP="000B0CD1">
            <w:pPr>
              <w:jc w:val="center"/>
              <w:rPr>
                <w:bCs/>
                <w:color w:val="000000" w:themeColor="text1"/>
              </w:rPr>
            </w:pPr>
            <w:r w:rsidRPr="00886428">
              <w:rPr>
                <w:bCs/>
                <w:color w:val="000000" w:themeColor="text1"/>
              </w:rPr>
              <w:t>National Institute on Aging (NIA) (P30AG06614)</w:t>
            </w:r>
          </w:p>
        </w:tc>
        <w:tc>
          <w:tcPr>
            <w:tcW w:w="1509" w:type="dxa"/>
            <w:tcBorders>
              <w:top w:val="nil"/>
              <w:bottom w:val="nil"/>
            </w:tcBorders>
          </w:tcPr>
          <w:p w14:paraId="75C0D2F6" w14:textId="77777777" w:rsidR="000B0CD1" w:rsidRPr="00886428" w:rsidRDefault="000B0CD1" w:rsidP="000B0CD1">
            <w:pPr>
              <w:spacing w:after="120"/>
              <w:jc w:val="center"/>
              <w:rPr>
                <w:bCs/>
                <w:color w:val="000000" w:themeColor="text1"/>
              </w:rPr>
            </w:pPr>
            <w:r w:rsidRPr="00886428">
              <w:rPr>
                <w:bCs/>
                <w:color w:val="000000" w:themeColor="text1"/>
              </w:rPr>
              <w:t>K.L. Fingerman</w:t>
            </w:r>
          </w:p>
          <w:p w14:paraId="016A2733" w14:textId="77777777" w:rsidR="000B0CD1" w:rsidRPr="00886428" w:rsidRDefault="000B0CD1" w:rsidP="000B0CD1">
            <w:pPr>
              <w:spacing w:after="120"/>
              <w:jc w:val="center"/>
              <w:rPr>
                <w:bCs/>
                <w:color w:val="000000" w:themeColor="text1"/>
              </w:rPr>
            </w:pPr>
            <w:r w:rsidRPr="00886428">
              <w:rPr>
                <w:bCs/>
                <w:color w:val="000000" w:themeColor="text1"/>
              </w:rPr>
              <w:t>Development Core</w:t>
            </w:r>
          </w:p>
        </w:tc>
        <w:tc>
          <w:tcPr>
            <w:tcW w:w="1350" w:type="dxa"/>
            <w:tcBorders>
              <w:top w:val="nil"/>
              <w:bottom w:val="nil"/>
            </w:tcBorders>
          </w:tcPr>
          <w:p w14:paraId="606E7E81" w14:textId="77777777" w:rsidR="000B0CD1" w:rsidRPr="00886428" w:rsidRDefault="000B0CD1" w:rsidP="000B0CD1">
            <w:pPr>
              <w:spacing w:after="120"/>
              <w:jc w:val="center"/>
              <w:rPr>
                <w:bCs/>
                <w:color w:val="000000" w:themeColor="text1"/>
              </w:rPr>
            </w:pPr>
            <w:r w:rsidRPr="00886428">
              <w:rPr>
                <w:bCs/>
                <w:color w:val="000000" w:themeColor="text1"/>
              </w:rPr>
              <w:t>--</w:t>
            </w:r>
          </w:p>
        </w:tc>
        <w:tc>
          <w:tcPr>
            <w:tcW w:w="1346" w:type="dxa"/>
            <w:tcBorders>
              <w:top w:val="nil"/>
              <w:bottom w:val="nil"/>
            </w:tcBorders>
          </w:tcPr>
          <w:p w14:paraId="09F816CD" w14:textId="2BB40FE0" w:rsidR="000B0CD1" w:rsidRPr="00886428" w:rsidRDefault="00395B79" w:rsidP="000B0CD1">
            <w:pPr>
              <w:spacing w:after="120"/>
              <w:jc w:val="center"/>
              <w:rPr>
                <w:bCs/>
                <w:color w:val="000000" w:themeColor="text1"/>
              </w:rPr>
            </w:pPr>
            <w:r w:rsidRPr="001C0423">
              <w:rPr>
                <w:bCs/>
                <w:color w:val="000000" w:themeColor="text1"/>
              </w:rPr>
              <w:t>$2,933,765</w:t>
            </w:r>
          </w:p>
        </w:tc>
      </w:tr>
      <w:tr w:rsidR="000B0CD1" w:rsidRPr="00886428" w14:paraId="05B7DED3" w14:textId="77777777" w:rsidTr="00426DCE">
        <w:trPr>
          <w:trHeight w:val="3222"/>
        </w:trPr>
        <w:tc>
          <w:tcPr>
            <w:tcW w:w="1078" w:type="dxa"/>
            <w:tcBorders>
              <w:top w:val="nil"/>
            </w:tcBorders>
          </w:tcPr>
          <w:p w14:paraId="7E023CAF" w14:textId="77777777" w:rsidR="000B0CD1" w:rsidRPr="00886428" w:rsidRDefault="000B0CD1" w:rsidP="000B0CD1">
            <w:pPr>
              <w:spacing w:after="120"/>
              <w:jc w:val="center"/>
              <w:rPr>
                <w:bCs/>
              </w:rPr>
            </w:pPr>
            <w:r w:rsidRPr="00886428">
              <w:rPr>
                <w:bCs/>
              </w:rPr>
              <w:t>2021-2022</w:t>
            </w:r>
          </w:p>
        </w:tc>
        <w:tc>
          <w:tcPr>
            <w:tcW w:w="2222" w:type="dxa"/>
            <w:tcBorders>
              <w:top w:val="nil"/>
            </w:tcBorders>
          </w:tcPr>
          <w:p w14:paraId="36DEF179" w14:textId="77777777" w:rsidR="000B0CD1" w:rsidRPr="00886428" w:rsidRDefault="000B0CD1" w:rsidP="000B0CD1">
            <w:pPr>
              <w:jc w:val="center"/>
              <w:rPr>
                <w:bCs/>
                <w:color w:val="000000" w:themeColor="text1"/>
              </w:rPr>
            </w:pPr>
            <w:r w:rsidRPr="00886428">
              <w:rPr>
                <w:bCs/>
                <w:color w:val="000000" w:themeColor="text1"/>
              </w:rPr>
              <w:t>Hispanic/Latinx and African American Young Adult Caregivers of Aging Family Members</w:t>
            </w:r>
          </w:p>
        </w:tc>
        <w:tc>
          <w:tcPr>
            <w:tcW w:w="2263" w:type="dxa"/>
            <w:tcBorders>
              <w:top w:val="nil"/>
            </w:tcBorders>
          </w:tcPr>
          <w:p w14:paraId="21E27804" w14:textId="4FDC33D9" w:rsidR="000B0CD1" w:rsidRPr="00886428" w:rsidRDefault="000B0CD1" w:rsidP="000B0CD1">
            <w:pPr>
              <w:jc w:val="center"/>
              <w:rPr>
                <w:bCs/>
                <w:color w:val="000000" w:themeColor="text1"/>
              </w:rPr>
            </w:pPr>
            <w:proofErr w:type="spellStart"/>
            <w:r w:rsidRPr="00886428">
              <w:rPr>
                <w:bCs/>
                <w:color w:val="000000" w:themeColor="text1"/>
              </w:rPr>
              <w:t>Univof</w:t>
            </w:r>
            <w:proofErr w:type="spellEnd"/>
            <w:r w:rsidRPr="00886428">
              <w:rPr>
                <w:bCs/>
                <w:color w:val="000000" w:themeColor="text1"/>
              </w:rPr>
              <w:t xml:space="preserve"> Southern California/Stanford University/UT Austin Center for Advancing Sociodemographic and Economic Study of Alzheimer’s Disease and Related Dementias (</w:t>
            </w:r>
            <w:proofErr w:type="spellStart"/>
            <w:r w:rsidRPr="00886428">
              <w:rPr>
                <w:bCs/>
                <w:color w:val="000000" w:themeColor="text1"/>
              </w:rPr>
              <w:t>CeASES</w:t>
            </w:r>
            <w:proofErr w:type="spellEnd"/>
            <w:r w:rsidRPr="00886428">
              <w:rPr>
                <w:bCs/>
                <w:color w:val="000000" w:themeColor="text1"/>
              </w:rPr>
              <w:t xml:space="preserve"> ADRD)</w:t>
            </w:r>
          </w:p>
          <w:p w14:paraId="0822E8C1" w14:textId="77777777" w:rsidR="000B0CD1" w:rsidRPr="00886428" w:rsidRDefault="000B0CD1" w:rsidP="000B0CD1">
            <w:pPr>
              <w:jc w:val="center"/>
              <w:rPr>
                <w:bCs/>
                <w:color w:val="000000" w:themeColor="text1"/>
              </w:rPr>
            </w:pPr>
          </w:p>
        </w:tc>
        <w:tc>
          <w:tcPr>
            <w:tcW w:w="1509" w:type="dxa"/>
            <w:tcBorders>
              <w:top w:val="nil"/>
            </w:tcBorders>
          </w:tcPr>
          <w:p w14:paraId="3E47E98A" w14:textId="77777777" w:rsidR="000B0CD1" w:rsidRPr="00886428" w:rsidRDefault="000B0CD1" w:rsidP="000B0CD1">
            <w:pPr>
              <w:spacing w:after="120"/>
              <w:jc w:val="center"/>
              <w:rPr>
                <w:bCs/>
                <w:color w:val="000000" w:themeColor="text1"/>
              </w:rPr>
            </w:pPr>
            <w:r w:rsidRPr="00886428">
              <w:rPr>
                <w:bCs/>
                <w:color w:val="000000" w:themeColor="text1"/>
              </w:rPr>
              <w:t>K.L. Fingerman</w:t>
            </w:r>
          </w:p>
        </w:tc>
        <w:tc>
          <w:tcPr>
            <w:tcW w:w="1350" w:type="dxa"/>
            <w:tcBorders>
              <w:top w:val="nil"/>
            </w:tcBorders>
          </w:tcPr>
          <w:p w14:paraId="67D71A2A" w14:textId="77777777" w:rsidR="000B0CD1" w:rsidRPr="00886428" w:rsidRDefault="000B0CD1" w:rsidP="000B0CD1">
            <w:pPr>
              <w:spacing w:after="120"/>
              <w:jc w:val="center"/>
              <w:rPr>
                <w:bCs/>
                <w:color w:val="000000" w:themeColor="text1"/>
              </w:rPr>
            </w:pPr>
            <w:r w:rsidRPr="00886428">
              <w:rPr>
                <w:bCs/>
                <w:color w:val="000000" w:themeColor="text1"/>
              </w:rPr>
              <w:t>--</w:t>
            </w:r>
          </w:p>
        </w:tc>
        <w:tc>
          <w:tcPr>
            <w:tcW w:w="1346" w:type="dxa"/>
            <w:tcBorders>
              <w:top w:val="nil"/>
            </w:tcBorders>
          </w:tcPr>
          <w:p w14:paraId="42139E97" w14:textId="77777777" w:rsidR="000B0CD1" w:rsidRPr="00886428" w:rsidRDefault="000B0CD1" w:rsidP="000B0CD1">
            <w:pPr>
              <w:spacing w:after="120"/>
              <w:jc w:val="center"/>
              <w:rPr>
                <w:bCs/>
                <w:color w:val="000000" w:themeColor="text1"/>
              </w:rPr>
            </w:pPr>
            <w:r w:rsidRPr="00886428">
              <w:rPr>
                <w:bCs/>
                <w:color w:val="000000" w:themeColor="text1"/>
              </w:rPr>
              <w:t>$43,347</w:t>
            </w:r>
          </w:p>
        </w:tc>
      </w:tr>
      <w:tr w:rsidR="000B0CD1" w:rsidRPr="00886428" w14:paraId="7DB5AACA" w14:textId="77777777" w:rsidTr="00AD2591">
        <w:tc>
          <w:tcPr>
            <w:tcW w:w="1078" w:type="dxa"/>
          </w:tcPr>
          <w:p w14:paraId="79EC0191" w14:textId="77777777" w:rsidR="000B0CD1" w:rsidRPr="00886428" w:rsidRDefault="000B0CD1" w:rsidP="000B0CD1">
            <w:pPr>
              <w:spacing w:after="120"/>
              <w:jc w:val="center"/>
              <w:rPr>
                <w:bCs/>
              </w:rPr>
            </w:pPr>
            <w:r w:rsidRPr="00886428">
              <w:rPr>
                <w:bCs/>
              </w:rPr>
              <w:t>2015-2022</w:t>
            </w:r>
          </w:p>
        </w:tc>
        <w:tc>
          <w:tcPr>
            <w:tcW w:w="2222" w:type="dxa"/>
          </w:tcPr>
          <w:p w14:paraId="6E050B5D" w14:textId="77777777" w:rsidR="000B0CD1" w:rsidRPr="00886428" w:rsidRDefault="000B0CD1" w:rsidP="000B0CD1">
            <w:pPr>
              <w:spacing w:after="120"/>
              <w:jc w:val="center"/>
              <w:rPr>
                <w:bCs/>
                <w:color w:val="000000" w:themeColor="text1"/>
              </w:rPr>
            </w:pPr>
            <w:r w:rsidRPr="00886428">
              <w:rPr>
                <w:bCs/>
                <w:color w:val="000000" w:themeColor="text1"/>
              </w:rPr>
              <w:t>Social Networks and Well-being in Late Life: A Study of Daily Mechanisms</w:t>
            </w:r>
          </w:p>
        </w:tc>
        <w:tc>
          <w:tcPr>
            <w:tcW w:w="2263" w:type="dxa"/>
          </w:tcPr>
          <w:p w14:paraId="406555DE" w14:textId="0B9A7069" w:rsidR="000B0CD1" w:rsidRPr="00886428" w:rsidRDefault="000B0CD1" w:rsidP="007C4842">
            <w:pPr>
              <w:spacing w:after="120"/>
              <w:jc w:val="center"/>
              <w:rPr>
                <w:bCs/>
                <w:color w:val="000000" w:themeColor="text1"/>
              </w:rPr>
            </w:pPr>
            <w:r w:rsidRPr="00886428">
              <w:rPr>
                <w:bCs/>
                <w:color w:val="000000" w:themeColor="text1"/>
              </w:rPr>
              <w:t>National Institute on Aging (NIA), National Institutes of Health (R01AG046460)</w:t>
            </w:r>
          </w:p>
        </w:tc>
        <w:tc>
          <w:tcPr>
            <w:tcW w:w="1509" w:type="dxa"/>
          </w:tcPr>
          <w:p w14:paraId="0A9C0902" w14:textId="77777777" w:rsidR="000B0CD1" w:rsidRPr="00886428" w:rsidRDefault="000B0CD1" w:rsidP="000B0CD1">
            <w:pPr>
              <w:spacing w:after="120"/>
              <w:jc w:val="center"/>
              <w:rPr>
                <w:bCs/>
                <w:color w:val="000000" w:themeColor="text1"/>
              </w:rPr>
            </w:pPr>
            <w:r w:rsidRPr="00886428">
              <w:rPr>
                <w:bCs/>
                <w:color w:val="000000" w:themeColor="text1"/>
              </w:rPr>
              <w:t>K.L. Fingerman</w:t>
            </w:r>
          </w:p>
        </w:tc>
        <w:tc>
          <w:tcPr>
            <w:tcW w:w="1350" w:type="dxa"/>
          </w:tcPr>
          <w:p w14:paraId="1F123FA9" w14:textId="77777777" w:rsidR="000B0CD1" w:rsidRPr="00886428" w:rsidRDefault="000B0CD1" w:rsidP="000B0CD1">
            <w:pPr>
              <w:spacing w:after="120"/>
              <w:jc w:val="center"/>
              <w:rPr>
                <w:bCs/>
                <w:color w:val="000000" w:themeColor="text1"/>
              </w:rPr>
            </w:pPr>
            <w:r w:rsidRPr="00886428">
              <w:rPr>
                <w:bCs/>
                <w:color w:val="000000" w:themeColor="text1"/>
              </w:rPr>
              <w:t>--</w:t>
            </w:r>
          </w:p>
        </w:tc>
        <w:tc>
          <w:tcPr>
            <w:tcW w:w="1346" w:type="dxa"/>
          </w:tcPr>
          <w:p w14:paraId="1A20F723" w14:textId="77777777" w:rsidR="000B0CD1" w:rsidRPr="00886428" w:rsidRDefault="000B0CD1" w:rsidP="000B0CD1">
            <w:pPr>
              <w:spacing w:after="120"/>
              <w:jc w:val="center"/>
              <w:rPr>
                <w:bCs/>
                <w:color w:val="000000" w:themeColor="text1"/>
              </w:rPr>
            </w:pPr>
            <w:r w:rsidRPr="00886428">
              <w:rPr>
                <w:bCs/>
                <w:color w:val="000000" w:themeColor="text1"/>
              </w:rPr>
              <w:t>$2,487,254</w:t>
            </w:r>
          </w:p>
        </w:tc>
      </w:tr>
    </w:tbl>
    <w:p w14:paraId="6CB2903F" w14:textId="3711FD38" w:rsidR="00A90E79" w:rsidRDefault="00876F0C">
      <w:r>
        <w:br w:type="page"/>
      </w:r>
      <w:r>
        <w:lastRenderedPageBreak/>
        <w:t>z</w:t>
      </w:r>
    </w:p>
    <w:tbl>
      <w:tblPr>
        <w:tblStyle w:val="TableGrid"/>
        <w:tblpPr w:leftFromText="180" w:rightFromText="180" w:vertAnchor="page" w:horzAnchor="margin" w:tblpY="1335"/>
        <w:tblW w:w="990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2250"/>
        <w:gridCol w:w="2430"/>
        <w:gridCol w:w="1350"/>
        <w:gridCol w:w="1350"/>
        <w:gridCol w:w="1350"/>
      </w:tblGrid>
      <w:tr w:rsidR="00A90E79" w:rsidRPr="00886428" w14:paraId="1FEF0A36" w14:textId="77777777" w:rsidTr="00085BC3">
        <w:trPr>
          <w:trHeight w:val="440"/>
        </w:trPr>
        <w:tc>
          <w:tcPr>
            <w:tcW w:w="1170" w:type="dxa"/>
            <w:tcBorders>
              <w:top w:val="single" w:sz="4" w:space="0" w:color="auto"/>
              <w:bottom w:val="single" w:sz="4" w:space="0" w:color="auto"/>
            </w:tcBorders>
          </w:tcPr>
          <w:p w14:paraId="1954A9CA" w14:textId="77777777" w:rsidR="00A90E79" w:rsidRPr="00886428" w:rsidRDefault="00A90E79" w:rsidP="00085BC3">
            <w:pPr>
              <w:spacing w:after="120"/>
              <w:jc w:val="center"/>
              <w:rPr>
                <w:bCs/>
              </w:rPr>
            </w:pPr>
            <w:r w:rsidRPr="00886428">
              <w:rPr>
                <w:b/>
              </w:rPr>
              <w:t>Years</w:t>
            </w:r>
          </w:p>
        </w:tc>
        <w:tc>
          <w:tcPr>
            <w:tcW w:w="2250" w:type="dxa"/>
            <w:tcBorders>
              <w:top w:val="single" w:sz="4" w:space="0" w:color="auto"/>
              <w:bottom w:val="single" w:sz="4" w:space="0" w:color="auto"/>
            </w:tcBorders>
          </w:tcPr>
          <w:p w14:paraId="6002693F" w14:textId="77777777" w:rsidR="00A90E79" w:rsidRPr="00886428" w:rsidRDefault="00A90E79" w:rsidP="00085BC3">
            <w:pPr>
              <w:spacing w:after="120"/>
              <w:jc w:val="center"/>
              <w:rPr>
                <w:bCs/>
              </w:rPr>
            </w:pPr>
            <w:r w:rsidRPr="00886428">
              <w:rPr>
                <w:b/>
              </w:rPr>
              <w:t>Title</w:t>
            </w:r>
          </w:p>
        </w:tc>
        <w:tc>
          <w:tcPr>
            <w:tcW w:w="2430" w:type="dxa"/>
            <w:tcBorders>
              <w:top w:val="single" w:sz="4" w:space="0" w:color="auto"/>
              <w:bottom w:val="single" w:sz="4" w:space="0" w:color="auto"/>
            </w:tcBorders>
          </w:tcPr>
          <w:p w14:paraId="578C7EEF" w14:textId="77777777" w:rsidR="00A90E79" w:rsidRPr="00886428" w:rsidRDefault="00A90E79" w:rsidP="00085BC3">
            <w:pPr>
              <w:spacing w:after="120"/>
              <w:jc w:val="center"/>
              <w:rPr>
                <w:bCs/>
              </w:rPr>
            </w:pPr>
            <w:r w:rsidRPr="00886428">
              <w:rPr>
                <w:b/>
              </w:rPr>
              <w:t>Funder</w:t>
            </w:r>
          </w:p>
        </w:tc>
        <w:tc>
          <w:tcPr>
            <w:tcW w:w="1350" w:type="dxa"/>
            <w:tcBorders>
              <w:top w:val="single" w:sz="4" w:space="0" w:color="auto"/>
              <w:bottom w:val="single" w:sz="4" w:space="0" w:color="auto"/>
            </w:tcBorders>
          </w:tcPr>
          <w:p w14:paraId="43EE89FD" w14:textId="77777777" w:rsidR="00A90E79" w:rsidRPr="00886428" w:rsidRDefault="00A90E79" w:rsidP="00085BC3">
            <w:pPr>
              <w:spacing w:after="120"/>
              <w:jc w:val="center"/>
              <w:rPr>
                <w:bCs/>
              </w:rPr>
            </w:pPr>
            <w:r w:rsidRPr="00886428">
              <w:rPr>
                <w:b/>
              </w:rPr>
              <w:t>PI(s)</w:t>
            </w:r>
          </w:p>
        </w:tc>
        <w:tc>
          <w:tcPr>
            <w:tcW w:w="1350" w:type="dxa"/>
            <w:tcBorders>
              <w:top w:val="single" w:sz="4" w:space="0" w:color="auto"/>
              <w:bottom w:val="single" w:sz="4" w:space="0" w:color="auto"/>
            </w:tcBorders>
          </w:tcPr>
          <w:p w14:paraId="31308FB8" w14:textId="77777777" w:rsidR="00A90E79" w:rsidRPr="00886428" w:rsidRDefault="00A90E79" w:rsidP="00085BC3">
            <w:pPr>
              <w:spacing w:after="120"/>
              <w:jc w:val="center"/>
              <w:rPr>
                <w:b/>
              </w:rPr>
            </w:pPr>
            <w:proofErr w:type="spellStart"/>
            <w:r w:rsidRPr="00886428">
              <w:rPr>
                <w:b/>
              </w:rPr>
              <w:t>CoI</w:t>
            </w:r>
            <w:proofErr w:type="spellEnd"/>
          </w:p>
          <w:p w14:paraId="2F065365" w14:textId="77777777" w:rsidR="00A90E79" w:rsidRPr="00886428" w:rsidRDefault="00A90E79" w:rsidP="00085BC3">
            <w:pPr>
              <w:spacing w:after="120"/>
              <w:jc w:val="center"/>
              <w:rPr>
                <w:bCs/>
              </w:rPr>
            </w:pPr>
            <w:r w:rsidRPr="00886428">
              <w:rPr>
                <w:b/>
              </w:rPr>
              <w:t>Consultant</w:t>
            </w:r>
          </w:p>
        </w:tc>
        <w:tc>
          <w:tcPr>
            <w:tcW w:w="1350" w:type="dxa"/>
            <w:tcBorders>
              <w:top w:val="single" w:sz="4" w:space="0" w:color="auto"/>
              <w:bottom w:val="single" w:sz="4" w:space="0" w:color="auto"/>
            </w:tcBorders>
          </w:tcPr>
          <w:p w14:paraId="20BA2375" w14:textId="77777777" w:rsidR="00A90E79" w:rsidRPr="00886428" w:rsidRDefault="00A90E79" w:rsidP="00085BC3">
            <w:pPr>
              <w:spacing w:after="120"/>
              <w:jc w:val="center"/>
              <w:rPr>
                <w:bCs/>
              </w:rPr>
            </w:pPr>
            <w:r w:rsidRPr="00886428">
              <w:rPr>
                <w:b/>
              </w:rPr>
              <w:t>Total Award</w:t>
            </w:r>
          </w:p>
        </w:tc>
      </w:tr>
      <w:tr w:rsidR="00A90E79" w:rsidRPr="00886428" w14:paraId="7F198179" w14:textId="77777777" w:rsidTr="00085BC3">
        <w:trPr>
          <w:trHeight w:val="1080"/>
        </w:trPr>
        <w:tc>
          <w:tcPr>
            <w:tcW w:w="1170" w:type="dxa"/>
          </w:tcPr>
          <w:p w14:paraId="306770C4" w14:textId="77777777" w:rsidR="00A90E79" w:rsidRPr="00886428" w:rsidRDefault="00A90E79" w:rsidP="00085BC3">
            <w:pPr>
              <w:spacing w:after="120"/>
              <w:jc w:val="center"/>
              <w:rPr>
                <w:bCs/>
              </w:rPr>
            </w:pPr>
            <w:r w:rsidRPr="00886428">
              <w:rPr>
                <w:bCs/>
              </w:rPr>
              <w:t>2021-2023</w:t>
            </w:r>
          </w:p>
        </w:tc>
        <w:tc>
          <w:tcPr>
            <w:tcW w:w="2250" w:type="dxa"/>
          </w:tcPr>
          <w:p w14:paraId="0B5DDD0F" w14:textId="77777777" w:rsidR="00A90E79" w:rsidRPr="00886428" w:rsidRDefault="00A90E79" w:rsidP="00085BC3">
            <w:pPr>
              <w:spacing w:after="120"/>
              <w:jc w:val="center"/>
              <w:rPr>
                <w:bCs/>
                <w:color w:val="000000" w:themeColor="text1"/>
              </w:rPr>
            </w:pPr>
            <w:r w:rsidRPr="00886428">
              <w:rPr>
                <w:rStyle w:val="DefaultFontHxMailStyle"/>
              </w:rPr>
              <w:t>Empathy, Support Exchanges, and Well-being in Older Couples Coping With Early-Stage Alzheimer’s Disease</w:t>
            </w:r>
          </w:p>
        </w:tc>
        <w:tc>
          <w:tcPr>
            <w:tcW w:w="2430" w:type="dxa"/>
          </w:tcPr>
          <w:p w14:paraId="2AF6315D" w14:textId="77777777" w:rsidR="00A90E79" w:rsidRPr="00886428" w:rsidRDefault="00A90E79" w:rsidP="00085BC3">
            <w:pPr>
              <w:spacing w:after="120"/>
              <w:rPr>
                <w:bCs/>
                <w:color w:val="000000" w:themeColor="text1"/>
              </w:rPr>
            </w:pPr>
            <w:r w:rsidRPr="00886428">
              <w:rPr>
                <w:bCs/>
                <w:color w:val="000000" w:themeColor="text1"/>
              </w:rPr>
              <w:t>National Institute on Aging (NIA), National Institutes of Health (</w:t>
            </w:r>
            <w:r w:rsidRPr="00886428">
              <w:rPr>
                <w:rStyle w:val="DefaultFontHxMailStyle"/>
              </w:rPr>
              <w:t>R21AG069045-01)</w:t>
            </w:r>
          </w:p>
        </w:tc>
        <w:tc>
          <w:tcPr>
            <w:tcW w:w="1350" w:type="dxa"/>
          </w:tcPr>
          <w:p w14:paraId="41D07701" w14:textId="77777777" w:rsidR="00A90E79" w:rsidRPr="00886428" w:rsidRDefault="00A90E79" w:rsidP="00085BC3">
            <w:pPr>
              <w:spacing w:after="120"/>
              <w:jc w:val="center"/>
              <w:rPr>
                <w:bCs/>
                <w:color w:val="000000" w:themeColor="text1"/>
              </w:rPr>
            </w:pPr>
            <w:r>
              <w:rPr>
                <w:bCs/>
                <w:color w:val="000000" w:themeColor="text1"/>
              </w:rPr>
              <w:t>M.M. Huo</w:t>
            </w:r>
          </w:p>
        </w:tc>
        <w:tc>
          <w:tcPr>
            <w:tcW w:w="1350" w:type="dxa"/>
          </w:tcPr>
          <w:p w14:paraId="7572405F" w14:textId="77777777" w:rsidR="00A90E79" w:rsidRPr="00886428" w:rsidRDefault="00A90E79" w:rsidP="00085BC3">
            <w:pPr>
              <w:spacing w:after="120"/>
              <w:jc w:val="center"/>
              <w:rPr>
                <w:bCs/>
                <w:color w:val="000000" w:themeColor="text1"/>
              </w:rPr>
            </w:pPr>
            <w:r w:rsidRPr="00886428">
              <w:rPr>
                <w:bCs/>
                <w:color w:val="000000" w:themeColor="text1"/>
              </w:rPr>
              <w:t>K.L. Fingerman</w:t>
            </w:r>
          </w:p>
          <w:p w14:paraId="3B1C62A4" w14:textId="77777777" w:rsidR="00A90E79" w:rsidRPr="00886428" w:rsidRDefault="00A90E79" w:rsidP="00085BC3">
            <w:pPr>
              <w:spacing w:after="120"/>
              <w:jc w:val="center"/>
              <w:rPr>
                <w:bCs/>
                <w:color w:val="000000" w:themeColor="text1"/>
              </w:rPr>
            </w:pPr>
            <w:r w:rsidRPr="00886428">
              <w:rPr>
                <w:bCs/>
                <w:color w:val="000000" w:themeColor="text1"/>
              </w:rPr>
              <w:t>Consultant</w:t>
            </w:r>
          </w:p>
        </w:tc>
        <w:tc>
          <w:tcPr>
            <w:tcW w:w="1350" w:type="dxa"/>
          </w:tcPr>
          <w:p w14:paraId="4B00F73B" w14:textId="77777777" w:rsidR="00A90E79" w:rsidRPr="00886428" w:rsidRDefault="00A90E79" w:rsidP="00085BC3">
            <w:pPr>
              <w:spacing w:after="120"/>
              <w:jc w:val="center"/>
              <w:rPr>
                <w:bCs/>
                <w:color w:val="000000" w:themeColor="text1"/>
              </w:rPr>
            </w:pPr>
            <w:r>
              <w:t>$226,781</w:t>
            </w:r>
          </w:p>
        </w:tc>
      </w:tr>
      <w:tr w:rsidR="00A90E79" w:rsidRPr="00886428" w14:paraId="3B2A154B" w14:textId="77777777" w:rsidTr="00085BC3">
        <w:trPr>
          <w:trHeight w:val="440"/>
        </w:trPr>
        <w:tc>
          <w:tcPr>
            <w:tcW w:w="1170" w:type="dxa"/>
          </w:tcPr>
          <w:p w14:paraId="10890681" w14:textId="77777777" w:rsidR="00A90E79" w:rsidRPr="00886428" w:rsidRDefault="00A90E79" w:rsidP="00085BC3">
            <w:pPr>
              <w:spacing w:after="120"/>
              <w:jc w:val="center"/>
              <w:rPr>
                <w:bCs/>
              </w:rPr>
            </w:pPr>
            <w:r w:rsidRPr="00886428">
              <w:rPr>
                <w:bCs/>
              </w:rPr>
              <w:t>2020-2021</w:t>
            </w:r>
          </w:p>
        </w:tc>
        <w:tc>
          <w:tcPr>
            <w:tcW w:w="2250" w:type="dxa"/>
          </w:tcPr>
          <w:p w14:paraId="73CB4CF7" w14:textId="77777777" w:rsidR="00A90E79" w:rsidRPr="00886428" w:rsidRDefault="00A90E79" w:rsidP="00085BC3">
            <w:pPr>
              <w:spacing w:after="120"/>
              <w:jc w:val="center"/>
              <w:rPr>
                <w:bCs/>
              </w:rPr>
            </w:pPr>
            <w:r w:rsidRPr="00886428">
              <w:rPr>
                <w:bCs/>
                <w:color w:val="000000" w:themeColor="text1"/>
              </w:rPr>
              <w:t>Aging and Health Informatics Conference</w:t>
            </w:r>
          </w:p>
        </w:tc>
        <w:tc>
          <w:tcPr>
            <w:tcW w:w="2430" w:type="dxa"/>
          </w:tcPr>
          <w:p w14:paraId="59549238" w14:textId="77777777" w:rsidR="00A90E79" w:rsidRPr="00886428" w:rsidRDefault="00A90E79" w:rsidP="00085BC3">
            <w:pPr>
              <w:spacing w:after="120"/>
              <w:rPr>
                <w:bCs/>
              </w:rPr>
            </w:pPr>
            <w:r w:rsidRPr="00886428">
              <w:rPr>
                <w:bCs/>
                <w:color w:val="000000" w:themeColor="text1"/>
              </w:rPr>
              <w:t>National Institute on Aging (NIA), National Institutes of Health (1R13AG067668-01)</w:t>
            </w:r>
          </w:p>
        </w:tc>
        <w:tc>
          <w:tcPr>
            <w:tcW w:w="1350" w:type="dxa"/>
          </w:tcPr>
          <w:p w14:paraId="1C7A5D2A" w14:textId="77777777" w:rsidR="00A90E79" w:rsidRPr="00886428" w:rsidRDefault="00A90E79" w:rsidP="00085BC3">
            <w:pPr>
              <w:spacing w:after="120"/>
              <w:jc w:val="center"/>
              <w:rPr>
                <w:bCs/>
              </w:rPr>
            </w:pPr>
            <w:r w:rsidRPr="00886428">
              <w:rPr>
                <w:bCs/>
                <w:color w:val="000000" w:themeColor="text1"/>
              </w:rPr>
              <w:t>Bo Xie</w:t>
            </w:r>
          </w:p>
        </w:tc>
        <w:tc>
          <w:tcPr>
            <w:tcW w:w="1350" w:type="dxa"/>
          </w:tcPr>
          <w:p w14:paraId="1D54E08A" w14:textId="77777777" w:rsidR="00A90E79" w:rsidRPr="00886428" w:rsidRDefault="00A90E79" w:rsidP="00085BC3">
            <w:pPr>
              <w:spacing w:after="120"/>
              <w:jc w:val="center"/>
              <w:rPr>
                <w:bCs/>
              </w:rPr>
            </w:pPr>
            <w:r w:rsidRPr="00886428">
              <w:rPr>
                <w:bCs/>
                <w:color w:val="000000" w:themeColor="text1"/>
              </w:rPr>
              <w:t xml:space="preserve">K.L. Fingerman </w:t>
            </w:r>
            <w:proofErr w:type="spellStart"/>
            <w:r w:rsidRPr="00886428">
              <w:rPr>
                <w:bCs/>
                <w:color w:val="000000" w:themeColor="text1"/>
              </w:rPr>
              <w:t>CoI</w:t>
            </w:r>
            <w:proofErr w:type="spellEnd"/>
          </w:p>
        </w:tc>
        <w:tc>
          <w:tcPr>
            <w:tcW w:w="1350" w:type="dxa"/>
          </w:tcPr>
          <w:p w14:paraId="5C36BE29" w14:textId="77777777" w:rsidR="00A90E79" w:rsidRPr="00886428" w:rsidRDefault="00A90E79" w:rsidP="00085BC3">
            <w:pPr>
              <w:spacing w:after="120"/>
              <w:jc w:val="center"/>
              <w:rPr>
                <w:bCs/>
              </w:rPr>
            </w:pPr>
            <w:r w:rsidRPr="00886428">
              <w:rPr>
                <w:bCs/>
                <w:color w:val="000000" w:themeColor="text1"/>
              </w:rPr>
              <w:t>$49,992</w:t>
            </w:r>
          </w:p>
        </w:tc>
      </w:tr>
      <w:tr w:rsidR="00A90E79" w:rsidRPr="00886428" w14:paraId="090A7FB9" w14:textId="77777777" w:rsidTr="00085BC3">
        <w:trPr>
          <w:trHeight w:val="440"/>
        </w:trPr>
        <w:tc>
          <w:tcPr>
            <w:tcW w:w="1170" w:type="dxa"/>
          </w:tcPr>
          <w:p w14:paraId="587FB563" w14:textId="77777777" w:rsidR="00A90E79" w:rsidRPr="00886428" w:rsidRDefault="00A90E79" w:rsidP="00085BC3">
            <w:pPr>
              <w:spacing w:after="120"/>
              <w:jc w:val="center"/>
              <w:rPr>
                <w:bCs/>
              </w:rPr>
            </w:pPr>
            <w:r w:rsidRPr="00886428">
              <w:rPr>
                <w:bCs/>
              </w:rPr>
              <w:t>2018-2021</w:t>
            </w:r>
          </w:p>
        </w:tc>
        <w:tc>
          <w:tcPr>
            <w:tcW w:w="2250" w:type="dxa"/>
          </w:tcPr>
          <w:p w14:paraId="365E7A52" w14:textId="77777777" w:rsidR="00A90E79" w:rsidRPr="00886428" w:rsidRDefault="00A90E79" w:rsidP="00085BC3">
            <w:pPr>
              <w:spacing w:after="120"/>
              <w:jc w:val="center"/>
              <w:rPr>
                <w:bCs/>
              </w:rPr>
            </w:pPr>
            <w:r w:rsidRPr="00886428">
              <w:rPr>
                <w:bCs/>
              </w:rPr>
              <w:t>Texas Aging &amp; Longevity Center</w:t>
            </w:r>
          </w:p>
        </w:tc>
        <w:tc>
          <w:tcPr>
            <w:tcW w:w="2430" w:type="dxa"/>
          </w:tcPr>
          <w:p w14:paraId="61877015" w14:textId="77777777" w:rsidR="00A90E79" w:rsidRPr="00886428" w:rsidRDefault="00A90E79" w:rsidP="00085BC3">
            <w:pPr>
              <w:spacing w:after="120"/>
              <w:rPr>
                <w:bCs/>
              </w:rPr>
            </w:pPr>
            <w:r w:rsidRPr="00886428">
              <w:rPr>
                <w:bCs/>
              </w:rPr>
              <w:t>University of Texas from Vice President for Research Office</w:t>
            </w:r>
          </w:p>
        </w:tc>
        <w:tc>
          <w:tcPr>
            <w:tcW w:w="1350" w:type="dxa"/>
          </w:tcPr>
          <w:p w14:paraId="23E3BCBB" w14:textId="77777777" w:rsidR="00A90E79" w:rsidRPr="00886428" w:rsidRDefault="00A90E79" w:rsidP="00085BC3">
            <w:pPr>
              <w:spacing w:after="120"/>
              <w:jc w:val="center"/>
              <w:rPr>
                <w:bCs/>
              </w:rPr>
            </w:pPr>
            <w:r w:rsidRPr="00886428">
              <w:rPr>
                <w:bCs/>
              </w:rPr>
              <w:t>K.L</w:t>
            </w:r>
          </w:p>
          <w:p w14:paraId="72CC295F" w14:textId="77777777" w:rsidR="00A90E79" w:rsidRPr="00886428" w:rsidRDefault="00A90E79" w:rsidP="00085BC3">
            <w:pPr>
              <w:spacing w:after="120"/>
              <w:jc w:val="center"/>
              <w:rPr>
                <w:bCs/>
              </w:rPr>
            </w:pPr>
            <w:r w:rsidRPr="00886428">
              <w:rPr>
                <w:bCs/>
              </w:rPr>
              <w:t>Fingerman</w:t>
            </w:r>
          </w:p>
        </w:tc>
        <w:tc>
          <w:tcPr>
            <w:tcW w:w="1350" w:type="dxa"/>
          </w:tcPr>
          <w:p w14:paraId="1D5C20BE" w14:textId="77777777" w:rsidR="00A90E79" w:rsidRPr="00886428" w:rsidRDefault="00A90E79" w:rsidP="00085BC3">
            <w:pPr>
              <w:spacing w:after="120"/>
              <w:jc w:val="center"/>
              <w:rPr>
                <w:bCs/>
              </w:rPr>
            </w:pPr>
            <w:r w:rsidRPr="00886428">
              <w:rPr>
                <w:bCs/>
              </w:rPr>
              <w:t>--</w:t>
            </w:r>
          </w:p>
        </w:tc>
        <w:tc>
          <w:tcPr>
            <w:tcW w:w="1350" w:type="dxa"/>
          </w:tcPr>
          <w:p w14:paraId="7260DCFB" w14:textId="77777777" w:rsidR="00A90E79" w:rsidRPr="00886428" w:rsidRDefault="00A90E79" w:rsidP="00085BC3">
            <w:pPr>
              <w:spacing w:after="120"/>
              <w:jc w:val="center"/>
              <w:rPr>
                <w:bCs/>
              </w:rPr>
            </w:pPr>
            <w:r w:rsidRPr="00886428">
              <w:rPr>
                <w:bCs/>
              </w:rPr>
              <w:t>$203,000</w:t>
            </w:r>
          </w:p>
        </w:tc>
      </w:tr>
      <w:tr w:rsidR="00A90E79" w:rsidRPr="00886428" w14:paraId="221DC781" w14:textId="77777777" w:rsidTr="00085BC3">
        <w:trPr>
          <w:trHeight w:val="440"/>
        </w:trPr>
        <w:tc>
          <w:tcPr>
            <w:tcW w:w="1170" w:type="dxa"/>
          </w:tcPr>
          <w:p w14:paraId="72D29D78" w14:textId="77777777" w:rsidR="00A90E79" w:rsidRPr="00886428" w:rsidRDefault="00A90E79" w:rsidP="00085BC3">
            <w:pPr>
              <w:spacing w:after="120"/>
              <w:jc w:val="center"/>
              <w:rPr>
                <w:bCs/>
              </w:rPr>
            </w:pPr>
            <w:r w:rsidRPr="00886428">
              <w:rPr>
                <w:bCs/>
              </w:rPr>
              <w:t>2016-2019</w:t>
            </w:r>
          </w:p>
        </w:tc>
        <w:tc>
          <w:tcPr>
            <w:tcW w:w="2250" w:type="dxa"/>
          </w:tcPr>
          <w:p w14:paraId="14EFE674" w14:textId="77777777" w:rsidR="00A90E79" w:rsidRPr="00886428" w:rsidRDefault="00A90E79" w:rsidP="00085BC3">
            <w:pPr>
              <w:spacing w:after="120"/>
              <w:jc w:val="center"/>
              <w:rPr>
                <w:bCs/>
              </w:rPr>
            </w:pPr>
            <w:r w:rsidRPr="00886428">
              <w:rPr>
                <w:bCs/>
              </w:rPr>
              <w:t>Boosting Older Adults’ Cognition by Training Real-World eHealth Skills</w:t>
            </w:r>
          </w:p>
        </w:tc>
        <w:tc>
          <w:tcPr>
            <w:tcW w:w="2430" w:type="dxa"/>
          </w:tcPr>
          <w:p w14:paraId="5268AC4F" w14:textId="77777777" w:rsidR="00A90E79" w:rsidRPr="00886428" w:rsidRDefault="00A90E79" w:rsidP="00085BC3">
            <w:pPr>
              <w:spacing w:after="120"/>
              <w:jc w:val="center"/>
              <w:rPr>
                <w:bCs/>
              </w:rPr>
            </w:pPr>
            <w:r w:rsidRPr="00886428">
              <w:rPr>
                <w:bCs/>
              </w:rPr>
              <w:t>National Institute on Aging (NIA), National Institutes of Health (1R21AG052060)</w:t>
            </w:r>
          </w:p>
        </w:tc>
        <w:tc>
          <w:tcPr>
            <w:tcW w:w="1350" w:type="dxa"/>
          </w:tcPr>
          <w:p w14:paraId="14A72712" w14:textId="77777777" w:rsidR="00A90E79" w:rsidRPr="00886428" w:rsidRDefault="00A90E79" w:rsidP="00085BC3">
            <w:pPr>
              <w:spacing w:after="120"/>
              <w:jc w:val="center"/>
              <w:rPr>
                <w:bCs/>
              </w:rPr>
            </w:pPr>
            <w:r w:rsidRPr="00886428">
              <w:rPr>
                <w:bCs/>
              </w:rPr>
              <w:t>Bo Xie</w:t>
            </w:r>
          </w:p>
        </w:tc>
        <w:tc>
          <w:tcPr>
            <w:tcW w:w="1350" w:type="dxa"/>
          </w:tcPr>
          <w:p w14:paraId="6B92A53E" w14:textId="77777777" w:rsidR="00A90E79" w:rsidRPr="00886428" w:rsidRDefault="00A90E79" w:rsidP="00085BC3">
            <w:pPr>
              <w:spacing w:after="120"/>
              <w:jc w:val="center"/>
              <w:rPr>
                <w:bCs/>
              </w:rPr>
            </w:pPr>
            <w:r w:rsidRPr="00886428">
              <w:rPr>
                <w:bCs/>
              </w:rPr>
              <w:t>K.L. Fingerman</w:t>
            </w:r>
          </w:p>
          <w:p w14:paraId="73DA3534" w14:textId="77777777" w:rsidR="00A90E79" w:rsidRPr="00886428" w:rsidRDefault="00A90E79" w:rsidP="00085BC3">
            <w:pPr>
              <w:spacing w:after="120"/>
              <w:jc w:val="center"/>
              <w:rPr>
                <w:bCs/>
              </w:rPr>
            </w:pPr>
            <w:proofErr w:type="spellStart"/>
            <w:r w:rsidRPr="00886428">
              <w:rPr>
                <w:bCs/>
              </w:rPr>
              <w:t>CoI</w:t>
            </w:r>
            <w:proofErr w:type="spellEnd"/>
          </w:p>
        </w:tc>
        <w:tc>
          <w:tcPr>
            <w:tcW w:w="1350" w:type="dxa"/>
          </w:tcPr>
          <w:p w14:paraId="15380B7F" w14:textId="77777777" w:rsidR="00A90E79" w:rsidRPr="00886428" w:rsidRDefault="00A90E79" w:rsidP="00085BC3">
            <w:pPr>
              <w:spacing w:after="120"/>
              <w:jc w:val="center"/>
              <w:rPr>
                <w:bCs/>
              </w:rPr>
            </w:pPr>
            <w:r w:rsidRPr="00886428">
              <w:rPr>
                <w:bCs/>
              </w:rPr>
              <w:t>$426,127</w:t>
            </w:r>
          </w:p>
        </w:tc>
      </w:tr>
      <w:tr w:rsidR="00A90E79" w:rsidRPr="00886428" w14:paraId="093818AB" w14:textId="77777777" w:rsidTr="00085BC3">
        <w:trPr>
          <w:trHeight w:val="1566"/>
        </w:trPr>
        <w:tc>
          <w:tcPr>
            <w:tcW w:w="1170" w:type="dxa"/>
          </w:tcPr>
          <w:p w14:paraId="6B7B5476" w14:textId="77777777" w:rsidR="00A90E79" w:rsidRPr="00886428" w:rsidRDefault="00A90E79" w:rsidP="00085BC3">
            <w:pPr>
              <w:spacing w:after="120"/>
              <w:jc w:val="center"/>
              <w:rPr>
                <w:bCs/>
              </w:rPr>
            </w:pPr>
            <w:r w:rsidRPr="00886428">
              <w:rPr>
                <w:bCs/>
              </w:rPr>
              <w:t>2015-2019</w:t>
            </w:r>
          </w:p>
        </w:tc>
        <w:tc>
          <w:tcPr>
            <w:tcW w:w="2250" w:type="dxa"/>
          </w:tcPr>
          <w:p w14:paraId="75642056" w14:textId="77777777" w:rsidR="00A90E79" w:rsidRPr="00886428" w:rsidRDefault="00A90E79" w:rsidP="00085BC3">
            <w:pPr>
              <w:spacing w:after="120"/>
              <w:jc w:val="center"/>
              <w:rPr>
                <w:bCs/>
              </w:rPr>
            </w:pPr>
            <w:r w:rsidRPr="00886428">
              <w:rPr>
                <w:bCs/>
              </w:rPr>
              <w:t>Funds for the Aging Network Guest Speaker Series</w:t>
            </w:r>
          </w:p>
        </w:tc>
        <w:tc>
          <w:tcPr>
            <w:tcW w:w="2430" w:type="dxa"/>
          </w:tcPr>
          <w:p w14:paraId="1D396B9F" w14:textId="77777777" w:rsidR="00A90E79" w:rsidRPr="00886428" w:rsidRDefault="00A90E79" w:rsidP="00085BC3">
            <w:pPr>
              <w:spacing w:after="120"/>
              <w:jc w:val="center"/>
              <w:rPr>
                <w:bCs/>
              </w:rPr>
            </w:pPr>
            <w:r w:rsidRPr="00886428">
              <w:rPr>
                <w:bCs/>
              </w:rPr>
              <w:t>Academic Enrichment Grants, Graduate School, University of Texas at Austin</w:t>
            </w:r>
          </w:p>
        </w:tc>
        <w:tc>
          <w:tcPr>
            <w:tcW w:w="1350" w:type="dxa"/>
          </w:tcPr>
          <w:p w14:paraId="3EE26749" w14:textId="77777777" w:rsidR="00A90E79" w:rsidRPr="00886428" w:rsidRDefault="00A90E79" w:rsidP="00085BC3">
            <w:pPr>
              <w:spacing w:after="120"/>
              <w:jc w:val="center"/>
              <w:rPr>
                <w:bCs/>
              </w:rPr>
            </w:pPr>
            <w:r w:rsidRPr="00886428">
              <w:rPr>
                <w:bCs/>
              </w:rPr>
              <w:t>K.L</w:t>
            </w:r>
          </w:p>
          <w:p w14:paraId="0EA14206" w14:textId="77777777" w:rsidR="00A90E79" w:rsidRPr="00886428" w:rsidRDefault="00A90E79" w:rsidP="00085BC3">
            <w:pPr>
              <w:spacing w:after="120"/>
              <w:jc w:val="center"/>
              <w:rPr>
                <w:bCs/>
              </w:rPr>
            </w:pPr>
            <w:r w:rsidRPr="00886428">
              <w:rPr>
                <w:bCs/>
              </w:rPr>
              <w:t>Fingerman</w:t>
            </w:r>
          </w:p>
        </w:tc>
        <w:tc>
          <w:tcPr>
            <w:tcW w:w="1350" w:type="dxa"/>
          </w:tcPr>
          <w:p w14:paraId="5B6EA63C" w14:textId="77777777" w:rsidR="00A90E79" w:rsidRPr="00886428" w:rsidRDefault="00A90E79" w:rsidP="00085BC3">
            <w:pPr>
              <w:spacing w:after="120"/>
              <w:jc w:val="center"/>
              <w:rPr>
                <w:bCs/>
              </w:rPr>
            </w:pPr>
            <w:r w:rsidRPr="00886428">
              <w:rPr>
                <w:bCs/>
              </w:rPr>
              <w:t>--</w:t>
            </w:r>
          </w:p>
        </w:tc>
        <w:tc>
          <w:tcPr>
            <w:tcW w:w="1350" w:type="dxa"/>
          </w:tcPr>
          <w:p w14:paraId="3EEC45A1" w14:textId="77777777" w:rsidR="00A90E79" w:rsidRPr="00886428" w:rsidRDefault="00A90E79" w:rsidP="00085BC3">
            <w:pPr>
              <w:tabs>
                <w:tab w:val="left" w:pos="980"/>
              </w:tabs>
              <w:spacing w:after="120"/>
              <w:jc w:val="center"/>
              <w:rPr>
                <w:bCs/>
              </w:rPr>
            </w:pPr>
            <w:r w:rsidRPr="00886428">
              <w:rPr>
                <w:bCs/>
              </w:rPr>
              <w:t>$14,000</w:t>
            </w:r>
          </w:p>
        </w:tc>
      </w:tr>
      <w:tr w:rsidR="00A90E79" w:rsidRPr="00886428" w14:paraId="10A76C24" w14:textId="77777777" w:rsidTr="00085BC3">
        <w:trPr>
          <w:trHeight w:val="359"/>
        </w:trPr>
        <w:tc>
          <w:tcPr>
            <w:tcW w:w="1170" w:type="dxa"/>
          </w:tcPr>
          <w:p w14:paraId="4817102B" w14:textId="77777777" w:rsidR="00A90E79" w:rsidRPr="00886428" w:rsidRDefault="00A90E79" w:rsidP="00085BC3">
            <w:pPr>
              <w:spacing w:after="120"/>
              <w:jc w:val="center"/>
              <w:rPr>
                <w:bCs/>
              </w:rPr>
            </w:pPr>
            <w:r w:rsidRPr="00886428">
              <w:rPr>
                <w:bCs/>
              </w:rPr>
              <w:t>2015-2019</w:t>
            </w:r>
          </w:p>
        </w:tc>
        <w:tc>
          <w:tcPr>
            <w:tcW w:w="2250" w:type="dxa"/>
          </w:tcPr>
          <w:p w14:paraId="37D4165E" w14:textId="77777777" w:rsidR="00A90E79" w:rsidRPr="00886428" w:rsidRDefault="00A90E79" w:rsidP="00085BC3">
            <w:pPr>
              <w:spacing w:after="120"/>
              <w:jc w:val="center"/>
              <w:rPr>
                <w:bCs/>
              </w:rPr>
            </w:pPr>
            <w:r w:rsidRPr="00886428">
              <w:rPr>
                <w:bCs/>
              </w:rPr>
              <w:t>Understanding Age-related Changes in Relationship Maintenance Strategies</w:t>
            </w:r>
          </w:p>
        </w:tc>
        <w:tc>
          <w:tcPr>
            <w:tcW w:w="2430" w:type="dxa"/>
          </w:tcPr>
          <w:p w14:paraId="5E6AD855" w14:textId="77777777" w:rsidR="00A90E79" w:rsidRPr="00886428" w:rsidRDefault="00A90E79" w:rsidP="00085BC3">
            <w:pPr>
              <w:spacing w:after="120"/>
              <w:jc w:val="center"/>
              <w:rPr>
                <w:bCs/>
              </w:rPr>
            </w:pPr>
            <w:r w:rsidRPr="00886428">
              <w:rPr>
                <w:bCs/>
              </w:rPr>
              <w:t>National Science Foundation (BCS-1451492)</w:t>
            </w:r>
          </w:p>
        </w:tc>
        <w:tc>
          <w:tcPr>
            <w:tcW w:w="1350" w:type="dxa"/>
          </w:tcPr>
          <w:p w14:paraId="43FA19F5" w14:textId="77777777" w:rsidR="00A90E79" w:rsidRPr="00886428" w:rsidRDefault="00A90E79" w:rsidP="00085BC3">
            <w:pPr>
              <w:spacing w:after="120"/>
              <w:jc w:val="center"/>
              <w:rPr>
                <w:bCs/>
              </w:rPr>
            </w:pPr>
            <w:r w:rsidRPr="00886428">
              <w:rPr>
                <w:bCs/>
              </w:rPr>
              <w:t>Lisa Neff</w:t>
            </w:r>
          </w:p>
        </w:tc>
        <w:tc>
          <w:tcPr>
            <w:tcW w:w="1350" w:type="dxa"/>
          </w:tcPr>
          <w:p w14:paraId="6CC2A71D" w14:textId="77777777" w:rsidR="00A90E79" w:rsidRPr="00886428" w:rsidRDefault="00A90E79" w:rsidP="00085BC3">
            <w:pPr>
              <w:spacing w:after="120"/>
              <w:jc w:val="center"/>
              <w:rPr>
                <w:bCs/>
              </w:rPr>
            </w:pPr>
            <w:r w:rsidRPr="00886428">
              <w:rPr>
                <w:bCs/>
              </w:rPr>
              <w:t>K.L. Fingerman</w:t>
            </w:r>
          </w:p>
          <w:p w14:paraId="0291FEF2" w14:textId="77777777" w:rsidR="00A90E79" w:rsidRPr="00886428" w:rsidRDefault="00A90E79" w:rsidP="00085BC3">
            <w:pPr>
              <w:spacing w:after="120"/>
              <w:jc w:val="center"/>
              <w:rPr>
                <w:bCs/>
              </w:rPr>
            </w:pPr>
            <w:r w:rsidRPr="00886428">
              <w:rPr>
                <w:bCs/>
              </w:rPr>
              <w:t>Consultant</w:t>
            </w:r>
          </w:p>
        </w:tc>
        <w:tc>
          <w:tcPr>
            <w:tcW w:w="1350" w:type="dxa"/>
          </w:tcPr>
          <w:p w14:paraId="35EE43AF" w14:textId="77777777" w:rsidR="00A90E79" w:rsidRPr="00886428" w:rsidRDefault="00A90E79" w:rsidP="00085BC3">
            <w:pPr>
              <w:spacing w:after="120"/>
              <w:jc w:val="center"/>
              <w:rPr>
                <w:bCs/>
              </w:rPr>
            </w:pPr>
            <w:r w:rsidRPr="00886428">
              <w:rPr>
                <w:bCs/>
              </w:rPr>
              <w:t>$511,623</w:t>
            </w:r>
          </w:p>
        </w:tc>
      </w:tr>
      <w:tr w:rsidR="00A90E79" w:rsidRPr="00886428" w14:paraId="5D51C526" w14:textId="77777777" w:rsidTr="00085BC3">
        <w:trPr>
          <w:trHeight w:val="359"/>
        </w:trPr>
        <w:tc>
          <w:tcPr>
            <w:tcW w:w="1170" w:type="dxa"/>
          </w:tcPr>
          <w:p w14:paraId="01EC6A36" w14:textId="77777777" w:rsidR="00A90E79" w:rsidRPr="00886428" w:rsidRDefault="00A90E79" w:rsidP="00085BC3">
            <w:pPr>
              <w:spacing w:after="120"/>
              <w:jc w:val="center"/>
              <w:rPr>
                <w:bCs/>
              </w:rPr>
            </w:pPr>
            <w:r w:rsidRPr="00886428">
              <w:rPr>
                <w:bCs/>
              </w:rPr>
              <w:t>2011-2018</w:t>
            </w:r>
          </w:p>
        </w:tc>
        <w:tc>
          <w:tcPr>
            <w:tcW w:w="2250" w:type="dxa"/>
          </w:tcPr>
          <w:p w14:paraId="65B357E1" w14:textId="77777777" w:rsidR="00A90E79" w:rsidRPr="00886428" w:rsidRDefault="00A90E79" w:rsidP="00085BC3">
            <w:pPr>
              <w:spacing w:after="120"/>
              <w:jc w:val="center"/>
              <w:rPr>
                <w:bCs/>
              </w:rPr>
            </w:pPr>
            <w:r w:rsidRPr="00886428">
              <w:rPr>
                <w:bCs/>
              </w:rPr>
              <w:t>Family Exchanges Study II</w:t>
            </w:r>
          </w:p>
        </w:tc>
        <w:tc>
          <w:tcPr>
            <w:tcW w:w="2430" w:type="dxa"/>
          </w:tcPr>
          <w:p w14:paraId="2C3F50C6" w14:textId="77777777" w:rsidR="00A90E79" w:rsidRPr="00886428" w:rsidRDefault="00A90E79" w:rsidP="00085BC3">
            <w:pPr>
              <w:spacing w:after="120"/>
              <w:jc w:val="center"/>
              <w:rPr>
                <w:bCs/>
              </w:rPr>
            </w:pPr>
            <w:r w:rsidRPr="00886428">
              <w:rPr>
                <w:bCs/>
              </w:rPr>
              <w:t>National Institute on Aging (NIA), National Institutes of Health (R01AG027769)</w:t>
            </w:r>
          </w:p>
        </w:tc>
        <w:tc>
          <w:tcPr>
            <w:tcW w:w="1350" w:type="dxa"/>
          </w:tcPr>
          <w:p w14:paraId="140A73FB" w14:textId="77777777" w:rsidR="00A90E79" w:rsidRPr="00886428" w:rsidRDefault="00A90E79" w:rsidP="00085BC3">
            <w:pPr>
              <w:spacing w:after="120"/>
              <w:jc w:val="center"/>
              <w:rPr>
                <w:bCs/>
              </w:rPr>
            </w:pPr>
            <w:r w:rsidRPr="00886428">
              <w:rPr>
                <w:bCs/>
              </w:rPr>
              <w:t>K.L Fingerman</w:t>
            </w:r>
          </w:p>
        </w:tc>
        <w:tc>
          <w:tcPr>
            <w:tcW w:w="1350" w:type="dxa"/>
          </w:tcPr>
          <w:p w14:paraId="70101290" w14:textId="77777777" w:rsidR="00A90E79" w:rsidRPr="00886428" w:rsidRDefault="00A90E79" w:rsidP="00085BC3">
            <w:pPr>
              <w:spacing w:after="120"/>
              <w:jc w:val="center"/>
              <w:rPr>
                <w:bCs/>
              </w:rPr>
            </w:pPr>
            <w:r w:rsidRPr="00886428">
              <w:rPr>
                <w:bCs/>
              </w:rPr>
              <w:t>--</w:t>
            </w:r>
          </w:p>
        </w:tc>
        <w:tc>
          <w:tcPr>
            <w:tcW w:w="1350" w:type="dxa"/>
          </w:tcPr>
          <w:p w14:paraId="33A508DD" w14:textId="77777777" w:rsidR="00A90E79" w:rsidRPr="00886428" w:rsidRDefault="00A90E79" w:rsidP="00085BC3">
            <w:pPr>
              <w:spacing w:after="120"/>
              <w:jc w:val="center"/>
              <w:rPr>
                <w:bCs/>
              </w:rPr>
            </w:pPr>
            <w:r w:rsidRPr="00886428">
              <w:rPr>
                <w:bCs/>
              </w:rPr>
              <w:t>$2,360,914</w:t>
            </w:r>
          </w:p>
        </w:tc>
      </w:tr>
      <w:tr w:rsidR="00A90E79" w:rsidRPr="00886428" w14:paraId="3F92ADA7" w14:textId="77777777" w:rsidTr="00085BC3">
        <w:trPr>
          <w:trHeight w:val="359"/>
        </w:trPr>
        <w:tc>
          <w:tcPr>
            <w:tcW w:w="1170" w:type="dxa"/>
          </w:tcPr>
          <w:p w14:paraId="25052BDB" w14:textId="77777777" w:rsidR="00A90E79" w:rsidRPr="00886428" w:rsidRDefault="00A90E79" w:rsidP="00085BC3">
            <w:pPr>
              <w:jc w:val="center"/>
              <w:rPr>
                <w:bCs/>
              </w:rPr>
            </w:pPr>
            <w:r w:rsidRPr="00886428">
              <w:rPr>
                <w:bCs/>
              </w:rPr>
              <w:t>2014-2017</w:t>
            </w:r>
          </w:p>
        </w:tc>
        <w:tc>
          <w:tcPr>
            <w:tcW w:w="2250" w:type="dxa"/>
          </w:tcPr>
          <w:p w14:paraId="52703D5C" w14:textId="77777777" w:rsidR="00A90E79" w:rsidRPr="00886428" w:rsidRDefault="00A90E79" w:rsidP="00085BC3">
            <w:pPr>
              <w:jc w:val="center"/>
              <w:rPr>
                <w:bCs/>
              </w:rPr>
            </w:pPr>
            <w:r w:rsidRPr="00886428">
              <w:rPr>
                <w:bCs/>
              </w:rPr>
              <w:t>Generational Family Patterns and Well-being</w:t>
            </w:r>
          </w:p>
        </w:tc>
        <w:tc>
          <w:tcPr>
            <w:tcW w:w="2430" w:type="dxa"/>
          </w:tcPr>
          <w:p w14:paraId="36EED33B" w14:textId="77777777" w:rsidR="00A90E79" w:rsidRPr="00886428" w:rsidRDefault="00A90E79" w:rsidP="00085BC3">
            <w:pPr>
              <w:jc w:val="center"/>
              <w:rPr>
                <w:bCs/>
              </w:rPr>
            </w:pPr>
            <w:r w:rsidRPr="00886428">
              <w:rPr>
                <w:bCs/>
              </w:rPr>
              <w:t>National Institute on Aging (NIA), National Institutes of Health (R21AG044585)</w:t>
            </w:r>
          </w:p>
        </w:tc>
        <w:tc>
          <w:tcPr>
            <w:tcW w:w="1350" w:type="dxa"/>
          </w:tcPr>
          <w:p w14:paraId="032A4BFD" w14:textId="77777777" w:rsidR="00A90E79" w:rsidRPr="00886428" w:rsidRDefault="00A90E79" w:rsidP="00085BC3">
            <w:pPr>
              <w:jc w:val="center"/>
              <w:rPr>
                <w:bCs/>
              </w:rPr>
            </w:pPr>
            <w:r w:rsidRPr="00886428">
              <w:rPr>
                <w:bCs/>
              </w:rPr>
              <w:t>Kyungmin Kim</w:t>
            </w:r>
          </w:p>
        </w:tc>
        <w:tc>
          <w:tcPr>
            <w:tcW w:w="1350" w:type="dxa"/>
          </w:tcPr>
          <w:p w14:paraId="08B1DC51" w14:textId="77777777" w:rsidR="00A90E79" w:rsidRPr="00886428" w:rsidRDefault="00A90E79" w:rsidP="00085BC3">
            <w:pPr>
              <w:jc w:val="center"/>
              <w:rPr>
                <w:bCs/>
              </w:rPr>
            </w:pPr>
            <w:r w:rsidRPr="00886428">
              <w:rPr>
                <w:bCs/>
              </w:rPr>
              <w:t>K.L Fingerman</w:t>
            </w:r>
          </w:p>
          <w:p w14:paraId="2A5DB3C5" w14:textId="77777777" w:rsidR="00A90E79" w:rsidRPr="00886428" w:rsidRDefault="00A90E79" w:rsidP="00085BC3">
            <w:pPr>
              <w:jc w:val="center"/>
              <w:rPr>
                <w:bCs/>
              </w:rPr>
            </w:pPr>
            <w:proofErr w:type="spellStart"/>
            <w:r w:rsidRPr="00886428">
              <w:rPr>
                <w:bCs/>
              </w:rPr>
              <w:t>CoI</w:t>
            </w:r>
            <w:proofErr w:type="spellEnd"/>
          </w:p>
        </w:tc>
        <w:tc>
          <w:tcPr>
            <w:tcW w:w="1350" w:type="dxa"/>
          </w:tcPr>
          <w:p w14:paraId="67C65AB5" w14:textId="77777777" w:rsidR="00A90E79" w:rsidRPr="00886428" w:rsidRDefault="00A90E79" w:rsidP="00085BC3">
            <w:pPr>
              <w:jc w:val="center"/>
              <w:rPr>
                <w:bCs/>
              </w:rPr>
            </w:pPr>
            <w:r w:rsidRPr="00886428">
              <w:rPr>
                <w:bCs/>
              </w:rPr>
              <w:t>$304,186</w:t>
            </w:r>
          </w:p>
        </w:tc>
      </w:tr>
      <w:tr w:rsidR="00A90E79" w:rsidRPr="00886428" w14:paraId="0789840B" w14:textId="77777777" w:rsidTr="00085BC3">
        <w:trPr>
          <w:trHeight w:val="359"/>
        </w:trPr>
        <w:tc>
          <w:tcPr>
            <w:tcW w:w="1170" w:type="dxa"/>
          </w:tcPr>
          <w:p w14:paraId="791CC45E" w14:textId="77777777" w:rsidR="00A90E79" w:rsidRPr="00886428" w:rsidRDefault="00A90E79" w:rsidP="00085BC3">
            <w:pPr>
              <w:jc w:val="center"/>
              <w:rPr>
                <w:bCs/>
              </w:rPr>
            </w:pPr>
            <w:r w:rsidRPr="00886428">
              <w:rPr>
                <w:bCs/>
              </w:rPr>
              <w:t>2014-2016</w:t>
            </w:r>
          </w:p>
        </w:tc>
        <w:tc>
          <w:tcPr>
            <w:tcW w:w="2250" w:type="dxa"/>
          </w:tcPr>
          <w:p w14:paraId="5FA64F25" w14:textId="77777777" w:rsidR="00A90E79" w:rsidRPr="00886428" w:rsidRDefault="00A90E79" w:rsidP="00085BC3">
            <w:pPr>
              <w:jc w:val="center"/>
              <w:rPr>
                <w:bCs/>
              </w:rPr>
            </w:pPr>
            <w:r w:rsidRPr="00886428">
              <w:rPr>
                <w:bCs/>
              </w:rPr>
              <w:t>Qualitative Interviews in the Family Exchanges Study II</w:t>
            </w:r>
          </w:p>
        </w:tc>
        <w:tc>
          <w:tcPr>
            <w:tcW w:w="2430" w:type="dxa"/>
          </w:tcPr>
          <w:p w14:paraId="0A37282B" w14:textId="77777777" w:rsidR="00A90E79" w:rsidRPr="00886428" w:rsidRDefault="00A90E79" w:rsidP="00085BC3">
            <w:pPr>
              <w:jc w:val="center"/>
              <w:rPr>
                <w:bCs/>
              </w:rPr>
            </w:pPr>
            <w:r w:rsidRPr="00886428">
              <w:rPr>
                <w:bCs/>
              </w:rPr>
              <w:t>MacArthur Research Network on an Aging Society</w:t>
            </w:r>
          </w:p>
        </w:tc>
        <w:tc>
          <w:tcPr>
            <w:tcW w:w="1350" w:type="dxa"/>
          </w:tcPr>
          <w:p w14:paraId="010CB86A" w14:textId="77777777" w:rsidR="00A90E79" w:rsidRPr="00886428" w:rsidRDefault="00A90E79" w:rsidP="00085BC3">
            <w:pPr>
              <w:jc w:val="center"/>
              <w:rPr>
                <w:bCs/>
              </w:rPr>
            </w:pPr>
            <w:r w:rsidRPr="00886428">
              <w:rPr>
                <w:bCs/>
              </w:rPr>
              <w:t>Laura Napolitano</w:t>
            </w:r>
          </w:p>
        </w:tc>
        <w:tc>
          <w:tcPr>
            <w:tcW w:w="1350" w:type="dxa"/>
          </w:tcPr>
          <w:p w14:paraId="600B7639" w14:textId="77777777" w:rsidR="00A90E79" w:rsidRPr="00886428" w:rsidRDefault="00A90E79" w:rsidP="00085BC3">
            <w:pPr>
              <w:jc w:val="center"/>
              <w:rPr>
                <w:bCs/>
              </w:rPr>
            </w:pPr>
            <w:r w:rsidRPr="00886428">
              <w:rPr>
                <w:bCs/>
              </w:rPr>
              <w:t>K.L Fingerman</w:t>
            </w:r>
          </w:p>
          <w:p w14:paraId="32C35FFF" w14:textId="77777777" w:rsidR="00A90E79" w:rsidRPr="00886428" w:rsidRDefault="00A90E79" w:rsidP="00085BC3">
            <w:pPr>
              <w:jc w:val="center"/>
              <w:rPr>
                <w:bCs/>
              </w:rPr>
            </w:pPr>
            <w:proofErr w:type="spellStart"/>
            <w:r w:rsidRPr="00886428">
              <w:rPr>
                <w:bCs/>
              </w:rPr>
              <w:t>CoI</w:t>
            </w:r>
            <w:proofErr w:type="spellEnd"/>
          </w:p>
        </w:tc>
        <w:tc>
          <w:tcPr>
            <w:tcW w:w="1350" w:type="dxa"/>
          </w:tcPr>
          <w:p w14:paraId="0C467F2C" w14:textId="77777777" w:rsidR="00A90E79" w:rsidRPr="00886428" w:rsidRDefault="00A90E79" w:rsidP="00085BC3">
            <w:pPr>
              <w:jc w:val="center"/>
              <w:rPr>
                <w:bCs/>
              </w:rPr>
            </w:pPr>
            <w:r w:rsidRPr="00886428">
              <w:rPr>
                <w:bCs/>
              </w:rPr>
              <w:t>$25,000</w:t>
            </w:r>
          </w:p>
        </w:tc>
      </w:tr>
    </w:tbl>
    <w:p w14:paraId="7FB823AD" w14:textId="50411AEB" w:rsidR="00876F0C" w:rsidRDefault="00876F0C"/>
    <w:tbl>
      <w:tblPr>
        <w:tblStyle w:val="TableGrid"/>
        <w:tblpPr w:leftFromText="180" w:rightFromText="180" w:vertAnchor="page" w:horzAnchor="margin" w:tblpY="1335"/>
        <w:tblW w:w="990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2250"/>
        <w:gridCol w:w="2430"/>
        <w:gridCol w:w="1350"/>
        <w:gridCol w:w="1350"/>
        <w:gridCol w:w="1350"/>
      </w:tblGrid>
      <w:tr w:rsidR="001C0DBB" w:rsidRPr="00886428" w14:paraId="0A9BD5FE" w14:textId="77777777" w:rsidTr="008D378F">
        <w:trPr>
          <w:trHeight w:val="440"/>
        </w:trPr>
        <w:tc>
          <w:tcPr>
            <w:tcW w:w="1170" w:type="dxa"/>
            <w:tcBorders>
              <w:top w:val="single" w:sz="4" w:space="0" w:color="auto"/>
              <w:bottom w:val="single" w:sz="4" w:space="0" w:color="auto"/>
            </w:tcBorders>
          </w:tcPr>
          <w:p w14:paraId="14B0F591" w14:textId="77777777" w:rsidR="001C0DBB" w:rsidRPr="00886428" w:rsidRDefault="001C0DBB" w:rsidP="001C0DBB">
            <w:pPr>
              <w:spacing w:after="120"/>
              <w:jc w:val="center"/>
              <w:rPr>
                <w:bCs/>
              </w:rPr>
            </w:pPr>
            <w:r w:rsidRPr="00886428">
              <w:rPr>
                <w:b/>
              </w:rPr>
              <w:lastRenderedPageBreak/>
              <w:t>Years</w:t>
            </w:r>
          </w:p>
        </w:tc>
        <w:tc>
          <w:tcPr>
            <w:tcW w:w="2250" w:type="dxa"/>
            <w:tcBorders>
              <w:top w:val="single" w:sz="4" w:space="0" w:color="auto"/>
              <w:bottom w:val="single" w:sz="4" w:space="0" w:color="auto"/>
            </w:tcBorders>
          </w:tcPr>
          <w:p w14:paraId="63C97093" w14:textId="77777777" w:rsidR="001C0DBB" w:rsidRPr="00886428" w:rsidRDefault="001C0DBB" w:rsidP="001C0DBB">
            <w:pPr>
              <w:spacing w:after="120"/>
              <w:jc w:val="center"/>
              <w:rPr>
                <w:bCs/>
              </w:rPr>
            </w:pPr>
            <w:r w:rsidRPr="00886428">
              <w:rPr>
                <w:b/>
              </w:rPr>
              <w:t>Title</w:t>
            </w:r>
          </w:p>
        </w:tc>
        <w:tc>
          <w:tcPr>
            <w:tcW w:w="2430" w:type="dxa"/>
            <w:tcBorders>
              <w:top w:val="single" w:sz="4" w:space="0" w:color="auto"/>
              <w:bottom w:val="single" w:sz="4" w:space="0" w:color="auto"/>
            </w:tcBorders>
          </w:tcPr>
          <w:p w14:paraId="41F09A62" w14:textId="77777777" w:rsidR="001C0DBB" w:rsidRPr="00886428" w:rsidRDefault="001C0DBB" w:rsidP="001C0DBB">
            <w:pPr>
              <w:spacing w:after="120"/>
              <w:jc w:val="center"/>
              <w:rPr>
                <w:bCs/>
              </w:rPr>
            </w:pPr>
            <w:r w:rsidRPr="00886428">
              <w:rPr>
                <w:b/>
              </w:rPr>
              <w:t>Funder</w:t>
            </w:r>
          </w:p>
        </w:tc>
        <w:tc>
          <w:tcPr>
            <w:tcW w:w="1350" w:type="dxa"/>
            <w:tcBorders>
              <w:top w:val="single" w:sz="4" w:space="0" w:color="auto"/>
              <w:bottom w:val="single" w:sz="4" w:space="0" w:color="auto"/>
            </w:tcBorders>
          </w:tcPr>
          <w:p w14:paraId="465F796B" w14:textId="77777777" w:rsidR="001C0DBB" w:rsidRPr="00886428" w:rsidRDefault="001C0DBB" w:rsidP="001C0DBB">
            <w:pPr>
              <w:spacing w:after="120"/>
              <w:jc w:val="center"/>
              <w:rPr>
                <w:bCs/>
              </w:rPr>
            </w:pPr>
            <w:r w:rsidRPr="00886428">
              <w:rPr>
                <w:b/>
              </w:rPr>
              <w:t>PI(s)</w:t>
            </w:r>
          </w:p>
        </w:tc>
        <w:tc>
          <w:tcPr>
            <w:tcW w:w="1350" w:type="dxa"/>
            <w:tcBorders>
              <w:top w:val="single" w:sz="4" w:space="0" w:color="auto"/>
              <w:bottom w:val="single" w:sz="4" w:space="0" w:color="auto"/>
            </w:tcBorders>
          </w:tcPr>
          <w:p w14:paraId="57C1D337" w14:textId="77777777" w:rsidR="001C0DBB" w:rsidRPr="00886428" w:rsidRDefault="001C0DBB" w:rsidP="001C0DBB">
            <w:pPr>
              <w:spacing w:after="120"/>
              <w:jc w:val="center"/>
              <w:rPr>
                <w:b/>
              </w:rPr>
            </w:pPr>
            <w:proofErr w:type="spellStart"/>
            <w:r w:rsidRPr="00886428">
              <w:rPr>
                <w:b/>
              </w:rPr>
              <w:t>CoI</w:t>
            </w:r>
            <w:proofErr w:type="spellEnd"/>
          </w:p>
          <w:p w14:paraId="41D0BA8C" w14:textId="77777777" w:rsidR="001C0DBB" w:rsidRPr="00886428" w:rsidRDefault="001C0DBB" w:rsidP="001C0DBB">
            <w:pPr>
              <w:spacing w:after="120"/>
              <w:jc w:val="center"/>
              <w:rPr>
                <w:bCs/>
              </w:rPr>
            </w:pPr>
            <w:r w:rsidRPr="00886428">
              <w:rPr>
                <w:b/>
              </w:rPr>
              <w:t>Consultant</w:t>
            </w:r>
          </w:p>
        </w:tc>
        <w:tc>
          <w:tcPr>
            <w:tcW w:w="1350" w:type="dxa"/>
            <w:tcBorders>
              <w:top w:val="single" w:sz="4" w:space="0" w:color="auto"/>
              <w:bottom w:val="single" w:sz="4" w:space="0" w:color="auto"/>
            </w:tcBorders>
          </w:tcPr>
          <w:p w14:paraId="7F917754" w14:textId="77777777" w:rsidR="001C0DBB" w:rsidRPr="00886428" w:rsidRDefault="001C0DBB" w:rsidP="001C0DBB">
            <w:pPr>
              <w:spacing w:after="120"/>
              <w:jc w:val="center"/>
              <w:rPr>
                <w:bCs/>
              </w:rPr>
            </w:pPr>
            <w:r w:rsidRPr="00886428">
              <w:rPr>
                <w:b/>
              </w:rPr>
              <w:t>Total Award</w:t>
            </w:r>
          </w:p>
        </w:tc>
      </w:tr>
      <w:tr w:rsidR="001C0DBB" w:rsidRPr="00886428" w14:paraId="47DA762D" w14:textId="77777777" w:rsidTr="003E3162">
        <w:trPr>
          <w:trHeight w:val="359"/>
        </w:trPr>
        <w:tc>
          <w:tcPr>
            <w:tcW w:w="1170" w:type="dxa"/>
          </w:tcPr>
          <w:p w14:paraId="6B1CA1B5" w14:textId="77777777" w:rsidR="001C0DBB" w:rsidRPr="00886428" w:rsidRDefault="001C0DBB" w:rsidP="00876F0C">
            <w:pPr>
              <w:spacing w:after="120"/>
              <w:jc w:val="center"/>
              <w:rPr>
                <w:bCs/>
              </w:rPr>
            </w:pPr>
          </w:p>
        </w:tc>
        <w:tc>
          <w:tcPr>
            <w:tcW w:w="2250" w:type="dxa"/>
          </w:tcPr>
          <w:p w14:paraId="44748A26" w14:textId="77777777" w:rsidR="001C0DBB" w:rsidRPr="00886428" w:rsidRDefault="001C0DBB" w:rsidP="00876F0C">
            <w:pPr>
              <w:spacing w:after="120"/>
              <w:jc w:val="center"/>
              <w:rPr>
                <w:bCs/>
              </w:rPr>
            </w:pPr>
          </w:p>
        </w:tc>
        <w:tc>
          <w:tcPr>
            <w:tcW w:w="2430" w:type="dxa"/>
          </w:tcPr>
          <w:p w14:paraId="45E4B523" w14:textId="77777777" w:rsidR="001C0DBB" w:rsidRPr="00886428" w:rsidRDefault="001C0DBB" w:rsidP="00876F0C">
            <w:pPr>
              <w:spacing w:after="120"/>
              <w:jc w:val="center"/>
              <w:rPr>
                <w:bCs/>
              </w:rPr>
            </w:pPr>
          </w:p>
        </w:tc>
        <w:tc>
          <w:tcPr>
            <w:tcW w:w="1350" w:type="dxa"/>
          </w:tcPr>
          <w:p w14:paraId="7205D7AE" w14:textId="77777777" w:rsidR="001C0DBB" w:rsidRPr="00886428" w:rsidRDefault="001C0DBB" w:rsidP="00876F0C">
            <w:pPr>
              <w:spacing w:after="120"/>
              <w:jc w:val="center"/>
              <w:rPr>
                <w:bCs/>
              </w:rPr>
            </w:pPr>
          </w:p>
        </w:tc>
        <w:tc>
          <w:tcPr>
            <w:tcW w:w="1350" w:type="dxa"/>
          </w:tcPr>
          <w:p w14:paraId="6530117D" w14:textId="77777777" w:rsidR="001C0DBB" w:rsidRPr="00886428" w:rsidRDefault="001C0DBB" w:rsidP="00876F0C">
            <w:pPr>
              <w:jc w:val="center"/>
              <w:rPr>
                <w:bCs/>
              </w:rPr>
            </w:pPr>
          </w:p>
        </w:tc>
        <w:tc>
          <w:tcPr>
            <w:tcW w:w="1350" w:type="dxa"/>
          </w:tcPr>
          <w:p w14:paraId="001BDC2E" w14:textId="77777777" w:rsidR="001C0DBB" w:rsidRPr="00886428" w:rsidRDefault="001C0DBB" w:rsidP="00876F0C">
            <w:pPr>
              <w:spacing w:after="120"/>
              <w:jc w:val="center"/>
              <w:rPr>
                <w:bCs/>
              </w:rPr>
            </w:pPr>
          </w:p>
        </w:tc>
      </w:tr>
      <w:tr w:rsidR="00876F0C" w:rsidRPr="00886428" w14:paraId="4D6D828F" w14:textId="77777777" w:rsidTr="003E3162">
        <w:trPr>
          <w:trHeight w:val="359"/>
        </w:trPr>
        <w:tc>
          <w:tcPr>
            <w:tcW w:w="1170" w:type="dxa"/>
          </w:tcPr>
          <w:p w14:paraId="4CAF0745" w14:textId="3610955E" w:rsidR="00876F0C" w:rsidRPr="00886428" w:rsidRDefault="00876F0C" w:rsidP="00876F0C">
            <w:pPr>
              <w:spacing w:after="120"/>
              <w:jc w:val="center"/>
              <w:rPr>
                <w:bCs/>
              </w:rPr>
            </w:pPr>
            <w:r w:rsidRPr="00886428">
              <w:rPr>
                <w:bCs/>
              </w:rPr>
              <w:t>2014-2016</w:t>
            </w:r>
          </w:p>
        </w:tc>
        <w:tc>
          <w:tcPr>
            <w:tcW w:w="2250" w:type="dxa"/>
          </w:tcPr>
          <w:p w14:paraId="71B6B935" w14:textId="353F18B5" w:rsidR="00876F0C" w:rsidRPr="00886428" w:rsidRDefault="00876F0C" w:rsidP="00876F0C">
            <w:pPr>
              <w:spacing w:after="120"/>
              <w:jc w:val="center"/>
              <w:rPr>
                <w:bCs/>
              </w:rPr>
            </w:pPr>
            <w:r w:rsidRPr="00886428">
              <w:rPr>
                <w:bCs/>
              </w:rPr>
              <w:t>Qualitative Interviews in the Family Exchanges Study II</w:t>
            </w:r>
          </w:p>
        </w:tc>
        <w:tc>
          <w:tcPr>
            <w:tcW w:w="2430" w:type="dxa"/>
          </w:tcPr>
          <w:p w14:paraId="09EC099D" w14:textId="6E8B9755" w:rsidR="00876F0C" w:rsidRPr="00886428" w:rsidRDefault="00876F0C" w:rsidP="00876F0C">
            <w:pPr>
              <w:spacing w:after="120"/>
              <w:jc w:val="center"/>
              <w:rPr>
                <w:bCs/>
              </w:rPr>
            </w:pPr>
            <w:r w:rsidRPr="00886428">
              <w:rPr>
                <w:bCs/>
              </w:rPr>
              <w:t>MacArthur Research Network on an Aging Society</w:t>
            </w:r>
          </w:p>
        </w:tc>
        <w:tc>
          <w:tcPr>
            <w:tcW w:w="1350" w:type="dxa"/>
          </w:tcPr>
          <w:p w14:paraId="3F397A1E" w14:textId="7C3983D9" w:rsidR="00876F0C" w:rsidRPr="00886428" w:rsidRDefault="00876F0C" w:rsidP="00876F0C">
            <w:pPr>
              <w:spacing w:after="120"/>
              <w:jc w:val="center"/>
              <w:rPr>
                <w:bCs/>
              </w:rPr>
            </w:pPr>
            <w:r w:rsidRPr="00886428">
              <w:rPr>
                <w:bCs/>
              </w:rPr>
              <w:t>Laura Napolitano</w:t>
            </w:r>
          </w:p>
        </w:tc>
        <w:tc>
          <w:tcPr>
            <w:tcW w:w="1350" w:type="dxa"/>
          </w:tcPr>
          <w:p w14:paraId="4584124B" w14:textId="77777777" w:rsidR="00876F0C" w:rsidRPr="00886428" w:rsidRDefault="00876F0C" w:rsidP="00876F0C">
            <w:pPr>
              <w:jc w:val="center"/>
              <w:rPr>
                <w:bCs/>
              </w:rPr>
            </w:pPr>
            <w:r w:rsidRPr="00886428">
              <w:rPr>
                <w:bCs/>
              </w:rPr>
              <w:t>K.L Fingerman</w:t>
            </w:r>
          </w:p>
          <w:p w14:paraId="1B0E9F93" w14:textId="76BEA7D3" w:rsidR="00876F0C" w:rsidRPr="00886428" w:rsidRDefault="00876F0C" w:rsidP="00876F0C">
            <w:pPr>
              <w:jc w:val="center"/>
              <w:rPr>
                <w:bCs/>
              </w:rPr>
            </w:pPr>
            <w:proofErr w:type="spellStart"/>
            <w:r w:rsidRPr="00886428">
              <w:rPr>
                <w:bCs/>
              </w:rPr>
              <w:t>CoI</w:t>
            </w:r>
            <w:proofErr w:type="spellEnd"/>
          </w:p>
        </w:tc>
        <w:tc>
          <w:tcPr>
            <w:tcW w:w="1350" w:type="dxa"/>
          </w:tcPr>
          <w:p w14:paraId="1B0C999B" w14:textId="0B394F07" w:rsidR="00876F0C" w:rsidRPr="00886428" w:rsidRDefault="00876F0C" w:rsidP="00876F0C">
            <w:pPr>
              <w:spacing w:after="120"/>
              <w:jc w:val="center"/>
              <w:rPr>
                <w:bCs/>
              </w:rPr>
            </w:pPr>
            <w:r w:rsidRPr="00886428">
              <w:rPr>
                <w:bCs/>
              </w:rPr>
              <w:t>$25,000</w:t>
            </w:r>
          </w:p>
        </w:tc>
      </w:tr>
      <w:tr w:rsidR="00876F0C" w:rsidRPr="00886428" w14:paraId="11CA8EC3" w14:textId="77777777" w:rsidTr="003E3162">
        <w:trPr>
          <w:trHeight w:val="359"/>
        </w:trPr>
        <w:tc>
          <w:tcPr>
            <w:tcW w:w="1170" w:type="dxa"/>
          </w:tcPr>
          <w:p w14:paraId="1988E9D9" w14:textId="77777777" w:rsidR="00876F0C" w:rsidRPr="00886428" w:rsidRDefault="00876F0C" w:rsidP="00876F0C">
            <w:pPr>
              <w:spacing w:after="120"/>
              <w:jc w:val="center"/>
              <w:rPr>
                <w:bCs/>
              </w:rPr>
            </w:pPr>
            <w:r w:rsidRPr="00886428">
              <w:rPr>
                <w:bCs/>
              </w:rPr>
              <w:t>2013-2015</w:t>
            </w:r>
          </w:p>
        </w:tc>
        <w:tc>
          <w:tcPr>
            <w:tcW w:w="2250" w:type="dxa"/>
          </w:tcPr>
          <w:p w14:paraId="347FE507" w14:textId="77777777" w:rsidR="00876F0C" w:rsidRPr="00886428" w:rsidRDefault="00876F0C" w:rsidP="00876F0C">
            <w:pPr>
              <w:spacing w:after="120"/>
              <w:jc w:val="center"/>
              <w:rPr>
                <w:bCs/>
              </w:rPr>
            </w:pPr>
            <w:r w:rsidRPr="00886428">
              <w:rPr>
                <w:bCs/>
              </w:rPr>
              <w:t>Relationships and Health: Comparing Union Types</w:t>
            </w:r>
          </w:p>
        </w:tc>
        <w:tc>
          <w:tcPr>
            <w:tcW w:w="2430" w:type="dxa"/>
          </w:tcPr>
          <w:p w14:paraId="2982040D" w14:textId="77777777" w:rsidR="00876F0C" w:rsidRPr="00886428" w:rsidRDefault="00876F0C" w:rsidP="00876F0C">
            <w:pPr>
              <w:spacing w:after="120"/>
              <w:jc w:val="center"/>
              <w:rPr>
                <w:bCs/>
              </w:rPr>
            </w:pPr>
            <w:r w:rsidRPr="00886428">
              <w:rPr>
                <w:bCs/>
              </w:rPr>
              <w:t>National Institute on Aging (NIA), National Institutes of Health (R21AG044585)</w:t>
            </w:r>
          </w:p>
        </w:tc>
        <w:tc>
          <w:tcPr>
            <w:tcW w:w="1350" w:type="dxa"/>
          </w:tcPr>
          <w:p w14:paraId="7BE23DA3" w14:textId="77777777" w:rsidR="00876F0C" w:rsidRPr="00886428" w:rsidRDefault="00876F0C" w:rsidP="00876F0C">
            <w:pPr>
              <w:spacing w:after="120"/>
              <w:jc w:val="center"/>
              <w:rPr>
                <w:bCs/>
              </w:rPr>
            </w:pPr>
            <w:r w:rsidRPr="00886428">
              <w:rPr>
                <w:bCs/>
              </w:rPr>
              <w:t>Deb Umberson</w:t>
            </w:r>
          </w:p>
        </w:tc>
        <w:tc>
          <w:tcPr>
            <w:tcW w:w="1350" w:type="dxa"/>
          </w:tcPr>
          <w:p w14:paraId="31638B07" w14:textId="77777777" w:rsidR="00876F0C" w:rsidRPr="00886428" w:rsidRDefault="00876F0C" w:rsidP="00876F0C">
            <w:pPr>
              <w:jc w:val="center"/>
              <w:rPr>
                <w:bCs/>
              </w:rPr>
            </w:pPr>
            <w:r w:rsidRPr="00886428">
              <w:rPr>
                <w:bCs/>
              </w:rPr>
              <w:t>K.L Fingerman</w:t>
            </w:r>
          </w:p>
          <w:p w14:paraId="52D96C46" w14:textId="77777777" w:rsidR="00876F0C" w:rsidRPr="00886428" w:rsidRDefault="00876F0C" w:rsidP="00876F0C">
            <w:pPr>
              <w:jc w:val="center"/>
              <w:rPr>
                <w:bCs/>
              </w:rPr>
            </w:pPr>
            <w:r w:rsidRPr="00886428">
              <w:rPr>
                <w:bCs/>
              </w:rPr>
              <w:t>Consultant</w:t>
            </w:r>
          </w:p>
        </w:tc>
        <w:tc>
          <w:tcPr>
            <w:tcW w:w="1350" w:type="dxa"/>
          </w:tcPr>
          <w:p w14:paraId="7A1BA65F" w14:textId="77777777" w:rsidR="00876F0C" w:rsidRPr="00886428" w:rsidRDefault="00876F0C" w:rsidP="00876F0C">
            <w:pPr>
              <w:spacing w:after="120"/>
              <w:jc w:val="center"/>
              <w:rPr>
                <w:bCs/>
              </w:rPr>
            </w:pPr>
            <w:r w:rsidRPr="00886428">
              <w:rPr>
                <w:bCs/>
              </w:rPr>
              <w:t>$150,000</w:t>
            </w:r>
          </w:p>
        </w:tc>
      </w:tr>
      <w:tr w:rsidR="00876F0C" w:rsidRPr="00886428" w14:paraId="27CC1534" w14:textId="77777777" w:rsidTr="003E3162">
        <w:trPr>
          <w:trHeight w:val="359"/>
        </w:trPr>
        <w:tc>
          <w:tcPr>
            <w:tcW w:w="1170" w:type="dxa"/>
          </w:tcPr>
          <w:p w14:paraId="22D3993F" w14:textId="77777777" w:rsidR="00876F0C" w:rsidRPr="00886428" w:rsidRDefault="00876F0C" w:rsidP="00876F0C">
            <w:pPr>
              <w:spacing w:after="120"/>
              <w:jc w:val="center"/>
              <w:rPr>
                <w:bCs/>
              </w:rPr>
            </w:pPr>
            <w:r w:rsidRPr="00886428">
              <w:rPr>
                <w:bCs/>
              </w:rPr>
              <w:t>2012-2013</w:t>
            </w:r>
          </w:p>
        </w:tc>
        <w:tc>
          <w:tcPr>
            <w:tcW w:w="2250" w:type="dxa"/>
          </w:tcPr>
          <w:p w14:paraId="2AAAC787" w14:textId="77777777" w:rsidR="00876F0C" w:rsidRPr="00886428" w:rsidRDefault="00876F0C" w:rsidP="00876F0C">
            <w:pPr>
              <w:spacing w:after="120"/>
              <w:jc w:val="center"/>
              <w:rPr>
                <w:bCs/>
              </w:rPr>
            </w:pPr>
            <w:r w:rsidRPr="00886428">
              <w:rPr>
                <w:bCs/>
              </w:rPr>
              <w:t>Supplement to Collect Parent Diary Data from the Family Exchanges II</w:t>
            </w:r>
          </w:p>
        </w:tc>
        <w:tc>
          <w:tcPr>
            <w:tcW w:w="2430" w:type="dxa"/>
          </w:tcPr>
          <w:p w14:paraId="74B53E03" w14:textId="77777777" w:rsidR="00876F0C" w:rsidRPr="00886428" w:rsidRDefault="00876F0C" w:rsidP="00876F0C">
            <w:pPr>
              <w:spacing w:after="120"/>
              <w:jc w:val="center"/>
              <w:rPr>
                <w:bCs/>
              </w:rPr>
            </w:pPr>
            <w:r w:rsidRPr="00886428">
              <w:rPr>
                <w:bCs/>
              </w:rPr>
              <w:t>MacArthur Foundation Research Network on an Aging Society</w:t>
            </w:r>
          </w:p>
        </w:tc>
        <w:tc>
          <w:tcPr>
            <w:tcW w:w="1350" w:type="dxa"/>
          </w:tcPr>
          <w:p w14:paraId="6818ED3A" w14:textId="77777777" w:rsidR="00876F0C" w:rsidRPr="00886428" w:rsidRDefault="00876F0C" w:rsidP="00876F0C">
            <w:pPr>
              <w:spacing w:after="120"/>
              <w:jc w:val="center"/>
              <w:rPr>
                <w:bCs/>
              </w:rPr>
            </w:pPr>
            <w:r w:rsidRPr="00886428">
              <w:rPr>
                <w:bCs/>
              </w:rPr>
              <w:t>K.L Fingerman</w:t>
            </w:r>
          </w:p>
        </w:tc>
        <w:tc>
          <w:tcPr>
            <w:tcW w:w="1350" w:type="dxa"/>
          </w:tcPr>
          <w:p w14:paraId="1F51B8E4" w14:textId="77777777" w:rsidR="00876F0C" w:rsidRPr="00886428" w:rsidRDefault="00876F0C" w:rsidP="00876F0C">
            <w:pPr>
              <w:spacing w:after="120"/>
              <w:jc w:val="center"/>
              <w:rPr>
                <w:bCs/>
              </w:rPr>
            </w:pPr>
            <w:r w:rsidRPr="00886428">
              <w:rPr>
                <w:bCs/>
              </w:rPr>
              <w:t>--</w:t>
            </w:r>
          </w:p>
        </w:tc>
        <w:tc>
          <w:tcPr>
            <w:tcW w:w="1350" w:type="dxa"/>
          </w:tcPr>
          <w:p w14:paraId="1D2ECF1C" w14:textId="77777777" w:rsidR="00876F0C" w:rsidRPr="00886428" w:rsidRDefault="00876F0C" w:rsidP="00876F0C">
            <w:pPr>
              <w:spacing w:after="120"/>
              <w:jc w:val="center"/>
              <w:rPr>
                <w:bCs/>
              </w:rPr>
            </w:pPr>
            <w:r w:rsidRPr="00886428">
              <w:rPr>
                <w:bCs/>
              </w:rPr>
              <w:t>$50,774</w:t>
            </w:r>
          </w:p>
        </w:tc>
      </w:tr>
    </w:tbl>
    <w:p w14:paraId="14796E3E" w14:textId="77777777" w:rsidR="00F61910" w:rsidRPr="00886428" w:rsidRDefault="00F61910" w:rsidP="001A1EDA"/>
    <w:tbl>
      <w:tblPr>
        <w:tblStyle w:val="TableGrid"/>
        <w:tblpPr w:leftFromText="180" w:rightFromText="180" w:vertAnchor="page" w:horzAnchor="margin" w:tblpY="1388"/>
        <w:tblW w:w="990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2250"/>
        <w:gridCol w:w="2430"/>
        <w:gridCol w:w="1350"/>
        <w:gridCol w:w="1350"/>
        <w:gridCol w:w="1350"/>
      </w:tblGrid>
      <w:tr w:rsidR="00F61910" w:rsidRPr="00886428" w14:paraId="209928F7" w14:textId="77777777" w:rsidTr="003E3162">
        <w:trPr>
          <w:trHeight w:val="359"/>
        </w:trPr>
        <w:tc>
          <w:tcPr>
            <w:tcW w:w="1170" w:type="dxa"/>
            <w:tcBorders>
              <w:top w:val="single" w:sz="4" w:space="0" w:color="auto"/>
              <w:bottom w:val="single" w:sz="4" w:space="0" w:color="auto"/>
            </w:tcBorders>
          </w:tcPr>
          <w:p w14:paraId="1186FD85" w14:textId="77777777" w:rsidR="00F61910" w:rsidRPr="00886428" w:rsidRDefault="00F61910" w:rsidP="001A1EDA">
            <w:pPr>
              <w:spacing w:after="120"/>
              <w:jc w:val="center"/>
              <w:rPr>
                <w:bCs/>
              </w:rPr>
            </w:pPr>
            <w:r w:rsidRPr="00886428">
              <w:rPr>
                <w:b/>
              </w:rPr>
              <w:lastRenderedPageBreak/>
              <w:t>Years</w:t>
            </w:r>
          </w:p>
        </w:tc>
        <w:tc>
          <w:tcPr>
            <w:tcW w:w="2250" w:type="dxa"/>
            <w:tcBorders>
              <w:top w:val="single" w:sz="4" w:space="0" w:color="auto"/>
              <w:bottom w:val="single" w:sz="4" w:space="0" w:color="auto"/>
            </w:tcBorders>
          </w:tcPr>
          <w:p w14:paraId="02B88540" w14:textId="77777777" w:rsidR="00F61910" w:rsidRPr="00886428" w:rsidRDefault="00F61910" w:rsidP="001A1EDA">
            <w:pPr>
              <w:spacing w:after="120"/>
              <w:jc w:val="center"/>
              <w:rPr>
                <w:bCs/>
              </w:rPr>
            </w:pPr>
            <w:r w:rsidRPr="00886428">
              <w:rPr>
                <w:b/>
              </w:rPr>
              <w:t>Title</w:t>
            </w:r>
          </w:p>
        </w:tc>
        <w:tc>
          <w:tcPr>
            <w:tcW w:w="2430" w:type="dxa"/>
            <w:tcBorders>
              <w:top w:val="single" w:sz="4" w:space="0" w:color="auto"/>
              <w:bottom w:val="single" w:sz="4" w:space="0" w:color="auto"/>
            </w:tcBorders>
          </w:tcPr>
          <w:p w14:paraId="7BDCA8FC" w14:textId="77777777" w:rsidR="00F61910" w:rsidRPr="00886428" w:rsidRDefault="00F61910" w:rsidP="001A1EDA">
            <w:pPr>
              <w:spacing w:after="120"/>
              <w:jc w:val="center"/>
              <w:rPr>
                <w:bCs/>
              </w:rPr>
            </w:pPr>
            <w:r w:rsidRPr="00886428">
              <w:rPr>
                <w:b/>
              </w:rPr>
              <w:t>Funder</w:t>
            </w:r>
          </w:p>
        </w:tc>
        <w:tc>
          <w:tcPr>
            <w:tcW w:w="1350" w:type="dxa"/>
            <w:tcBorders>
              <w:top w:val="single" w:sz="4" w:space="0" w:color="auto"/>
              <w:bottom w:val="single" w:sz="4" w:space="0" w:color="auto"/>
            </w:tcBorders>
          </w:tcPr>
          <w:p w14:paraId="5B4BC95A" w14:textId="77777777" w:rsidR="00F61910" w:rsidRPr="00886428" w:rsidRDefault="00F61910" w:rsidP="001A1EDA">
            <w:pPr>
              <w:spacing w:after="120"/>
              <w:jc w:val="center"/>
              <w:rPr>
                <w:bCs/>
              </w:rPr>
            </w:pPr>
            <w:r w:rsidRPr="00886428">
              <w:rPr>
                <w:b/>
              </w:rPr>
              <w:t>PI(s)</w:t>
            </w:r>
          </w:p>
        </w:tc>
        <w:tc>
          <w:tcPr>
            <w:tcW w:w="1350" w:type="dxa"/>
            <w:tcBorders>
              <w:top w:val="single" w:sz="4" w:space="0" w:color="auto"/>
              <w:bottom w:val="single" w:sz="4" w:space="0" w:color="auto"/>
            </w:tcBorders>
          </w:tcPr>
          <w:p w14:paraId="05787191" w14:textId="77777777" w:rsidR="00F61910" w:rsidRPr="00886428" w:rsidRDefault="00F61910" w:rsidP="001A1EDA">
            <w:pPr>
              <w:spacing w:after="120"/>
              <w:jc w:val="center"/>
              <w:rPr>
                <w:b/>
              </w:rPr>
            </w:pPr>
            <w:proofErr w:type="spellStart"/>
            <w:r w:rsidRPr="00886428">
              <w:rPr>
                <w:b/>
              </w:rPr>
              <w:t>CoI</w:t>
            </w:r>
            <w:proofErr w:type="spellEnd"/>
          </w:p>
          <w:p w14:paraId="78A9826B" w14:textId="77777777" w:rsidR="00F61910" w:rsidRPr="00886428" w:rsidRDefault="00F61910" w:rsidP="001A1EDA">
            <w:pPr>
              <w:spacing w:after="120"/>
              <w:jc w:val="center"/>
              <w:rPr>
                <w:bCs/>
              </w:rPr>
            </w:pPr>
            <w:r w:rsidRPr="00886428">
              <w:rPr>
                <w:b/>
              </w:rPr>
              <w:t>Consultant</w:t>
            </w:r>
          </w:p>
        </w:tc>
        <w:tc>
          <w:tcPr>
            <w:tcW w:w="1350" w:type="dxa"/>
            <w:tcBorders>
              <w:top w:val="single" w:sz="4" w:space="0" w:color="auto"/>
              <w:bottom w:val="single" w:sz="4" w:space="0" w:color="auto"/>
            </w:tcBorders>
          </w:tcPr>
          <w:p w14:paraId="19FD2C4C" w14:textId="77777777" w:rsidR="00F61910" w:rsidRPr="00886428" w:rsidRDefault="00F61910" w:rsidP="001A1EDA">
            <w:pPr>
              <w:spacing w:after="120"/>
              <w:jc w:val="center"/>
              <w:rPr>
                <w:bCs/>
              </w:rPr>
            </w:pPr>
            <w:r w:rsidRPr="00886428">
              <w:rPr>
                <w:b/>
              </w:rPr>
              <w:t>Total Award</w:t>
            </w:r>
          </w:p>
        </w:tc>
      </w:tr>
      <w:tr w:rsidR="00F61910" w:rsidRPr="00886428" w14:paraId="7243C5C1" w14:textId="77777777" w:rsidTr="003E3162">
        <w:trPr>
          <w:trHeight w:val="359"/>
        </w:trPr>
        <w:tc>
          <w:tcPr>
            <w:tcW w:w="1170" w:type="dxa"/>
            <w:tcBorders>
              <w:top w:val="single" w:sz="4" w:space="0" w:color="auto"/>
            </w:tcBorders>
          </w:tcPr>
          <w:p w14:paraId="2EC55EE7" w14:textId="77777777" w:rsidR="00F61910" w:rsidRPr="00886428" w:rsidRDefault="00F61910" w:rsidP="001A1EDA">
            <w:pPr>
              <w:spacing w:after="120"/>
              <w:jc w:val="center"/>
              <w:rPr>
                <w:bCs/>
              </w:rPr>
            </w:pPr>
            <w:r w:rsidRPr="00886428">
              <w:rPr>
                <w:bCs/>
              </w:rPr>
              <w:t>2006-2011</w:t>
            </w:r>
          </w:p>
        </w:tc>
        <w:tc>
          <w:tcPr>
            <w:tcW w:w="2250" w:type="dxa"/>
            <w:tcBorders>
              <w:top w:val="single" w:sz="4" w:space="0" w:color="auto"/>
            </w:tcBorders>
          </w:tcPr>
          <w:p w14:paraId="64D68F38" w14:textId="77777777" w:rsidR="00F61910" w:rsidRPr="00886428" w:rsidRDefault="00F61910" w:rsidP="001A1EDA">
            <w:pPr>
              <w:spacing w:after="120"/>
              <w:jc w:val="center"/>
              <w:rPr>
                <w:bCs/>
              </w:rPr>
            </w:pPr>
            <w:r w:rsidRPr="00886428">
              <w:rPr>
                <w:bCs/>
              </w:rPr>
              <w:t>The Psychology of Intergenerational Transfers</w:t>
            </w:r>
          </w:p>
        </w:tc>
        <w:tc>
          <w:tcPr>
            <w:tcW w:w="2430" w:type="dxa"/>
            <w:tcBorders>
              <w:top w:val="single" w:sz="4" w:space="0" w:color="auto"/>
            </w:tcBorders>
          </w:tcPr>
          <w:p w14:paraId="1641463E" w14:textId="77777777" w:rsidR="00F61910" w:rsidRPr="00886428" w:rsidRDefault="00F61910" w:rsidP="001A1EDA">
            <w:pPr>
              <w:spacing w:after="120"/>
              <w:jc w:val="center"/>
              <w:rPr>
                <w:bCs/>
              </w:rPr>
            </w:pPr>
            <w:r w:rsidRPr="00886428">
              <w:rPr>
                <w:bCs/>
              </w:rPr>
              <w:t>National Institute on Aging (NIA), National Institutes of Health (R21AA017490)</w:t>
            </w:r>
          </w:p>
        </w:tc>
        <w:tc>
          <w:tcPr>
            <w:tcW w:w="1350" w:type="dxa"/>
            <w:tcBorders>
              <w:top w:val="single" w:sz="4" w:space="0" w:color="auto"/>
            </w:tcBorders>
          </w:tcPr>
          <w:p w14:paraId="61306567" w14:textId="77777777" w:rsidR="00F61910" w:rsidRPr="00886428" w:rsidRDefault="00F61910" w:rsidP="001A1EDA">
            <w:pPr>
              <w:spacing w:after="120"/>
              <w:jc w:val="center"/>
              <w:rPr>
                <w:bCs/>
              </w:rPr>
            </w:pPr>
            <w:r w:rsidRPr="00886428">
              <w:rPr>
                <w:bCs/>
              </w:rPr>
              <w:t>K.L. Fingerman</w:t>
            </w:r>
          </w:p>
        </w:tc>
        <w:tc>
          <w:tcPr>
            <w:tcW w:w="1350" w:type="dxa"/>
            <w:tcBorders>
              <w:top w:val="single" w:sz="4" w:space="0" w:color="auto"/>
            </w:tcBorders>
          </w:tcPr>
          <w:p w14:paraId="18AF190E" w14:textId="77777777" w:rsidR="00F61910" w:rsidRPr="00886428" w:rsidRDefault="00F61910" w:rsidP="001A1EDA">
            <w:pPr>
              <w:spacing w:after="120"/>
              <w:jc w:val="center"/>
              <w:rPr>
                <w:bCs/>
              </w:rPr>
            </w:pPr>
            <w:r w:rsidRPr="00886428">
              <w:rPr>
                <w:bCs/>
              </w:rPr>
              <w:t>--</w:t>
            </w:r>
          </w:p>
        </w:tc>
        <w:tc>
          <w:tcPr>
            <w:tcW w:w="1350" w:type="dxa"/>
            <w:tcBorders>
              <w:top w:val="single" w:sz="4" w:space="0" w:color="auto"/>
            </w:tcBorders>
          </w:tcPr>
          <w:p w14:paraId="1060F280" w14:textId="77777777" w:rsidR="00F61910" w:rsidRPr="00886428" w:rsidRDefault="00F61910" w:rsidP="001A1EDA">
            <w:pPr>
              <w:spacing w:after="120"/>
              <w:jc w:val="center"/>
              <w:rPr>
                <w:bCs/>
              </w:rPr>
            </w:pPr>
            <w:r w:rsidRPr="00886428">
              <w:rPr>
                <w:bCs/>
              </w:rPr>
              <w:t>$1,532,990</w:t>
            </w:r>
          </w:p>
        </w:tc>
      </w:tr>
      <w:tr w:rsidR="00F61910" w:rsidRPr="00886428" w14:paraId="255BE19C" w14:textId="77777777" w:rsidTr="003E3162">
        <w:trPr>
          <w:trHeight w:val="359"/>
        </w:trPr>
        <w:tc>
          <w:tcPr>
            <w:tcW w:w="1170" w:type="dxa"/>
          </w:tcPr>
          <w:p w14:paraId="2D06723A" w14:textId="77777777" w:rsidR="00F61910" w:rsidRPr="00886428" w:rsidRDefault="00F61910" w:rsidP="001A1EDA">
            <w:pPr>
              <w:spacing w:after="120"/>
              <w:jc w:val="center"/>
              <w:rPr>
                <w:bCs/>
              </w:rPr>
            </w:pPr>
            <w:r w:rsidRPr="00886428">
              <w:rPr>
                <w:bCs/>
              </w:rPr>
              <w:t>2009-2011</w:t>
            </w:r>
          </w:p>
        </w:tc>
        <w:tc>
          <w:tcPr>
            <w:tcW w:w="2250" w:type="dxa"/>
          </w:tcPr>
          <w:p w14:paraId="6B58F14F" w14:textId="77777777" w:rsidR="00F61910" w:rsidRPr="00886428" w:rsidRDefault="00F61910" w:rsidP="001A1EDA">
            <w:pPr>
              <w:spacing w:after="120"/>
              <w:jc w:val="center"/>
              <w:rPr>
                <w:bCs/>
              </w:rPr>
            </w:pPr>
            <w:r w:rsidRPr="00886428">
              <w:rPr>
                <w:bCs/>
              </w:rPr>
              <w:t>Sibling Influences on Adolescents’ Alcohol and Substance Use Orientations</w:t>
            </w:r>
          </w:p>
        </w:tc>
        <w:tc>
          <w:tcPr>
            <w:tcW w:w="2430" w:type="dxa"/>
          </w:tcPr>
          <w:p w14:paraId="4E2E6686" w14:textId="77777777" w:rsidR="00F61910" w:rsidRPr="00886428" w:rsidRDefault="00F61910" w:rsidP="001A1EDA">
            <w:pPr>
              <w:spacing w:after="120"/>
              <w:jc w:val="center"/>
              <w:rPr>
                <w:bCs/>
              </w:rPr>
            </w:pPr>
            <w:r w:rsidRPr="00886428">
              <w:rPr>
                <w:bCs/>
              </w:rPr>
              <w:t>National Institute on Aging (NIA), National Institutes of Health (T32 AG025671)</w:t>
            </w:r>
          </w:p>
        </w:tc>
        <w:tc>
          <w:tcPr>
            <w:tcW w:w="1350" w:type="dxa"/>
          </w:tcPr>
          <w:p w14:paraId="65200236" w14:textId="77777777" w:rsidR="00F61910" w:rsidRPr="00886428" w:rsidRDefault="00F61910" w:rsidP="001A1EDA">
            <w:pPr>
              <w:spacing w:after="120"/>
              <w:jc w:val="center"/>
              <w:rPr>
                <w:bCs/>
              </w:rPr>
            </w:pPr>
            <w:r w:rsidRPr="00886428">
              <w:rPr>
                <w:bCs/>
              </w:rPr>
              <w:t>Shawn D. Whiteman, PhD</w:t>
            </w:r>
          </w:p>
        </w:tc>
        <w:tc>
          <w:tcPr>
            <w:tcW w:w="1350" w:type="dxa"/>
          </w:tcPr>
          <w:p w14:paraId="1801C22A" w14:textId="77777777" w:rsidR="00F61910" w:rsidRPr="00886428" w:rsidRDefault="00F61910" w:rsidP="001A1EDA">
            <w:pPr>
              <w:spacing w:after="120"/>
              <w:jc w:val="center"/>
              <w:rPr>
                <w:bCs/>
              </w:rPr>
            </w:pPr>
            <w:r w:rsidRPr="00886428">
              <w:rPr>
                <w:bCs/>
              </w:rPr>
              <w:t>--</w:t>
            </w:r>
          </w:p>
        </w:tc>
        <w:tc>
          <w:tcPr>
            <w:tcW w:w="1350" w:type="dxa"/>
          </w:tcPr>
          <w:p w14:paraId="168271FE" w14:textId="77777777" w:rsidR="00F61910" w:rsidRPr="00886428" w:rsidRDefault="00F61910" w:rsidP="001A1EDA">
            <w:pPr>
              <w:spacing w:after="120"/>
              <w:jc w:val="center"/>
              <w:rPr>
                <w:bCs/>
              </w:rPr>
            </w:pPr>
            <w:r w:rsidRPr="00886428">
              <w:rPr>
                <w:bCs/>
              </w:rPr>
              <w:t>$405,770</w:t>
            </w:r>
          </w:p>
        </w:tc>
      </w:tr>
      <w:tr w:rsidR="00F61910" w:rsidRPr="00886428" w14:paraId="215105B0" w14:textId="77777777" w:rsidTr="003E3162">
        <w:trPr>
          <w:trHeight w:val="359"/>
        </w:trPr>
        <w:tc>
          <w:tcPr>
            <w:tcW w:w="1170" w:type="dxa"/>
          </w:tcPr>
          <w:p w14:paraId="50EAEA53" w14:textId="77777777" w:rsidR="00F61910" w:rsidRPr="00886428" w:rsidRDefault="00F61910" w:rsidP="001A1EDA">
            <w:pPr>
              <w:spacing w:after="120"/>
              <w:jc w:val="center"/>
              <w:rPr>
                <w:bCs/>
              </w:rPr>
            </w:pPr>
            <w:r w:rsidRPr="00886428">
              <w:rPr>
                <w:bCs/>
              </w:rPr>
              <w:t>2009-2011</w:t>
            </w:r>
          </w:p>
        </w:tc>
        <w:tc>
          <w:tcPr>
            <w:tcW w:w="2250" w:type="dxa"/>
          </w:tcPr>
          <w:p w14:paraId="5F2C4505" w14:textId="77777777" w:rsidR="00F61910" w:rsidRPr="00886428" w:rsidRDefault="00F61910" w:rsidP="001A1EDA">
            <w:pPr>
              <w:spacing w:after="120"/>
              <w:jc w:val="center"/>
              <w:rPr>
                <w:bCs/>
              </w:rPr>
            </w:pPr>
            <w:r w:rsidRPr="00886428">
              <w:rPr>
                <w:bCs/>
              </w:rPr>
              <w:t>Interdisciplinary Research on Aging and the Life Course</w:t>
            </w:r>
          </w:p>
        </w:tc>
        <w:tc>
          <w:tcPr>
            <w:tcW w:w="2430" w:type="dxa"/>
          </w:tcPr>
          <w:p w14:paraId="4060CCF9" w14:textId="77777777" w:rsidR="00F61910" w:rsidRPr="00886428" w:rsidRDefault="00F61910" w:rsidP="001A1EDA">
            <w:pPr>
              <w:spacing w:after="120"/>
              <w:jc w:val="center"/>
              <w:rPr>
                <w:bCs/>
              </w:rPr>
            </w:pPr>
            <w:r w:rsidRPr="00886428">
              <w:rPr>
                <w:bCs/>
              </w:rPr>
              <w:t>National Institute on Aging (NIA), National Institutes of Health (T32 AG025671)</w:t>
            </w:r>
          </w:p>
        </w:tc>
        <w:tc>
          <w:tcPr>
            <w:tcW w:w="1350" w:type="dxa"/>
          </w:tcPr>
          <w:p w14:paraId="5CA44578" w14:textId="77777777" w:rsidR="00F61910" w:rsidRPr="00886428" w:rsidRDefault="00F61910" w:rsidP="001A1EDA">
            <w:pPr>
              <w:spacing w:after="120"/>
              <w:jc w:val="center"/>
              <w:rPr>
                <w:bCs/>
              </w:rPr>
            </w:pPr>
            <w:r w:rsidRPr="00886428">
              <w:rPr>
                <w:bCs/>
              </w:rPr>
              <w:t>Kenneth F. Ferraro, PhD</w:t>
            </w:r>
          </w:p>
        </w:tc>
        <w:tc>
          <w:tcPr>
            <w:tcW w:w="1350" w:type="dxa"/>
          </w:tcPr>
          <w:p w14:paraId="250A04B5" w14:textId="77777777" w:rsidR="00F61910" w:rsidRPr="00886428" w:rsidRDefault="00F61910" w:rsidP="001A1EDA">
            <w:pPr>
              <w:spacing w:after="120"/>
              <w:jc w:val="center"/>
              <w:rPr>
                <w:bCs/>
              </w:rPr>
            </w:pPr>
            <w:r w:rsidRPr="00886428">
              <w:rPr>
                <w:bCs/>
              </w:rPr>
              <w:t>K.L Fingerman</w:t>
            </w:r>
          </w:p>
          <w:p w14:paraId="0C634DC0" w14:textId="77777777" w:rsidR="00F61910" w:rsidRPr="00886428" w:rsidRDefault="00F61910" w:rsidP="001A1EDA">
            <w:pPr>
              <w:spacing w:after="120"/>
              <w:jc w:val="center"/>
              <w:rPr>
                <w:bCs/>
              </w:rPr>
            </w:pPr>
            <w:proofErr w:type="spellStart"/>
            <w:r w:rsidRPr="00886428">
              <w:rPr>
                <w:bCs/>
              </w:rPr>
              <w:t>CoI</w:t>
            </w:r>
            <w:proofErr w:type="spellEnd"/>
          </w:p>
        </w:tc>
        <w:tc>
          <w:tcPr>
            <w:tcW w:w="1350" w:type="dxa"/>
          </w:tcPr>
          <w:p w14:paraId="58AA88DA" w14:textId="77777777" w:rsidR="00F61910" w:rsidRPr="00886428" w:rsidRDefault="00F61910" w:rsidP="001A1EDA">
            <w:pPr>
              <w:spacing w:after="120"/>
              <w:jc w:val="center"/>
              <w:rPr>
                <w:bCs/>
              </w:rPr>
            </w:pPr>
            <w:r w:rsidRPr="00886428">
              <w:rPr>
                <w:bCs/>
              </w:rPr>
              <w:t>$352,000</w:t>
            </w:r>
          </w:p>
        </w:tc>
      </w:tr>
      <w:tr w:rsidR="00F61910" w:rsidRPr="00886428" w14:paraId="7EAAF20B" w14:textId="77777777" w:rsidTr="003E3162">
        <w:trPr>
          <w:trHeight w:val="359"/>
        </w:trPr>
        <w:tc>
          <w:tcPr>
            <w:tcW w:w="1170" w:type="dxa"/>
          </w:tcPr>
          <w:p w14:paraId="3C53F965" w14:textId="77777777" w:rsidR="00F61910" w:rsidRPr="00886428" w:rsidRDefault="00F61910" w:rsidP="001A1EDA">
            <w:pPr>
              <w:spacing w:after="120"/>
              <w:jc w:val="center"/>
              <w:rPr>
                <w:bCs/>
              </w:rPr>
            </w:pPr>
            <w:r w:rsidRPr="00886428">
              <w:rPr>
                <w:bCs/>
              </w:rPr>
              <w:t>2009-2011</w:t>
            </w:r>
          </w:p>
        </w:tc>
        <w:tc>
          <w:tcPr>
            <w:tcW w:w="2250" w:type="dxa"/>
          </w:tcPr>
          <w:p w14:paraId="7C9363F7" w14:textId="77777777" w:rsidR="00F61910" w:rsidRPr="00886428" w:rsidRDefault="00F61910" w:rsidP="001A1EDA">
            <w:pPr>
              <w:spacing w:after="120"/>
              <w:jc w:val="center"/>
              <w:rPr>
                <w:bCs/>
              </w:rPr>
            </w:pPr>
            <w:r w:rsidRPr="00886428">
              <w:rPr>
                <w:bCs/>
              </w:rPr>
              <w:t>Fat Dogs and Coughing Horses: Animal Contributions towards a Healthier Citizenry</w:t>
            </w:r>
          </w:p>
        </w:tc>
        <w:tc>
          <w:tcPr>
            <w:tcW w:w="2430" w:type="dxa"/>
          </w:tcPr>
          <w:p w14:paraId="3D6EF77D" w14:textId="77777777" w:rsidR="00F61910" w:rsidRPr="00886428" w:rsidRDefault="00F61910" w:rsidP="001A1EDA">
            <w:pPr>
              <w:spacing w:after="120"/>
              <w:jc w:val="center"/>
              <w:rPr>
                <w:bCs/>
              </w:rPr>
            </w:pPr>
            <w:r w:rsidRPr="00886428">
              <w:rPr>
                <w:bCs/>
              </w:rPr>
              <w:t>Science Education Partnership Award from the National Center for Research Resources, National Institutes of Health</w:t>
            </w:r>
          </w:p>
        </w:tc>
        <w:tc>
          <w:tcPr>
            <w:tcW w:w="1350" w:type="dxa"/>
          </w:tcPr>
          <w:p w14:paraId="65193A85" w14:textId="77777777" w:rsidR="00F61910" w:rsidRPr="00886428" w:rsidRDefault="00F61910" w:rsidP="001A1EDA">
            <w:pPr>
              <w:spacing w:after="120"/>
              <w:jc w:val="center"/>
              <w:rPr>
                <w:bCs/>
              </w:rPr>
            </w:pPr>
            <w:r w:rsidRPr="00886428">
              <w:rPr>
                <w:bCs/>
              </w:rPr>
              <w:t>Timothy L. Ratliff, PhD and Sandra F. Amass, PhD</w:t>
            </w:r>
          </w:p>
        </w:tc>
        <w:tc>
          <w:tcPr>
            <w:tcW w:w="1350" w:type="dxa"/>
          </w:tcPr>
          <w:p w14:paraId="13E6DE6E" w14:textId="77777777" w:rsidR="00F61910" w:rsidRPr="00886428" w:rsidRDefault="00F61910" w:rsidP="001A1EDA">
            <w:pPr>
              <w:spacing w:after="120"/>
              <w:jc w:val="center"/>
              <w:rPr>
                <w:bCs/>
              </w:rPr>
            </w:pPr>
            <w:r w:rsidRPr="00886428">
              <w:rPr>
                <w:bCs/>
              </w:rPr>
              <w:t>K.L. Fingerman  Consultant</w:t>
            </w:r>
          </w:p>
        </w:tc>
        <w:tc>
          <w:tcPr>
            <w:tcW w:w="1350" w:type="dxa"/>
          </w:tcPr>
          <w:p w14:paraId="1AEFDAD6" w14:textId="77777777" w:rsidR="00F61910" w:rsidRPr="00886428" w:rsidRDefault="00F61910" w:rsidP="001A1EDA">
            <w:pPr>
              <w:spacing w:after="120"/>
              <w:jc w:val="center"/>
              <w:rPr>
                <w:bCs/>
              </w:rPr>
            </w:pPr>
            <w:r w:rsidRPr="00886428">
              <w:rPr>
                <w:bCs/>
              </w:rPr>
              <w:t>$1,300,000</w:t>
            </w:r>
          </w:p>
        </w:tc>
      </w:tr>
      <w:tr w:rsidR="00F61910" w:rsidRPr="00886428" w14:paraId="280E3B95" w14:textId="77777777" w:rsidTr="003E3162">
        <w:trPr>
          <w:trHeight w:val="359"/>
        </w:trPr>
        <w:tc>
          <w:tcPr>
            <w:tcW w:w="1170" w:type="dxa"/>
          </w:tcPr>
          <w:p w14:paraId="7F1499F0" w14:textId="77777777" w:rsidR="00F61910" w:rsidRPr="00886428" w:rsidRDefault="00F61910" w:rsidP="001A1EDA">
            <w:pPr>
              <w:spacing w:after="120"/>
              <w:jc w:val="center"/>
              <w:rPr>
                <w:bCs/>
              </w:rPr>
            </w:pPr>
          </w:p>
        </w:tc>
        <w:tc>
          <w:tcPr>
            <w:tcW w:w="2250" w:type="dxa"/>
          </w:tcPr>
          <w:p w14:paraId="54627576" w14:textId="77777777" w:rsidR="00F61910" w:rsidRPr="00886428" w:rsidRDefault="00F61910" w:rsidP="001A1EDA">
            <w:pPr>
              <w:spacing w:after="120"/>
              <w:jc w:val="center"/>
              <w:rPr>
                <w:bCs/>
              </w:rPr>
            </w:pPr>
          </w:p>
        </w:tc>
        <w:tc>
          <w:tcPr>
            <w:tcW w:w="2430" w:type="dxa"/>
          </w:tcPr>
          <w:p w14:paraId="604111A6" w14:textId="77777777" w:rsidR="00F61910" w:rsidRPr="00886428" w:rsidRDefault="00F61910" w:rsidP="001A1EDA">
            <w:pPr>
              <w:spacing w:after="120"/>
              <w:jc w:val="center"/>
              <w:rPr>
                <w:bCs/>
              </w:rPr>
            </w:pPr>
          </w:p>
        </w:tc>
        <w:tc>
          <w:tcPr>
            <w:tcW w:w="1350" w:type="dxa"/>
          </w:tcPr>
          <w:p w14:paraId="3B4EE8B8" w14:textId="77777777" w:rsidR="00F61910" w:rsidRPr="00886428" w:rsidRDefault="00F61910" w:rsidP="001A1EDA">
            <w:pPr>
              <w:spacing w:after="120"/>
              <w:jc w:val="center"/>
              <w:rPr>
                <w:bCs/>
              </w:rPr>
            </w:pPr>
          </w:p>
        </w:tc>
        <w:tc>
          <w:tcPr>
            <w:tcW w:w="1350" w:type="dxa"/>
          </w:tcPr>
          <w:p w14:paraId="5D42A565" w14:textId="77777777" w:rsidR="00F61910" w:rsidRPr="00886428" w:rsidRDefault="00F61910" w:rsidP="001A1EDA">
            <w:pPr>
              <w:spacing w:after="120"/>
              <w:jc w:val="center"/>
              <w:rPr>
                <w:bCs/>
              </w:rPr>
            </w:pPr>
          </w:p>
        </w:tc>
        <w:tc>
          <w:tcPr>
            <w:tcW w:w="1350" w:type="dxa"/>
          </w:tcPr>
          <w:p w14:paraId="60D009A0" w14:textId="77777777" w:rsidR="00F61910" w:rsidRPr="00886428" w:rsidRDefault="00F61910" w:rsidP="001A1EDA">
            <w:pPr>
              <w:spacing w:after="120"/>
              <w:jc w:val="center"/>
              <w:rPr>
                <w:bCs/>
              </w:rPr>
            </w:pPr>
          </w:p>
        </w:tc>
      </w:tr>
      <w:tr w:rsidR="00F61910" w:rsidRPr="00886428" w14:paraId="7D968523" w14:textId="77777777" w:rsidTr="003E3162">
        <w:trPr>
          <w:trHeight w:val="359"/>
        </w:trPr>
        <w:tc>
          <w:tcPr>
            <w:tcW w:w="1170" w:type="dxa"/>
          </w:tcPr>
          <w:p w14:paraId="451091A7" w14:textId="77777777" w:rsidR="00F61910" w:rsidRPr="00886428" w:rsidRDefault="00F61910" w:rsidP="001A1EDA">
            <w:pPr>
              <w:spacing w:after="120"/>
              <w:jc w:val="center"/>
              <w:rPr>
                <w:bCs/>
              </w:rPr>
            </w:pPr>
            <w:r w:rsidRPr="00886428">
              <w:rPr>
                <w:bCs/>
              </w:rPr>
              <w:t>2008</w:t>
            </w:r>
          </w:p>
        </w:tc>
        <w:tc>
          <w:tcPr>
            <w:tcW w:w="2250" w:type="dxa"/>
          </w:tcPr>
          <w:p w14:paraId="27B09B4C" w14:textId="77777777" w:rsidR="00F61910" w:rsidRPr="00886428" w:rsidRDefault="00F61910" w:rsidP="001A1EDA">
            <w:pPr>
              <w:spacing w:after="120"/>
              <w:jc w:val="center"/>
              <w:rPr>
                <w:bCs/>
              </w:rPr>
            </w:pPr>
            <w:r w:rsidRPr="00886428">
              <w:rPr>
                <w:bCs/>
              </w:rPr>
              <w:t>Graduate Recruitment Funds</w:t>
            </w:r>
          </w:p>
        </w:tc>
        <w:tc>
          <w:tcPr>
            <w:tcW w:w="2430" w:type="dxa"/>
          </w:tcPr>
          <w:p w14:paraId="3D426E1A" w14:textId="77777777" w:rsidR="00F61910" w:rsidRPr="00886428" w:rsidRDefault="00F61910" w:rsidP="001A1EDA">
            <w:pPr>
              <w:spacing w:after="120"/>
              <w:jc w:val="center"/>
              <w:rPr>
                <w:bCs/>
              </w:rPr>
            </w:pPr>
            <w:r w:rsidRPr="00886428">
              <w:rPr>
                <w:bCs/>
              </w:rPr>
              <w:t>Purdue University Graduate School</w:t>
            </w:r>
          </w:p>
        </w:tc>
        <w:tc>
          <w:tcPr>
            <w:tcW w:w="1350" w:type="dxa"/>
          </w:tcPr>
          <w:p w14:paraId="3886BDD4" w14:textId="77777777" w:rsidR="00F61910" w:rsidRPr="00886428" w:rsidRDefault="00F61910" w:rsidP="001A1EDA">
            <w:pPr>
              <w:spacing w:after="120"/>
              <w:jc w:val="center"/>
              <w:rPr>
                <w:bCs/>
              </w:rPr>
            </w:pPr>
            <w:r w:rsidRPr="00886428">
              <w:rPr>
                <w:bCs/>
              </w:rPr>
              <w:t>--</w:t>
            </w:r>
          </w:p>
        </w:tc>
        <w:tc>
          <w:tcPr>
            <w:tcW w:w="1350" w:type="dxa"/>
          </w:tcPr>
          <w:p w14:paraId="242D3473" w14:textId="77777777" w:rsidR="00F61910" w:rsidRPr="00886428" w:rsidRDefault="00F61910" w:rsidP="001A1EDA">
            <w:pPr>
              <w:spacing w:after="120"/>
              <w:jc w:val="center"/>
              <w:rPr>
                <w:bCs/>
              </w:rPr>
            </w:pPr>
            <w:r w:rsidRPr="00886428">
              <w:rPr>
                <w:bCs/>
              </w:rPr>
              <w:t>--</w:t>
            </w:r>
          </w:p>
        </w:tc>
        <w:tc>
          <w:tcPr>
            <w:tcW w:w="1350" w:type="dxa"/>
          </w:tcPr>
          <w:p w14:paraId="7541EFB9" w14:textId="77777777" w:rsidR="00F61910" w:rsidRPr="00886428" w:rsidRDefault="00F61910" w:rsidP="001A1EDA">
            <w:pPr>
              <w:spacing w:after="120"/>
              <w:jc w:val="center"/>
              <w:rPr>
                <w:bCs/>
              </w:rPr>
            </w:pPr>
            <w:r w:rsidRPr="00886428">
              <w:rPr>
                <w:bCs/>
              </w:rPr>
              <w:t>$1,000</w:t>
            </w:r>
          </w:p>
        </w:tc>
      </w:tr>
      <w:tr w:rsidR="00F61910" w:rsidRPr="00886428" w14:paraId="6FBD56C4" w14:textId="77777777" w:rsidTr="003E3162">
        <w:trPr>
          <w:trHeight w:val="359"/>
        </w:trPr>
        <w:tc>
          <w:tcPr>
            <w:tcW w:w="1170" w:type="dxa"/>
          </w:tcPr>
          <w:p w14:paraId="127E9684" w14:textId="77777777" w:rsidR="00F61910" w:rsidRPr="00886428" w:rsidRDefault="00F61910" w:rsidP="001A1EDA">
            <w:pPr>
              <w:spacing w:after="120"/>
              <w:jc w:val="center"/>
              <w:rPr>
                <w:bCs/>
              </w:rPr>
            </w:pPr>
            <w:r w:rsidRPr="00886428">
              <w:rPr>
                <w:bCs/>
              </w:rPr>
              <w:t>2007-2008</w:t>
            </w:r>
          </w:p>
        </w:tc>
        <w:tc>
          <w:tcPr>
            <w:tcW w:w="2250" w:type="dxa"/>
          </w:tcPr>
          <w:p w14:paraId="1D60F0BD" w14:textId="77777777" w:rsidR="00F61910" w:rsidRPr="00886428" w:rsidRDefault="00F61910" w:rsidP="001A1EDA">
            <w:pPr>
              <w:spacing w:after="120"/>
              <w:jc w:val="center"/>
              <w:rPr>
                <w:bCs/>
              </w:rPr>
            </w:pPr>
            <w:r w:rsidRPr="00886428">
              <w:rPr>
                <w:bCs/>
              </w:rPr>
              <w:t>Supplement to the Psychology of Intergenerational Transfers to Enhance Study of Young Adult Offspring</w:t>
            </w:r>
          </w:p>
        </w:tc>
        <w:tc>
          <w:tcPr>
            <w:tcW w:w="2430" w:type="dxa"/>
          </w:tcPr>
          <w:p w14:paraId="2B0051A3" w14:textId="77777777" w:rsidR="00F61910" w:rsidRPr="00886428" w:rsidRDefault="00F61910" w:rsidP="001A1EDA">
            <w:pPr>
              <w:spacing w:after="120"/>
              <w:jc w:val="center"/>
              <w:rPr>
                <w:bCs/>
              </w:rPr>
            </w:pPr>
            <w:r w:rsidRPr="00886428">
              <w:rPr>
                <w:bCs/>
              </w:rPr>
              <w:t>MacArthur Network on Transitions to Adulthood</w:t>
            </w:r>
          </w:p>
        </w:tc>
        <w:tc>
          <w:tcPr>
            <w:tcW w:w="1350" w:type="dxa"/>
          </w:tcPr>
          <w:p w14:paraId="46489EED" w14:textId="77777777" w:rsidR="00F61910" w:rsidRPr="00886428" w:rsidRDefault="00F61910" w:rsidP="001A1EDA">
            <w:pPr>
              <w:spacing w:after="120"/>
              <w:jc w:val="center"/>
              <w:rPr>
                <w:bCs/>
              </w:rPr>
            </w:pPr>
            <w:r w:rsidRPr="00886428">
              <w:rPr>
                <w:bCs/>
              </w:rPr>
              <w:t>K.L. Fingerman</w:t>
            </w:r>
          </w:p>
        </w:tc>
        <w:tc>
          <w:tcPr>
            <w:tcW w:w="1350" w:type="dxa"/>
          </w:tcPr>
          <w:p w14:paraId="6B05B33A" w14:textId="77777777" w:rsidR="00F61910" w:rsidRPr="00886428" w:rsidRDefault="00F61910" w:rsidP="001A1EDA">
            <w:pPr>
              <w:spacing w:after="120"/>
              <w:jc w:val="center"/>
              <w:rPr>
                <w:bCs/>
              </w:rPr>
            </w:pPr>
            <w:r w:rsidRPr="00886428">
              <w:rPr>
                <w:bCs/>
              </w:rPr>
              <w:t>--</w:t>
            </w:r>
          </w:p>
        </w:tc>
        <w:tc>
          <w:tcPr>
            <w:tcW w:w="1350" w:type="dxa"/>
          </w:tcPr>
          <w:p w14:paraId="54B99CB3" w14:textId="77777777" w:rsidR="00F61910" w:rsidRPr="00886428" w:rsidRDefault="00F61910" w:rsidP="001A1EDA">
            <w:pPr>
              <w:spacing w:after="120"/>
              <w:jc w:val="center"/>
              <w:rPr>
                <w:bCs/>
              </w:rPr>
            </w:pPr>
          </w:p>
        </w:tc>
      </w:tr>
      <w:tr w:rsidR="00F61910" w:rsidRPr="00886428" w14:paraId="519335FD" w14:textId="77777777" w:rsidTr="003E3162">
        <w:trPr>
          <w:trHeight w:val="359"/>
        </w:trPr>
        <w:tc>
          <w:tcPr>
            <w:tcW w:w="1170" w:type="dxa"/>
          </w:tcPr>
          <w:p w14:paraId="4DB691F1" w14:textId="77777777" w:rsidR="00F61910" w:rsidRPr="00886428" w:rsidRDefault="00F61910" w:rsidP="001A1EDA">
            <w:pPr>
              <w:spacing w:after="120"/>
              <w:jc w:val="center"/>
              <w:rPr>
                <w:bCs/>
              </w:rPr>
            </w:pPr>
            <w:r w:rsidRPr="00886428">
              <w:rPr>
                <w:bCs/>
              </w:rPr>
              <w:t>2007–2009</w:t>
            </w:r>
          </w:p>
        </w:tc>
        <w:tc>
          <w:tcPr>
            <w:tcW w:w="2250" w:type="dxa"/>
          </w:tcPr>
          <w:p w14:paraId="7009A463" w14:textId="77777777" w:rsidR="00F61910" w:rsidRPr="00886428" w:rsidRDefault="00F61910" w:rsidP="001A1EDA">
            <w:pPr>
              <w:spacing w:after="120"/>
              <w:jc w:val="center"/>
              <w:rPr>
                <w:bCs/>
              </w:rPr>
            </w:pPr>
            <w:r w:rsidRPr="00886428">
              <w:rPr>
                <w:bCs/>
              </w:rPr>
              <w:t>Parental Support of Young Adult Offspring</w:t>
            </w:r>
          </w:p>
        </w:tc>
        <w:tc>
          <w:tcPr>
            <w:tcW w:w="2430" w:type="dxa"/>
          </w:tcPr>
          <w:p w14:paraId="3CF46200" w14:textId="77777777" w:rsidR="00F61910" w:rsidRPr="00886428" w:rsidRDefault="00F61910" w:rsidP="001A1EDA">
            <w:pPr>
              <w:spacing w:after="120"/>
              <w:jc w:val="center"/>
              <w:rPr>
                <w:bCs/>
              </w:rPr>
            </w:pPr>
            <w:r w:rsidRPr="00886428">
              <w:rPr>
                <w:bCs/>
              </w:rPr>
              <w:t>Purdue University</w:t>
            </w:r>
          </w:p>
        </w:tc>
        <w:tc>
          <w:tcPr>
            <w:tcW w:w="1350" w:type="dxa"/>
          </w:tcPr>
          <w:p w14:paraId="0660738B" w14:textId="77777777" w:rsidR="00F61910" w:rsidRPr="00886428" w:rsidRDefault="00F61910" w:rsidP="001A1EDA">
            <w:pPr>
              <w:spacing w:after="120"/>
              <w:jc w:val="center"/>
              <w:rPr>
                <w:bCs/>
              </w:rPr>
            </w:pPr>
            <w:r w:rsidRPr="00886428">
              <w:rPr>
                <w:bCs/>
              </w:rPr>
              <w:t>K.L. Fingerman</w:t>
            </w:r>
          </w:p>
        </w:tc>
        <w:tc>
          <w:tcPr>
            <w:tcW w:w="1350" w:type="dxa"/>
          </w:tcPr>
          <w:p w14:paraId="3D3D514C" w14:textId="77777777" w:rsidR="00F61910" w:rsidRPr="00886428" w:rsidRDefault="00F61910" w:rsidP="001A1EDA">
            <w:pPr>
              <w:spacing w:after="120"/>
              <w:jc w:val="center"/>
              <w:rPr>
                <w:bCs/>
              </w:rPr>
            </w:pPr>
            <w:r w:rsidRPr="00886428">
              <w:rPr>
                <w:bCs/>
              </w:rPr>
              <w:t>--</w:t>
            </w:r>
          </w:p>
        </w:tc>
        <w:tc>
          <w:tcPr>
            <w:tcW w:w="1350" w:type="dxa"/>
          </w:tcPr>
          <w:p w14:paraId="7464941E" w14:textId="77777777" w:rsidR="00F61910" w:rsidRPr="00886428" w:rsidRDefault="00F61910" w:rsidP="001A1EDA">
            <w:pPr>
              <w:spacing w:after="120"/>
              <w:jc w:val="center"/>
              <w:rPr>
                <w:bCs/>
              </w:rPr>
            </w:pPr>
            <w:r w:rsidRPr="00886428">
              <w:rPr>
                <w:bCs/>
              </w:rPr>
              <w:t>$19,915</w:t>
            </w:r>
          </w:p>
        </w:tc>
      </w:tr>
      <w:tr w:rsidR="00F61910" w:rsidRPr="00886428" w14:paraId="64027EFE" w14:textId="77777777" w:rsidTr="003E3162">
        <w:trPr>
          <w:trHeight w:val="359"/>
        </w:trPr>
        <w:tc>
          <w:tcPr>
            <w:tcW w:w="1170" w:type="dxa"/>
          </w:tcPr>
          <w:p w14:paraId="178B04C1" w14:textId="77777777" w:rsidR="00F61910" w:rsidRPr="00886428" w:rsidRDefault="00F61910" w:rsidP="001A1EDA">
            <w:pPr>
              <w:spacing w:after="120"/>
              <w:jc w:val="center"/>
              <w:rPr>
                <w:bCs/>
              </w:rPr>
            </w:pPr>
            <w:r w:rsidRPr="00886428">
              <w:rPr>
                <w:bCs/>
              </w:rPr>
              <w:t>2007</w:t>
            </w:r>
          </w:p>
        </w:tc>
        <w:tc>
          <w:tcPr>
            <w:tcW w:w="2250" w:type="dxa"/>
          </w:tcPr>
          <w:p w14:paraId="4B420B6C" w14:textId="77777777" w:rsidR="00F61910" w:rsidRPr="00886428" w:rsidRDefault="00F61910" w:rsidP="001A1EDA">
            <w:pPr>
              <w:spacing w:after="120"/>
              <w:jc w:val="center"/>
              <w:rPr>
                <w:bCs/>
              </w:rPr>
            </w:pPr>
            <w:r w:rsidRPr="00886428">
              <w:rPr>
                <w:bCs/>
              </w:rPr>
              <w:t>Instructional Development Award</w:t>
            </w:r>
          </w:p>
        </w:tc>
        <w:tc>
          <w:tcPr>
            <w:tcW w:w="2430" w:type="dxa"/>
          </w:tcPr>
          <w:p w14:paraId="3FBD07A0" w14:textId="77777777" w:rsidR="00F61910" w:rsidRPr="00886428" w:rsidRDefault="00F61910" w:rsidP="001A1EDA">
            <w:pPr>
              <w:spacing w:after="120"/>
              <w:jc w:val="center"/>
              <w:rPr>
                <w:bCs/>
              </w:rPr>
            </w:pPr>
            <w:r w:rsidRPr="00886428">
              <w:rPr>
                <w:bCs/>
              </w:rPr>
              <w:t>Purdue University</w:t>
            </w:r>
          </w:p>
        </w:tc>
        <w:tc>
          <w:tcPr>
            <w:tcW w:w="1350" w:type="dxa"/>
          </w:tcPr>
          <w:p w14:paraId="51DA5359" w14:textId="77777777" w:rsidR="00F61910" w:rsidRPr="00886428" w:rsidRDefault="00F61910" w:rsidP="001A1EDA">
            <w:pPr>
              <w:spacing w:after="120"/>
              <w:jc w:val="center"/>
              <w:rPr>
                <w:bCs/>
              </w:rPr>
            </w:pPr>
            <w:r w:rsidRPr="00886428">
              <w:rPr>
                <w:bCs/>
              </w:rPr>
              <w:t>--</w:t>
            </w:r>
          </w:p>
        </w:tc>
        <w:tc>
          <w:tcPr>
            <w:tcW w:w="1350" w:type="dxa"/>
          </w:tcPr>
          <w:p w14:paraId="3FBC6F73" w14:textId="77777777" w:rsidR="00F61910" w:rsidRPr="00886428" w:rsidRDefault="00F61910" w:rsidP="001A1EDA">
            <w:pPr>
              <w:spacing w:after="120"/>
              <w:jc w:val="center"/>
              <w:rPr>
                <w:bCs/>
              </w:rPr>
            </w:pPr>
            <w:r w:rsidRPr="00886428">
              <w:rPr>
                <w:bCs/>
              </w:rPr>
              <w:t>--</w:t>
            </w:r>
          </w:p>
        </w:tc>
        <w:tc>
          <w:tcPr>
            <w:tcW w:w="1350" w:type="dxa"/>
          </w:tcPr>
          <w:p w14:paraId="3B0C5AC1" w14:textId="77777777" w:rsidR="00F61910" w:rsidRPr="00886428" w:rsidRDefault="00F61910" w:rsidP="001A1EDA">
            <w:pPr>
              <w:spacing w:after="120"/>
              <w:jc w:val="center"/>
              <w:rPr>
                <w:bCs/>
              </w:rPr>
            </w:pPr>
            <w:r w:rsidRPr="00886428">
              <w:rPr>
                <w:bCs/>
              </w:rPr>
              <w:t>$7,000</w:t>
            </w:r>
          </w:p>
        </w:tc>
      </w:tr>
      <w:tr w:rsidR="00F61910" w:rsidRPr="00886428" w14:paraId="75826F99" w14:textId="77777777" w:rsidTr="003E3162">
        <w:trPr>
          <w:trHeight w:val="359"/>
        </w:trPr>
        <w:tc>
          <w:tcPr>
            <w:tcW w:w="1170" w:type="dxa"/>
          </w:tcPr>
          <w:p w14:paraId="4ECED128" w14:textId="77777777" w:rsidR="00F61910" w:rsidRPr="00886428" w:rsidRDefault="00F61910" w:rsidP="001A1EDA">
            <w:pPr>
              <w:spacing w:after="120"/>
              <w:jc w:val="center"/>
              <w:rPr>
                <w:bCs/>
              </w:rPr>
            </w:pPr>
            <w:r w:rsidRPr="00886428">
              <w:rPr>
                <w:bCs/>
              </w:rPr>
              <w:t>2001-2006</w:t>
            </w:r>
          </w:p>
        </w:tc>
        <w:tc>
          <w:tcPr>
            <w:tcW w:w="2250" w:type="dxa"/>
          </w:tcPr>
          <w:p w14:paraId="6F3AC12C" w14:textId="77777777" w:rsidR="00F61910" w:rsidRPr="00886428" w:rsidRDefault="00F61910" w:rsidP="001A1EDA">
            <w:pPr>
              <w:spacing w:after="120"/>
              <w:jc w:val="center"/>
              <w:rPr>
                <w:bCs/>
              </w:rPr>
            </w:pPr>
            <w:r w:rsidRPr="00886428">
              <w:rPr>
                <w:bCs/>
              </w:rPr>
              <w:t>Problems Between Parents and Offspring in Adulthood</w:t>
            </w:r>
          </w:p>
        </w:tc>
        <w:tc>
          <w:tcPr>
            <w:tcW w:w="2430" w:type="dxa"/>
          </w:tcPr>
          <w:p w14:paraId="3C11A66D" w14:textId="77777777" w:rsidR="00F61910" w:rsidRPr="00886428" w:rsidRDefault="00F61910" w:rsidP="001A1EDA">
            <w:pPr>
              <w:spacing w:after="120"/>
              <w:jc w:val="center"/>
              <w:rPr>
                <w:bCs/>
              </w:rPr>
            </w:pPr>
            <w:r w:rsidRPr="00886428">
              <w:rPr>
                <w:bCs/>
              </w:rPr>
              <w:t>National Institute on Aging (NIA), National Institutes of Health (R01 AG17916)</w:t>
            </w:r>
          </w:p>
        </w:tc>
        <w:tc>
          <w:tcPr>
            <w:tcW w:w="1350" w:type="dxa"/>
          </w:tcPr>
          <w:p w14:paraId="0C2A7DBD" w14:textId="77777777" w:rsidR="00F61910" w:rsidRPr="00886428" w:rsidRDefault="00F61910" w:rsidP="001A1EDA">
            <w:pPr>
              <w:spacing w:after="120"/>
              <w:jc w:val="center"/>
              <w:rPr>
                <w:bCs/>
              </w:rPr>
            </w:pPr>
            <w:r w:rsidRPr="00886428">
              <w:rPr>
                <w:bCs/>
              </w:rPr>
              <w:t>K.L. Fingerman</w:t>
            </w:r>
          </w:p>
        </w:tc>
        <w:tc>
          <w:tcPr>
            <w:tcW w:w="1350" w:type="dxa"/>
          </w:tcPr>
          <w:p w14:paraId="552682D7" w14:textId="77777777" w:rsidR="00F61910" w:rsidRPr="00886428" w:rsidRDefault="00F61910" w:rsidP="001A1EDA">
            <w:pPr>
              <w:spacing w:after="120"/>
              <w:jc w:val="center"/>
              <w:rPr>
                <w:bCs/>
              </w:rPr>
            </w:pPr>
            <w:r w:rsidRPr="00886428">
              <w:rPr>
                <w:bCs/>
              </w:rPr>
              <w:t>--</w:t>
            </w:r>
          </w:p>
        </w:tc>
        <w:tc>
          <w:tcPr>
            <w:tcW w:w="1350" w:type="dxa"/>
          </w:tcPr>
          <w:p w14:paraId="41766160" w14:textId="77777777" w:rsidR="00F61910" w:rsidRPr="00886428" w:rsidRDefault="00F61910" w:rsidP="001A1EDA">
            <w:pPr>
              <w:spacing w:after="120"/>
              <w:jc w:val="center"/>
              <w:rPr>
                <w:bCs/>
              </w:rPr>
            </w:pPr>
            <w:r w:rsidRPr="00886428">
              <w:rPr>
                <w:bCs/>
              </w:rPr>
              <w:t>$1,286,694</w:t>
            </w:r>
          </w:p>
        </w:tc>
      </w:tr>
    </w:tbl>
    <w:p w14:paraId="61407D4E" w14:textId="7E42BEEC" w:rsidR="00B77B7D" w:rsidRPr="00886428" w:rsidRDefault="00B77B7D" w:rsidP="001A1EDA">
      <w:pPr>
        <w:rPr>
          <w:b/>
          <w:lang w:eastAsia="ko-KR"/>
        </w:rPr>
      </w:pPr>
    </w:p>
    <w:tbl>
      <w:tblPr>
        <w:tblStyle w:val="TableGrid"/>
        <w:tblpPr w:leftFromText="180" w:rightFromText="180" w:vertAnchor="page" w:horzAnchor="margin" w:tblpY="1248"/>
        <w:tblW w:w="10170"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2520"/>
        <w:gridCol w:w="2430"/>
        <w:gridCol w:w="1440"/>
        <w:gridCol w:w="1440"/>
        <w:gridCol w:w="1350"/>
      </w:tblGrid>
      <w:tr w:rsidR="00B77B7D" w:rsidRPr="00886428" w14:paraId="34930D14" w14:textId="77777777" w:rsidTr="006F5604">
        <w:trPr>
          <w:trHeight w:val="359"/>
        </w:trPr>
        <w:tc>
          <w:tcPr>
            <w:tcW w:w="990" w:type="dxa"/>
            <w:tcBorders>
              <w:top w:val="single" w:sz="4" w:space="0" w:color="auto"/>
              <w:bottom w:val="single" w:sz="4" w:space="0" w:color="auto"/>
            </w:tcBorders>
          </w:tcPr>
          <w:p w14:paraId="02140503" w14:textId="77777777" w:rsidR="00B77B7D" w:rsidRPr="00886428" w:rsidRDefault="00B77B7D" w:rsidP="001A1EDA">
            <w:pPr>
              <w:spacing w:after="120"/>
              <w:jc w:val="center"/>
              <w:rPr>
                <w:bCs/>
              </w:rPr>
            </w:pPr>
            <w:r w:rsidRPr="00886428">
              <w:rPr>
                <w:b/>
              </w:rPr>
              <w:lastRenderedPageBreak/>
              <w:t>Years</w:t>
            </w:r>
          </w:p>
        </w:tc>
        <w:tc>
          <w:tcPr>
            <w:tcW w:w="2520" w:type="dxa"/>
            <w:tcBorders>
              <w:top w:val="single" w:sz="4" w:space="0" w:color="auto"/>
              <w:bottom w:val="single" w:sz="4" w:space="0" w:color="auto"/>
            </w:tcBorders>
          </w:tcPr>
          <w:p w14:paraId="5510F83D" w14:textId="77777777" w:rsidR="00B77B7D" w:rsidRPr="00886428" w:rsidRDefault="00B77B7D" w:rsidP="001A1EDA">
            <w:pPr>
              <w:spacing w:after="120"/>
              <w:jc w:val="center"/>
              <w:rPr>
                <w:bCs/>
              </w:rPr>
            </w:pPr>
            <w:r w:rsidRPr="00886428">
              <w:rPr>
                <w:b/>
              </w:rPr>
              <w:t>Title</w:t>
            </w:r>
          </w:p>
        </w:tc>
        <w:tc>
          <w:tcPr>
            <w:tcW w:w="2430" w:type="dxa"/>
            <w:tcBorders>
              <w:top w:val="single" w:sz="4" w:space="0" w:color="auto"/>
              <w:bottom w:val="single" w:sz="4" w:space="0" w:color="auto"/>
            </w:tcBorders>
          </w:tcPr>
          <w:p w14:paraId="07102631" w14:textId="77777777" w:rsidR="00B77B7D" w:rsidRPr="00886428" w:rsidRDefault="00B77B7D" w:rsidP="001A1EDA">
            <w:pPr>
              <w:spacing w:after="120"/>
              <w:jc w:val="center"/>
              <w:rPr>
                <w:bCs/>
              </w:rPr>
            </w:pPr>
            <w:r w:rsidRPr="00886428">
              <w:rPr>
                <w:b/>
              </w:rPr>
              <w:t>Funder</w:t>
            </w:r>
          </w:p>
        </w:tc>
        <w:tc>
          <w:tcPr>
            <w:tcW w:w="1440" w:type="dxa"/>
            <w:tcBorders>
              <w:top w:val="single" w:sz="4" w:space="0" w:color="auto"/>
              <w:bottom w:val="single" w:sz="4" w:space="0" w:color="auto"/>
            </w:tcBorders>
          </w:tcPr>
          <w:p w14:paraId="1195CABE" w14:textId="77777777" w:rsidR="00B77B7D" w:rsidRPr="00886428" w:rsidRDefault="00B77B7D" w:rsidP="001A1EDA">
            <w:pPr>
              <w:spacing w:after="120"/>
              <w:jc w:val="center"/>
              <w:rPr>
                <w:bCs/>
              </w:rPr>
            </w:pPr>
            <w:r w:rsidRPr="00886428">
              <w:rPr>
                <w:b/>
              </w:rPr>
              <w:t>PI(s)</w:t>
            </w:r>
          </w:p>
        </w:tc>
        <w:tc>
          <w:tcPr>
            <w:tcW w:w="1440" w:type="dxa"/>
            <w:tcBorders>
              <w:top w:val="single" w:sz="4" w:space="0" w:color="auto"/>
              <w:bottom w:val="single" w:sz="4" w:space="0" w:color="auto"/>
            </w:tcBorders>
          </w:tcPr>
          <w:p w14:paraId="3A8FA38E" w14:textId="77777777" w:rsidR="00B77B7D" w:rsidRPr="00886428" w:rsidRDefault="00B77B7D" w:rsidP="001A1EDA">
            <w:pPr>
              <w:spacing w:after="120"/>
              <w:jc w:val="center"/>
              <w:rPr>
                <w:b/>
              </w:rPr>
            </w:pPr>
            <w:proofErr w:type="spellStart"/>
            <w:r w:rsidRPr="00886428">
              <w:rPr>
                <w:b/>
              </w:rPr>
              <w:t>CoI</w:t>
            </w:r>
            <w:proofErr w:type="spellEnd"/>
          </w:p>
          <w:p w14:paraId="338251D5" w14:textId="77777777" w:rsidR="00B77B7D" w:rsidRPr="00886428" w:rsidRDefault="00B77B7D" w:rsidP="001A1EDA">
            <w:pPr>
              <w:spacing w:after="120"/>
              <w:jc w:val="center"/>
              <w:rPr>
                <w:bCs/>
              </w:rPr>
            </w:pPr>
            <w:r w:rsidRPr="00886428">
              <w:rPr>
                <w:b/>
              </w:rPr>
              <w:t>Consultant</w:t>
            </w:r>
          </w:p>
        </w:tc>
        <w:tc>
          <w:tcPr>
            <w:tcW w:w="1350" w:type="dxa"/>
            <w:tcBorders>
              <w:top w:val="single" w:sz="4" w:space="0" w:color="auto"/>
              <w:bottom w:val="single" w:sz="4" w:space="0" w:color="auto"/>
            </w:tcBorders>
          </w:tcPr>
          <w:p w14:paraId="298A2AA7" w14:textId="77777777" w:rsidR="00B77B7D" w:rsidRPr="00886428" w:rsidRDefault="00B77B7D" w:rsidP="001A1EDA">
            <w:pPr>
              <w:spacing w:after="120"/>
              <w:jc w:val="center"/>
              <w:rPr>
                <w:bCs/>
              </w:rPr>
            </w:pPr>
            <w:r w:rsidRPr="00886428">
              <w:rPr>
                <w:b/>
              </w:rPr>
              <w:t>Total Award</w:t>
            </w:r>
          </w:p>
        </w:tc>
      </w:tr>
      <w:tr w:rsidR="00B77B7D" w:rsidRPr="00886428" w14:paraId="4924F010" w14:textId="77777777" w:rsidTr="006F5604">
        <w:trPr>
          <w:trHeight w:val="90"/>
        </w:trPr>
        <w:tc>
          <w:tcPr>
            <w:tcW w:w="990" w:type="dxa"/>
            <w:tcBorders>
              <w:top w:val="nil"/>
              <w:bottom w:val="nil"/>
            </w:tcBorders>
          </w:tcPr>
          <w:p w14:paraId="08698BE4" w14:textId="77777777" w:rsidR="00B77B7D" w:rsidRPr="00886428" w:rsidRDefault="00B77B7D" w:rsidP="001A1EDA">
            <w:pPr>
              <w:spacing w:after="120"/>
              <w:jc w:val="center"/>
              <w:rPr>
                <w:bCs/>
              </w:rPr>
            </w:pPr>
            <w:r w:rsidRPr="00886428">
              <w:rPr>
                <w:bCs/>
              </w:rPr>
              <w:t>2004-2005</w:t>
            </w:r>
          </w:p>
        </w:tc>
        <w:tc>
          <w:tcPr>
            <w:tcW w:w="2520" w:type="dxa"/>
            <w:tcBorders>
              <w:top w:val="nil"/>
              <w:bottom w:val="nil"/>
            </w:tcBorders>
          </w:tcPr>
          <w:p w14:paraId="54285237" w14:textId="77777777" w:rsidR="00B77B7D" w:rsidRPr="00886428" w:rsidRDefault="00B77B7D" w:rsidP="001A1EDA">
            <w:pPr>
              <w:spacing w:after="120"/>
              <w:jc w:val="center"/>
              <w:rPr>
                <w:bCs/>
              </w:rPr>
            </w:pPr>
            <w:r w:rsidRPr="00886428">
              <w:rPr>
                <w:bCs/>
              </w:rPr>
              <w:t>Graduate Student Recruitment Initiative Funds for Department of Child Development and Studies</w:t>
            </w:r>
          </w:p>
        </w:tc>
        <w:tc>
          <w:tcPr>
            <w:tcW w:w="2430" w:type="dxa"/>
            <w:tcBorders>
              <w:top w:val="nil"/>
              <w:bottom w:val="nil"/>
            </w:tcBorders>
          </w:tcPr>
          <w:p w14:paraId="29E6DE26" w14:textId="77777777" w:rsidR="00B77B7D" w:rsidRPr="00886428" w:rsidRDefault="00B77B7D" w:rsidP="001A1EDA">
            <w:pPr>
              <w:spacing w:after="120"/>
              <w:jc w:val="center"/>
              <w:rPr>
                <w:bCs/>
              </w:rPr>
            </w:pPr>
            <w:r w:rsidRPr="00886428">
              <w:rPr>
                <w:bCs/>
              </w:rPr>
              <w:t>Purdue University</w:t>
            </w:r>
          </w:p>
        </w:tc>
        <w:tc>
          <w:tcPr>
            <w:tcW w:w="1440" w:type="dxa"/>
            <w:tcBorders>
              <w:top w:val="nil"/>
              <w:bottom w:val="nil"/>
            </w:tcBorders>
          </w:tcPr>
          <w:p w14:paraId="18E52D4D" w14:textId="77777777" w:rsidR="00B77B7D" w:rsidRPr="00886428" w:rsidRDefault="00B77B7D" w:rsidP="001A1EDA">
            <w:pPr>
              <w:spacing w:after="120"/>
              <w:jc w:val="center"/>
              <w:rPr>
                <w:bCs/>
              </w:rPr>
            </w:pPr>
            <w:r w:rsidRPr="00886428">
              <w:rPr>
                <w:bCs/>
              </w:rPr>
              <w:t>--</w:t>
            </w:r>
          </w:p>
        </w:tc>
        <w:tc>
          <w:tcPr>
            <w:tcW w:w="1440" w:type="dxa"/>
            <w:tcBorders>
              <w:top w:val="nil"/>
              <w:bottom w:val="nil"/>
            </w:tcBorders>
          </w:tcPr>
          <w:p w14:paraId="2B07A01E" w14:textId="77777777" w:rsidR="00B77B7D" w:rsidRPr="00886428" w:rsidRDefault="00B77B7D" w:rsidP="001A1EDA">
            <w:pPr>
              <w:spacing w:after="120"/>
              <w:jc w:val="center"/>
              <w:rPr>
                <w:bCs/>
              </w:rPr>
            </w:pPr>
            <w:r w:rsidRPr="00886428">
              <w:rPr>
                <w:bCs/>
              </w:rPr>
              <w:t>--</w:t>
            </w:r>
          </w:p>
        </w:tc>
        <w:tc>
          <w:tcPr>
            <w:tcW w:w="1350" w:type="dxa"/>
            <w:tcBorders>
              <w:top w:val="nil"/>
              <w:bottom w:val="nil"/>
            </w:tcBorders>
          </w:tcPr>
          <w:p w14:paraId="5E965AC4" w14:textId="77777777" w:rsidR="00B77B7D" w:rsidRPr="00886428" w:rsidRDefault="00B77B7D" w:rsidP="001A1EDA">
            <w:pPr>
              <w:spacing w:after="120"/>
              <w:jc w:val="center"/>
              <w:rPr>
                <w:bCs/>
              </w:rPr>
            </w:pPr>
            <w:r w:rsidRPr="00886428">
              <w:rPr>
                <w:bCs/>
              </w:rPr>
              <w:t>$5,000</w:t>
            </w:r>
          </w:p>
        </w:tc>
      </w:tr>
      <w:tr w:rsidR="00B77B7D" w:rsidRPr="00886428" w14:paraId="2F666C5C" w14:textId="77777777" w:rsidTr="006F5604">
        <w:trPr>
          <w:trHeight w:val="359"/>
        </w:trPr>
        <w:tc>
          <w:tcPr>
            <w:tcW w:w="990" w:type="dxa"/>
            <w:tcBorders>
              <w:top w:val="nil"/>
              <w:bottom w:val="nil"/>
            </w:tcBorders>
          </w:tcPr>
          <w:p w14:paraId="291A6E01" w14:textId="77777777" w:rsidR="00B77B7D" w:rsidRPr="00886428" w:rsidRDefault="00B77B7D" w:rsidP="001A1EDA">
            <w:pPr>
              <w:spacing w:after="120"/>
              <w:jc w:val="center"/>
              <w:rPr>
                <w:bCs/>
              </w:rPr>
            </w:pPr>
            <w:r w:rsidRPr="00886428">
              <w:rPr>
                <w:bCs/>
              </w:rPr>
              <w:t>2001-2003</w:t>
            </w:r>
          </w:p>
        </w:tc>
        <w:tc>
          <w:tcPr>
            <w:tcW w:w="2520" w:type="dxa"/>
            <w:tcBorders>
              <w:top w:val="nil"/>
              <w:bottom w:val="nil"/>
            </w:tcBorders>
          </w:tcPr>
          <w:p w14:paraId="75FAEE2F" w14:textId="77777777" w:rsidR="00B77B7D" w:rsidRPr="00886428" w:rsidRDefault="00B77B7D" w:rsidP="001A1EDA">
            <w:pPr>
              <w:spacing w:after="120"/>
              <w:jc w:val="center"/>
              <w:rPr>
                <w:bCs/>
              </w:rPr>
            </w:pPr>
            <w:r w:rsidRPr="00886428">
              <w:rPr>
                <w:bCs/>
              </w:rPr>
              <w:t>Interdisciplinary Training Grant in Gerontology</w:t>
            </w:r>
          </w:p>
        </w:tc>
        <w:tc>
          <w:tcPr>
            <w:tcW w:w="2430" w:type="dxa"/>
            <w:tcBorders>
              <w:top w:val="nil"/>
              <w:bottom w:val="nil"/>
            </w:tcBorders>
          </w:tcPr>
          <w:p w14:paraId="36906867" w14:textId="77777777" w:rsidR="00B77B7D" w:rsidRPr="00886428" w:rsidRDefault="00B77B7D" w:rsidP="001A1EDA">
            <w:pPr>
              <w:spacing w:after="120"/>
              <w:jc w:val="center"/>
              <w:rPr>
                <w:bCs/>
              </w:rPr>
            </w:pPr>
            <w:r w:rsidRPr="00886428">
              <w:rPr>
                <w:bCs/>
              </w:rPr>
              <w:t>National Institute on Aging (NIA), National Institutes of Health</w:t>
            </w:r>
          </w:p>
        </w:tc>
        <w:tc>
          <w:tcPr>
            <w:tcW w:w="1440" w:type="dxa"/>
            <w:tcBorders>
              <w:top w:val="nil"/>
              <w:bottom w:val="nil"/>
            </w:tcBorders>
          </w:tcPr>
          <w:p w14:paraId="5D01FD79" w14:textId="77777777" w:rsidR="00B77B7D" w:rsidRPr="00886428" w:rsidRDefault="00B77B7D" w:rsidP="001A1EDA">
            <w:pPr>
              <w:spacing w:after="120"/>
              <w:jc w:val="center"/>
              <w:rPr>
                <w:bCs/>
              </w:rPr>
            </w:pPr>
            <w:r w:rsidRPr="00886428">
              <w:rPr>
                <w:bCs/>
              </w:rPr>
              <w:t>Steven H. Zarit, PhD</w:t>
            </w:r>
          </w:p>
        </w:tc>
        <w:tc>
          <w:tcPr>
            <w:tcW w:w="1440" w:type="dxa"/>
            <w:tcBorders>
              <w:top w:val="nil"/>
              <w:bottom w:val="nil"/>
            </w:tcBorders>
          </w:tcPr>
          <w:p w14:paraId="0199258D" w14:textId="77777777" w:rsidR="00B77B7D" w:rsidRPr="00886428" w:rsidRDefault="00B77B7D" w:rsidP="001A1EDA">
            <w:pPr>
              <w:spacing w:after="120"/>
              <w:jc w:val="center"/>
              <w:rPr>
                <w:bCs/>
              </w:rPr>
            </w:pPr>
            <w:r w:rsidRPr="00886428">
              <w:rPr>
                <w:bCs/>
              </w:rPr>
              <w:t>K.L. Fingerman</w:t>
            </w:r>
          </w:p>
          <w:p w14:paraId="306604CB" w14:textId="59607561" w:rsidR="000A1C37" w:rsidRPr="00886428" w:rsidRDefault="000A1C37" w:rsidP="001A1EDA">
            <w:pPr>
              <w:spacing w:after="120"/>
              <w:jc w:val="center"/>
              <w:rPr>
                <w:bCs/>
              </w:rPr>
            </w:pPr>
            <w:proofErr w:type="spellStart"/>
            <w:r w:rsidRPr="00886428">
              <w:rPr>
                <w:bCs/>
              </w:rPr>
              <w:t>CoI</w:t>
            </w:r>
            <w:proofErr w:type="spellEnd"/>
          </w:p>
        </w:tc>
        <w:tc>
          <w:tcPr>
            <w:tcW w:w="1350" w:type="dxa"/>
            <w:tcBorders>
              <w:top w:val="nil"/>
              <w:bottom w:val="nil"/>
            </w:tcBorders>
          </w:tcPr>
          <w:p w14:paraId="54D2A08F" w14:textId="77777777" w:rsidR="00B77B7D" w:rsidRPr="00886428" w:rsidRDefault="00B77B7D" w:rsidP="001A1EDA">
            <w:pPr>
              <w:spacing w:after="120"/>
              <w:jc w:val="center"/>
              <w:rPr>
                <w:bCs/>
              </w:rPr>
            </w:pPr>
            <w:r w:rsidRPr="00886428">
              <w:rPr>
                <w:bCs/>
              </w:rPr>
              <w:t>$1,596,310</w:t>
            </w:r>
          </w:p>
        </w:tc>
      </w:tr>
      <w:tr w:rsidR="00B77B7D" w:rsidRPr="00886428" w14:paraId="791A3B48" w14:textId="77777777" w:rsidTr="006F5604">
        <w:trPr>
          <w:trHeight w:val="359"/>
        </w:trPr>
        <w:tc>
          <w:tcPr>
            <w:tcW w:w="990" w:type="dxa"/>
            <w:tcBorders>
              <w:top w:val="nil"/>
              <w:bottom w:val="nil"/>
            </w:tcBorders>
          </w:tcPr>
          <w:p w14:paraId="0757DA2B" w14:textId="77777777" w:rsidR="00B77B7D" w:rsidRPr="00886428" w:rsidRDefault="00B77B7D" w:rsidP="001A1EDA">
            <w:pPr>
              <w:spacing w:after="120"/>
              <w:jc w:val="center"/>
              <w:rPr>
                <w:bCs/>
              </w:rPr>
            </w:pPr>
            <w:r w:rsidRPr="00886428">
              <w:rPr>
                <w:bCs/>
              </w:rPr>
              <w:t>2000-2002</w:t>
            </w:r>
          </w:p>
        </w:tc>
        <w:tc>
          <w:tcPr>
            <w:tcW w:w="2520" w:type="dxa"/>
            <w:tcBorders>
              <w:top w:val="nil"/>
              <w:bottom w:val="nil"/>
            </w:tcBorders>
          </w:tcPr>
          <w:p w14:paraId="505967CE" w14:textId="77777777" w:rsidR="00B77B7D" w:rsidRPr="00886428" w:rsidRDefault="00B77B7D" w:rsidP="001A1EDA">
            <w:pPr>
              <w:spacing w:after="120"/>
              <w:jc w:val="center"/>
              <w:rPr>
                <w:bCs/>
              </w:rPr>
            </w:pPr>
            <w:r w:rsidRPr="00886428">
              <w:rPr>
                <w:bCs/>
              </w:rPr>
              <w:t>Family Relationships and Sensory Impairments in Late Life</w:t>
            </w:r>
          </w:p>
        </w:tc>
        <w:tc>
          <w:tcPr>
            <w:tcW w:w="2430" w:type="dxa"/>
            <w:tcBorders>
              <w:top w:val="nil"/>
              <w:bottom w:val="nil"/>
            </w:tcBorders>
          </w:tcPr>
          <w:p w14:paraId="10F02EEB" w14:textId="77777777" w:rsidR="00B77B7D" w:rsidRPr="00886428" w:rsidRDefault="00B77B7D" w:rsidP="001A1EDA">
            <w:pPr>
              <w:spacing w:after="120"/>
              <w:jc w:val="center"/>
              <w:rPr>
                <w:bCs/>
              </w:rPr>
            </w:pPr>
            <w:r w:rsidRPr="00886428">
              <w:rPr>
                <w:bCs/>
              </w:rPr>
              <w:t>Brookdale Foundation</w:t>
            </w:r>
          </w:p>
        </w:tc>
        <w:tc>
          <w:tcPr>
            <w:tcW w:w="1440" w:type="dxa"/>
            <w:tcBorders>
              <w:top w:val="nil"/>
              <w:bottom w:val="nil"/>
            </w:tcBorders>
          </w:tcPr>
          <w:p w14:paraId="6944A21E" w14:textId="77777777" w:rsidR="00B77B7D" w:rsidRPr="00886428" w:rsidRDefault="00B77B7D" w:rsidP="001A1EDA">
            <w:pPr>
              <w:spacing w:after="120"/>
              <w:jc w:val="center"/>
              <w:rPr>
                <w:bCs/>
              </w:rPr>
            </w:pPr>
            <w:r w:rsidRPr="00886428">
              <w:rPr>
                <w:bCs/>
              </w:rPr>
              <w:t>K.L. Fingerman</w:t>
            </w:r>
          </w:p>
        </w:tc>
        <w:tc>
          <w:tcPr>
            <w:tcW w:w="1440" w:type="dxa"/>
            <w:tcBorders>
              <w:top w:val="nil"/>
              <w:bottom w:val="nil"/>
            </w:tcBorders>
          </w:tcPr>
          <w:p w14:paraId="090C544F" w14:textId="77777777" w:rsidR="00B77B7D" w:rsidRPr="00886428" w:rsidRDefault="00B77B7D" w:rsidP="001A1EDA">
            <w:pPr>
              <w:spacing w:after="120"/>
              <w:jc w:val="center"/>
              <w:rPr>
                <w:bCs/>
              </w:rPr>
            </w:pPr>
            <w:r w:rsidRPr="00886428">
              <w:rPr>
                <w:bCs/>
              </w:rPr>
              <w:t>--</w:t>
            </w:r>
          </w:p>
        </w:tc>
        <w:tc>
          <w:tcPr>
            <w:tcW w:w="1350" w:type="dxa"/>
            <w:tcBorders>
              <w:top w:val="nil"/>
              <w:bottom w:val="nil"/>
            </w:tcBorders>
          </w:tcPr>
          <w:p w14:paraId="390B1465" w14:textId="77777777" w:rsidR="00B77B7D" w:rsidRPr="00886428" w:rsidRDefault="00B77B7D" w:rsidP="001A1EDA">
            <w:pPr>
              <w:spacing w:after="120"/>
              <w:jc w:val="center"/>
              <w:rPr>
                <w:bCs/>
              </w:rPr>
            </w:pPr>
            <w:r w:rsidRPr="00886428">
              <w:rPr>
                <w:bCs/>
              </w:rPr>
              <w:t>$105,000</w:t>
            </w:r>
          </w:p>
        </w:tc>
      </w:tr>
      <w:tr w:rsidR="00B77B7D" w:rsidRPr="00886428" w14:paraId="72A54F84" w14:textId="77777777" w:rsidTr="006F5604">
        <w:trPr>
          <w:trHeight w:val="359"/>
        </w:trPr>
        <w:tc>
          <w:tcPr>
            <w:tcW w:w="990" w:type="dxa"/>
            <w:tcBorders>
              <w:top w:val="nil"/>
              <w:bottom w:val="nil"/>
            </w:tcBorders>
          </w:tcPr>
          <w:p w14:paraId="7E613C21" w14:textId="77777777" w:rsidR="00B77B7D" w:rsidRPr="00886428" w:rsidRDefault="00B77B7D" w:rsidP="001A1EDA">
            <w:pPr>
              <w:spacing w:after="120"/>
              <w:jc w:val="center"/>
              <w:rPr>
                <w:bCs/>
              </w:rPr>
            </w:pPr>
            <w:r w:rsidRPr="00886428">
              <w:rPr>
                <w:bCs/>
              </w:rPr>
              <w:t>1997-1999</w:t>
            </w:r>
          </w:p>
        </w:tc>
        <w:tc>
          <w:tcPr>
            <w:tcW w:w="2520" w:type="dxa"/>
            <w:tcBorders>
              <w:top w:val="nil"/>
              <w:bottom w:val="nil"/>
            </w:tcBorders>
          </w:tcPr>
          <w:p w14:paraId="734CAB4E" w14:textId="77777777" w:rsidR="00B77B7D" w:rsidRPr="00886428" w:rsidRDefault="00B77B7D" w:rsidP="001A1EDA">
            <w:pPr>
              <w:spacing w:after="120"/>
              <w:jc w:val="center"/>
              <w:rPr>
                <w:bCs/>
              </w:rPr>
            </w:pPr>
            <w:r w:rsidRPr="00886428">
              <w:rPr>
                <w:bCs/>
              </w:rPr>
              <w:t>Adults’ Reasoning about Problems in Social Relationships</w:t>
            </w:r>
          </w:p>
        </w:tc>
        <w:tc>
          <w:tcPr>
            <w:tcW w:w="2430" w:type="dxa"/>
            <w:tcBorders>
              <w:top w:val="nil"/>
              <w:bottom w:val="nil"/>
            </w:tcBorders>
          </w:tcPr>
          <w:p w14:paraId="5F54D023" w14:textId="77777777" w:rsidR="00B77B7D" w:rsidRPr="00886428" w:rsidRDefault="00B77B7D" w:rsidP="001A1EDA">
            <w:pPr>
              <w:spacing w:after="120"/>
              <w:jc w:val="center"/>
              <w:rPr>
                <w:bCs/>
              </w:rPr>
            </w:pPr>
            <w:r w:rsidRPr="00886428">
              <w:rPr>
                <w:bCs/>
              </w:rPr>
              <w:t>National Institute on Aging (NIA), National Institutes of Health (R03AG14484A)</w:t>
            </w:r>
          </w:p>
        </w:tc>
        <w:tc>
          <w:tcPr>
            <w:tcW w:w="1440" w:type="dxa"/>
            <w:tcBorders>
              <w:top w:val="nil"/>
              <w:bottom w:val="nil"/>
            </w:tcBorders>
          </w:tcPr>
          <w:p w14:paraId="53C1B1D8" w14:textId="77777777" w:rsidR="00B77B7D" w:rsidRPr="00886428" w:rsidRDefault="00B77B7D" w:rsidP="001A1EDA">
            <w:pPr>
              <w:spacing w:after="120"/>
              <w:jc w:val="center"/>
              <w:rPr>
                <w:bCs/>
              </w:rPr>
            </w:pPr>
            <w:r w:rsidRPr="00886428">
              <w:rPr>
                <w:bCs/>
              </w:rPr>
              <w:t>K.L. Fingerman</w:t>
            </w:r>
          </w:p>
        </w:tc>
        <w:tc>
          <w:tcPr>
            <w:tcW w:w="1440" w:type="dxa"/>
            <w:tcBorders>
              <w:top w:val="nil"/>
              <w:bottom w:val="nil"/>
            </w:tcBorders>
          </w:tcPr>
          <w:p w14:paraId="48D09139" w14:textId="77777777" w:rsidR="00B77B7D" w:rsidRPr="00886428" w:rsidRDefault="00B77B7D" w:rsidP="001A1EDA">
            <w:pPr>
              <w:spacing w:after="120"/>
              <w:jc w:val="center"/>
              <w:rPr>
                <w:bCs/>
              </w:rPr>
            </w:pPr>
            <w:r w:rsidRPr="00886428">
              <w:rPr>
                <w:bCs/>
              </w:rPr>
              <w:t>--</w:t>
            </w:r>
          </w:p>
        </w:tc>
        <w:tc>
          <w:tcPr>
            <w:tcW w:w="1350" w:type="dxa"/>
            <w:tcBorders>
              <w:top w:val="nil"/>
              <w:bottom w:val="nil"/>
            </w:tcBorders>
          </w:tcPr>
          <w:p w14:paraId="046004D0" w14:textId="77777777" w:rsidR="00B77B7D" w:rsidRPr="00886428" w:rsidRDefault="00B77B7D" w:rsidP="001A1EDA">
            <w:pPr>
              <w:spacing w:after="120"/>
              <w:jc w:val="center"/>
              <w:rPr>
                <w:bCs/>
              </w:rPr>
            </w:pPr>
            <w:r w:rsidRPr="00886428">
              <w:rPr>
                <w:bCs/>
              </w:rPr>
              <w:t>$66,597</w:t>
            </w:r>
          </w:p>
        </w:tc>
      </w:tr>
      <w:tr w:rsidR="00B77B7D" w:rsidRPr="00886428" w14:paraId="65A596BF" w14:textId="77777777" w:rsidTr="006F5604">
        <w:trPr>
          <w:trHeight w:val="359"/>
        </w:trPr>
        <w:tc>
          <w:tcPr>
            <w:tcW w:w="990" w:type="dxa"/>
            <w:tcBorders>
              <w:top w:val="nil"/>
              <w:bottom w:val="nil"/>
            </w:tcBorders>
          </w:tcPr>
          <w:p w14:paraId="4AE85E62" w14:textId="77777777" w:rsidR="00B77B7D" w:rsidRPr="00886428" w:rsidRDefault="00B77B7D" w:rsidP="001A1EDA">
            <w:pPr>
              <w:spacing w:after="120"/>
              <w:jc w:val="center"/>
              <w:rPr>
                <w:bCs/>
              </w:rPr>
            </w:pPr>
            <w:r w:rsidRPr="00886428">
              <w:rPr>
                <w:bCs/>
              </w:rPr>
              <w:t>1996</w:t>
            </w:r>
          </w:p>
        </w:tc>
        <w:tc>
          <w:tcPr>
            <w:tcW w:w="2520" w:type="dxa"/>
            <w:tcBorders>
              <w:top w:val="nil"/>
              <w:bottom w:val="nil"/>
            </w:tcBorders>
          </w:tcPr>
          <w:p w14:paraId="4F79B0F0" w14:textId="77777777" w:rsidR="00B77B7D" w:rsidRPr="00886428" w:rsidRDefault="00B77B7D" w:rsidP="001A1EDA">
            <w:pPr>
              <w:spacing w:after="120"/>
              <w:jc w:val="center"/>
              <w:rPr>
                <w:bCs/>
              </w:rPr>
            </w:pPr>
            <w:r w:rsidRPr="00886428">
              <w:rPr>
                <w:bCs/>
              </w:rPr>
              <w:t>Social Problem Solving Across Adulthood</w:t>
            </w:r>
          </w:p>
        </w:tc>
        <w:tc>
          <w:tcPr>
            <w:tcW w:w="2430" w:type="dxa"/>
            <w:tcBorders>
              <w:top w:val="nil"/>
              <w:bottom w:val="nil"/>
            </w:tcBorders>
          </w:tcPr>
          <w:p w14:paraId="0A85D124" w14:textId="77777777" w:rsidR="00B77B7D" w:rsidRPr="00886428" w:rsidRDefault="00B77B7D" w:rsidP="001A1EDA">
            <w:pPr>
              <w:spacing w:after="120"/>
              <w:jc w:val="center"/>
              <w:rPr>
                <w:bCs/>
              </w:rPr>
            </w:pPr>
            <w:r w:rsidRPr="00886428">
              <w:rPr>
                <w:bCs/>
              </w:rPr>
              <w:t>Gerontology Center Award, Pennsylvania State University</w:t>
            </w:r>
          </w:p>
        </w:tc>
        <w:tc>
          <w:tcPr>
            <w:tcW w:w="1440" w:type="dxa"/>
            <w:tcBorders>
              <w:top w:val="nil"/>
              <w:bottom w:val="nil"/>
            </w:tcBorders>
          </w:tcPr>
          <w:p w14:paraId="4AB4FF69" w14:textId="77777777" w:rsidR="00B77B7D" w:rsidRPr="00886428" w:rsidRDefault="00B77B7D" w:rsidP="001A1EDA">
            <w:pPr>
              <w:spacing w:after="120"/>
              <w:jc w:val="center"/>
              <w:rPr>
                <w:bCs/>
              </w:rPr>
            </w:pPr>
            <w:r w:rsidRPr="00886428">
              <w:rPr>
                <w:bCs/>
              </w:rPr>
              <w:t>--</w:t>
            </w:r>
          </w:p>
        </w:tc>
        <w:tc>
          <w:tcPr>
            <w:tcW w:w="1440" w:type="dxa"/>
            <w:tcBorders>
              <w:top w:val="nil"/>
              <w:bottom w:val="nil"/>
            </w:tcBorders>
          </w:tcPr>
          <w:p w14:paraId="1CB734DD" w14:textId="77777777" w:rsidR="00B77B7D" w:rsidRPr="00886428" w:rsidRDefault="00B77B7D" w:rsidP="001A1EDA">
            <w:pPr>
              <w:spacing w:after="120"/>
              <w:jc w:val="center"/>
              <w:rPr>
                <w:bCs/>
              </w:rPr>
            </w:pPr>
            <w:r w:rsidRPr="00886428">
              <w:rPr>
                <w:bCs/>
              </w:rPr>
              <w:t>--</w:t>
            </w:r>
          </w:p>
        </w:tc>
        <w:tc>
          <w:tcPr>
            <w:tcW w:w="1350" w:type="dxa"/>
            <w:tcBorders>
              <w:top w:val="nil"/>
              <w:bottom w:val="nil"/>
            </w:tcBorders>
          </w:tcPr>
          <w:p w14:paraId="3B73D455" w14:textId="77777777" w:rsidR="00B77B7D" w:rsidRPr="00886428" w:rsidRDefault="00B77B7D" w:rsidP="001A1EDA">
            <w:pPr>
              <w:spacing w:after="120"/>
              <w:jc w:val="center"/>
              <w:rPr>
                <w:bCs/>
              </w:rPr>
            </w:pPr>
            <w:r w:rsidRPr="00886428">
              <w:rPr>
                <w:bCs/>
              </w:rPr>
              <w:t>$4,000</w:t>
            </w:r>
          </w:p>
        </w:tc>
      </w:tr>
      <w:tr w:rsidR="00B77B7D" w:rsidRPr="00886428" w14:paraId="1505D994" w14:textId="77777777" w:rsidTr="006F5604">
        <w:trPr>
          <w:trHeight w:val="1611"/>
        </w:trPr>
        <w:tc>
          <w:tcPr>
            <w:tcW w:w="990" w:type="dxa"/>
            <w:tcBorders>
              <w:top w:val="nil"/>
              <w:bottom w:val="nil"/>
            </w:tcBorders>
          </w:tcPr>
          <w:p w14:paraId="1C94FD5F" w14:textId="77777777" w:rsidR="00B77B7D" w:rsidRPr="00886428" w:rsidRDefault="00B77B7D" w:rsidP="001A1EDA">
            <w:pPr>
              <w:spacing w:after="120"/>
              <w:jc w:val="center"/>
              <w:rPr>
                <w:bCs/>
              </w:rPr>
            </w:pPr>
            <w:r w:rsidRPr="00886428">
              <w:rPr>
                <w:bCs/>
              </w:rPr>
              <w:t>1995</w:t>
            </w:r>
          </w:p>
        </w:tc>
        <w:tc>
          <w:tcPr>
            <w:tcW w:w="2520" w:type="dxa"/>
            <w:tcBorders>
              <w:top w:val="nil"/>
              <w:bottom w:val="nil"/>
            </w:tcBorders>
          </w:tcPr>
          <w:p w14:paraId="1AC8F324" w14:textId="77777777" w:rsidR="00B77B7D" w:rsidRPr="00886428" w:rsidRDefault="00B77B7D" w:rsidP="001A1EDA">
            <w:pPr>
              <w:spacing w:after="120"/>
              <w:jc w:val="center"/>
              <w:rPr>
                <w:bCs/>
              </w:rPr>
            </w:pPr>
            <w:r w:rsidRPr="00886428">
              <w:rPr>
                <w:bCs/>
              </w:rPr>
              <w:t>Middle-Aged and Older Adults’ Perceptions of Connections to Grandchildren</w:t>
            </w:r>
          </w:p>
        </w:tc>
        <w:tc>
          <w:tcPr>
            <w:tcW w:w="2430" w:type="dxa"/>
            <w:tcBorders>
              <w:top w:val="nil"/>
              <w:bottom w:val="nil"/>
            </w:tcBorders>
          </w:tcPr>
          <w:p w14:paraId="2A246673" w14:textId="77777777" w:rsidR="00B77B7D" w:rsidRPr="00886428" w:rsidRDefault="00B77B7D" w:rsidP="001A1EDA">
            <w:pPr>
              <w:spacing w:after="120"/>
              <w:jc w:val="center"/>
              <w:rPr>
                <w:bCs/>
              </w:rPr>
            </w:pPr>
            <w:r w:rsidRPr="00886428">
              <w:rPr>
                <w:bCs/>
              </w:rPr>
              <w:t>College of Health and Human Development Interdisciplinary Seed Grant</w:t>
            </w:r>
          </w:p>
        </w:tc>
        <w:tc>
          <w:tcPr>
            <w:tcW w:w="1440" w:type="dxa"/>
            <w:tcBorders>
              <w:top w:val="nil"/>
              <w:bottom w:val="nil"/>
            </w:tcBorders>
          </w:tcPr>
          <w:p w14:paraId="517B105C" w14:textId="77777777" w:rsidR="00B77B7D" w:rsidRPr="00886428" w:rsidRDefault="00B77B7D" w:rsidP="001A1EDA">
            <w:pPr>
              <w:spacing w:after="120"/>
              <w:jc w:val="center"/>
              <w:rPr>
                <w:bCs/>
              </w:rPr>
            </w:pPr>
            <w:r w:rsidRPr="00886428">
              <w:rPr>
                <w:bCs/>
              </w:rPr>
              <w:t>--</w:t>
            </w:r>
          </w:p>
        </w:tc>
        <w:tc>
          <w:tcPr>
            <w:tcW w:w="1440" w:type="dxa"/>
            <w:tcBorders>
              <w:top w:val="nil"/>
              <w:bottom w:val="nil"/>
            </w:tcBorders>
          </w:tcPr>
          <w:p w14:paraId="792F774E" w14:textId="77777777" w:rsidR="00B77B7D" w:rsidRPr="00886428" w:rsidRDefault="00B77B7D" w:rsidP="001A1EDA">
            <w:pPr>
              <w:spacing w:after="120"/>
              <w:jc w:val="center"/>
              <w:rPr>
                <w:bCs/>
              </w:rPr>
            </w:pPr>
            <w:r w:rsidRPr="00886428">
              <w:rPr>
                <w:bCs/>
              </w:rPr>
              <w:t>--</w:t>
            </w:r>
          </w:p>
        </w:tc>
        <w:tc>
          <w:tcPr>
            <w:tcW w:w="1350" w:type="dxa"/>
            <w:tcBorders>
              <w:top w:val="nil"/>
              <w:bottom w:val="nil"/>
            </w:tcBorders>
          </w:tcPr>
          <w:p w14:paraId="2D00DC08" w14:textId="77777777" w:rsidR="00B77B7D" w:rsidRPr="00886428" w:rsidRDefault="00B77B7D" w:rsidP="001A1EDA">
            <w:pPr>
              <w:spacing w:after="120"/>
              <w:jc w:val="center"/>
              <w:rPr>
                <w:bCs/>
              </w:rPr>
            </w:pPr>
            <w:r w:rsidRPr="00886428">
              <w:rPr>
                <w:bCs/>
              </w:rPr>
              <w:t>$5,000</w:t>
            </w:r>
          </w:p>
        </w:tc>
      </w:tr>
      <w:tr w:rsidR="00B77B7D" w:rsidRPr="00886428" w14:paraId="2A192965" w14:textId="77777777" w:rsidTr="006F5604">
        <w:trPr>
          <w:trHeight w:val="359"/>
        </w:trPr>
        <w:tc>
          <w:tcPr>
            <w:tcW w:w="990" w:type="dxa"/>
            <w:tcBorders>
              <w:top w:val="nil"/>
              <w:bottom w:val="single" w:sz="4" w:space="0" w:color="auto"/>
            </w:tcBorders>
          </w:tcPr>
          <w:p w14:paraId="1C78BEDC" w14:textId="77777777" w:rsidR="00B77B7D" w:rsidRPr="00886428" w:rsidRDefault="00B77B7D" w:rsidP="001A1EDA">
            <w:pPr>
              <w:spacing w:after="120"/>
              <w:jc w:val="center"/>
              <w:rPr>
                <w:bCs/>
              </w:rPr>
            </w:pPr>
            <w:r w:rsidRPr="00886428">
              <w:rPr>
                <w:bCs/>
              </w:rPr>
              <w:t>1992-1993</w:t>
            </w:r>
          </w:p>
        </w:tc>
        <w:tc>
          <w:tcPr>
            <w:tcW w:w="2520" w:type="dxa"/>
            <w:tcBorders>
              <w:top w:val="nil"/>
              <w:bottom w:val="single" w:sz="4" w:space="0" w:color="auto"/>
            </w:tcBorders>
          </w:tcPr>
          <w:p w14:paraId="5F3ECB52" w14:textId="77777777" w:rsidR="00B77B7D" w:rsidRPr="00886428" w:rsidRDefault="00B77B7D" w:rsidP="001A1EDA">
            <w:pPr>
              <w:spacing w:after="120"/>
              <w:jc w:val="center"/>
              <w:rPr>
                <w:bCs/>
              </w:rPr>
            </w:pPr>
            <w:r w:rsidRPr="00886428">
              <w:rPr>
                <w:bCs/>
              </w:rPr>
              <w:t>Dissertation Grants</w:t>
            </w:r>
          </w:p>
        </w:tc>
        <w:tc>
          <w:tcPr>
            <w:tcW w:w="2430" w:type="dxa"/>
            <w:tcBorders>
              <w:top w:val="nil"/>
              <w:bottom w:val="single" w:sz="4" w:space="0" w:color="auto"/>
            </w:tcBorders>
          </w:tcPr>
          <w:p w14:paraId="070AFAFC" w14:textId="77777777" w:rsidR="00B77B7D" w:rsidRPr="00886428" w:rsidRDefault="00B77B7D" w:rsidP="001A1EDA">
            <w:pPr>
              <w:spacing w:after="120"/>
              <w:jc w:val="center"/>
              <w:rPr>
                <w:bCs/>
              </w:rPr>
            </w:pPr>
            <w:r w:rsidRPr="00886428">
              <w:rPr>
                <w:bCs/>
              </w:rPr>
              <w:t>Grants in Aid for Research</w:t>
            </w:r>
          </w:p>
          <w:p w14:paraId="4B4B4221" w14:textId="77777777" w:rsidR="00B77B7D" w:rsidRPr="00886428" w:rsidRDefault="00B77B7D" w:rsidP="001A1EDA">
            <w:pPr>
              <w:spacing w:after="120"/>
              <w:jc w:val="center"/>
              <w:rPr>
                <w:bCs/>
              </w:rPr>
            </w:pPr>
            <w:r w:rsidRPr="00886428">
              <w:rPr>
                <w:bCs/>
              </w:rPr>
              <w:t xml:space="preserve"> Society for the Psychological Study of Social Issues</w:t>
            </w:r>
          </w:p>
          <w:p w14:paraId="2134C8C0" w14:textId="77777777" w:rsidR="00B77B7D" w:rsidRPr="00886428" w:rsidRDefault="00B77B7D" w:rsidP="001A1EDA">
            <w:pPr>
              <w:spacing w:after="120"/>
              <w:jc w:val="center"/>
              <w:rPr>
                <w:bCs/>
              </w:rPr>
            </w:pPr>
            <w:r w:rsidRPr="00886428">
              <w:rPr>
                <w:bCs/>
              </w:rPr>
              <w:t xml:space="preserve"> Sigma pi Society Dissertation Grant </w:t>
            </w:r>
          </w:p>
          <w:p w14:paraId="010642A6" w14:textId="77777777" w:rsidR="00B77B7D" w:rsidRPr="00886428" w:rsidRDefault="00B77B7D" w:rsidP="001A1EDA">
            <w:pPr>
              <w:spacing w:after="120"/>
              <w:jc w:val="center"/>
              <w:rPr>
                <w:bCs/>
              </w:rPr>
            </w:pPr>
            <w:r w:rsidRPr="00886428">
              <w:rPr>
                <w:bCs/>
              </w:rPr>
              <w:t>American Psychological Association Dissertation Grant</w:t>
            </w:r>
          </w:p>
          <w:p w14:paraId="68378610" w14:textId="77777777" w:rsidR="00B77B7D" w:rsidRPr="00886428" w:rsidRDefault="00B77B7D" w:rsidP="001A1EDA">
            <w:pPr>
              <w:spacing w:after="120"/>
              <w:jc w:val="center"/>
              <w:rPr>
                <w:bCs/>
              </w:rPr>
            </w:pPr>
            <w:r w:rsidRPr="00886428">
              <w:rPr>
                <w:bCs/>
              </w:rPr>
              <w:t>Rackham Graduate School of Studies Dissertation Grant, University of Michigan</w:t>
            </w:r>
          </w:p>
        </w:tc>
        <w:tc>
          <w:tcPr>
            <w:tcW w:w="1440" w:type="dxa"/>
            <w:tcBorders>
              <w:top w:val="nil"/>
              <w:bottom w:val="single" w:sz="4" w:space="0" w:color="auto"/>
            </w:tcBorders>
          </w:tcPr>
          <w:p w14:paraId="351EF0A7" w14:textId="77777777" w:rsidR="00B77B7D" w:rsidRPr="00886428" w:rsidRDefault="00B77B7D" w:rsidP="001A1EDA">
            <w:pPr>
              <w:spacing w:after="120"/>
              <w:jc w:val="center"/>
              <w:rPr>
                <w:bCs/>
              </w:rPr>
            </w:pPr>
            <w:r w:rsidRPr="00886428">
              <w:rPr>
                <w:bCs/>
              </w:rPr>
              <w:t>--</w:t>
            </w:r>
          </w:p>
        </w:tc>
        <w:tc>
          <w:tcPr>
            <w:tcW w:w="1440" w:type="dxa"/>
            <w:tcBorders>
              <w:top w:val="nil"/>
              <w:bottom w:val="single" w:sz="4" w:space="0" w:color="auto"/>
            </w:tcBorders>
          </w:tcPr>
          <w:p w14:paraId="7F02F7A1" w14:textId="77777777" w:rsidR="00B77B7D" w:rsidRPr="00886428" w:rsidRDefault="00B77B7D" w:rsidP="001A1EDA">
            <w:pPr>
              <w:spacing w:after="120"/>
              <w:jc w:val="center"/>
              <w:rPr>
                <w:bCs/>
              </w:rPr>
            </w:pPr>
            <w:r w:rsidRPr="00886428">
              <w:rPr>
                <w:bCs/>
              </w:rPr>
              <w:t>--</w:t>
            </w:r>
          </w:p>
        </w:tc>
        <w:tc>
          <w:tcPr>
            <w:tcW w:w="1350" w:type="dxa"/>
            <w:tcBorders>
              <w:top w:val="nil"/>
              <w:bottom w:val="single" w:sz="4" w:space="0" w:color="auto"/>
            </w:tcBorders>
          </w:tcPr>
          <w:p w14:paraId="2FE2C7D6" w14:textId="77777777" w:rsidR="00B77B7D" w:rsidRPr="00886428" w:rsidRDefault="00B77B7D" w:rsidP="001A1EDA">
            <w:pPr>
              <w:spacing w:after="120"/>
              <w:jc w:val="center"/>
              <w:rPr>
                <w:bCs/>
              </w:rPr>
            </w:pPr>
            <w:r w:rsidRPr="00886428">
              <w:rPr>
                <w:bCs/>
              </w:rPr>
              <w:t>--</w:t>
            </w:r>
          </w:p>
        </w:tc>
      </w:tr>
    </w:tbl>
    <w:p w14:paraId="73978784" w14:textId="2DF9BFD1" w:rsidR="00B77B7D" w:rsidRPr="00886428" w:rsidRDefault="00B77B7D" w:rsidP="001A1EDA">
      <w:pPr>
        <w:rPr>
          <w:b/>
          <w:lang w:eastAsia="ko-KR"/>
        </w:rPr>
      </w:pPr>
    </w:p>
    <w:p w14:paraId="775160FE" w14:textId="77777777" w:rsidR="00745E83" w:rsidRPr="00886428" w:rsidRDefault="00745E83" w:rsidP="001A1EDA">
      <w:pPr>
        <w:rPr>
          <w:b/>
          <w:lang w:eastAsia="ko-KR"/>
        </w:rPr>
      </w:pPr>
    </w:p>
    <w:p w14:paraId="3BB8FCF1" w14:textId="0EB5E825" w:rsidR="00BC6015" w:rsidRPr="00886428" w:rsidRDefault="00067560" w:rsidP="001A1EDA">
      <w:pPr>
        <w:ind w:hanging="90"/>
      </w:pPr>
      <w:r w:rsidRPr="00886428">
        <w:rPr>
          <w:b/>
          <w:lang w:eastAsia="ko-KR"/>
        </w:rPr>
        <w:t xml:space="preserve">PUBLICATIONS: </w:t>
      </w:r>
      <w:r w:rsidR="00996680" w:rsidRPr="00886428">
        <w:rPr>
          <w:b/>
        </w:rPr>
        <w:t>JOURNAL ARTICLES</w:t>
      </w:r>
    </w:p>
    <w:p w14:paraId="42CC7920" w14:textId="011E80C0" w:rsidR="00FB73A0" w:rsidRPr="00886428" w:rsidRDefault="00892F07" w:rsidP="001A1EDA">
      <w:pPr>
        <w:keepNext/>
        <w:rPr>
          <w:lang w:eastAsia="ko-KR"/>
        </w:rPr>
      </w:pPr>
      <w:r w:rsidRPr="00886428">
        <w:rPr>
          <w:lang w:eastAsia="ko-KR"/>
        </w:rPr>
        <w:t>(</w:t>
      </w:r>
      <w:r w:rsidR="00FB73A0" w:rsidRPr="00886428">
        <w:t>*</w:t>
      </w:r>
      <w:r w:rsidR="00FB73A0" w:rsidRPr="00886428">
        <w:rPr>
          <w:i/>
        </w:rPr>
        <w:t xml:space="preserve">student </w:t>
      </w:r>
      <w:r w:rsidR="00DB73F8" w:rsidRPr="00886428">
        <w:rPr>
          <w:i/>
        </w:rPr>
        <w:t xml:space="preserve">or postdoctoral fellow </w:t>
      </w:r>
      <w:r w:rsidR="00FB73A0" w:rsidRPr="00886428">
        <w:rPr>
          <w:i/>
        </w:rPr>
        <w:t>author</w:t>
      </w:r>
      <w:r w:rsidRPr="00886428">
        <w:rPr>
          <w:lang w:eastAsia="ko-KR"/>
        </w:rPr>
        <w:t>)</w:t>
      </w:r>
    </w:p>
    <w:p w14:paraId="26022C34" w14:textId="77777777" w:rsidR="0081755C" w:rsidRPr="00886428" w:rsidRDefault="0081755C" w:rsidP="001A1EDA">
      <w:pPr>
        <w:keepNext/>
        <w:rPr>
          <w:b/>
          <w:bCs/>
          <w:lang w:eastAsia="ko-KR"/>
        </w:rPr>
      </w:pPr>
    </w:p>
    <w:p w14:paraId="7296DE2D" w14:textId="3A98D746" w:rsidR="00F43C22" w:rsidRPr="00886428" w:rsidRDefault="00F43C22" w:rsidP="001A1EDA">
      <w:pPr>
        <w:keepNext/>
        <w:ind w:hanging="90"/>
        <w:rPr>
          <w:b/>
          <w:bCs/>
          <w:lang w:eastAsia="ko-KR"/>
        </w:rPr>
      </w:pPr>
      <w:r w:rsidRPr="00886428">
        <w:rPr>
          <w:b/>
          <w:bCs/>
          <w:lang w:eastAsia="ko-KR"/>
        </w:rPr>
        <w:t>202</w:t>
      </w:r>
      <w:r w:rsidR="00703607">
        <w:rPr>
          <w:b/>
          <w:bCs/>
          <w:lang w:eastAsia="ko-KR"/>
        </w:rPr>
        <w:t>3</w:t>
      </w:r>
    </w:p>
    <w:p w14:paraId="7FB3D7D0" w14:textId="77777777" w:rsidR="00B851AC" w:rsidRDefault="00B851AC" w:rsidP="001A1EDA"/>
    <w:p w14:paraId="0335E25B" w14:textId="1B6AB26D" w:rsidR="009E548A" w:rsidRDefault="009E548A" w:rsidP="002C21CA">
      <w:pPr>
        <w:ind w:left="720" w:hanging="720"/>
      </w:pPr>
      <w:r>
        <w:t>Zhang, S.</w:t>
      </w:r>
      <w:r w:rsidR="00150987">
        <w:t>*</w:t>
      </w:r>
      <w:r>
        <w:t xml:space="preserve">, Fingerman, K. L., &amp; Birditt, K. S. (in press). Detecting </w:t>
      </w:r>
      <w:r w:rsidR="00C2153A">
        <w:t>narcissism from older adults’ daily language use:</w:t>
      </w:r>
      <w:r>
        <w:t xml:space="preserve"> A </w:t>
      </w:r>
      <w:r w:rsidR="00C2153A">
        <w:t>machine learning approach</w:t>
      </w:r>
      <w:r>
        <w:t xml:space="preserve">. </w:t>
      </w:r>
      <w:r>
        <w:rPr>
          <w:i/>
          <w:iCs/>
        </w:rPr>
        <w:t xml:space="preserve">The Journals of Gerontology: </w:t>
      </w:r>
      <w:r w:rsidR="00C2153A">
        <w:rPr>
          <w:i/>
          <w:iCs/>
        </w:rPr>
        <w:t>Psychological Sciences</w:t>
      </w:r>
      <w:r>
        <w:t>.</w:t>
      </w:r>
      <w:r w:rsidR="00F24E1B" w:rsidRPr="00F24E1B">
        <w:t xml:space="preserve"> </w:t>
      </w:r>
      <w:hyperlink r:id="rId11" w:history="1">
        <w:r w:rsidR="00E7328F" w:rsidRPr="00D82669">
          <w:rPr>
            <w:rStyle w:val="Hyperlink"/>
          </w:rPr>
          <w:t>https://doi.org/10.1093/geronb/gbad061</w:t>
        </w:r>
      </w:hyperlink>
    </w:p>
    <w:p w14:paraId="22419254" w14:textId="77777777" w:rsidR="00C2153A" w:rsidRDefault="00C2153A" w:rsidP="0007749C"/>
    <w:p w14:paraId="0676E76E" w14:textId="00F343E5" w:rsidR="00B851AC" w:rsidRDefault="00B851AC" w:rsidP="00B851AC">
      <w:pPr>
        <w:ind w:left="720" w:hanging="720"/>
        <w:rPr>
          <w:bCs/>
          <w:color w:val="000000" w:themeColor="text1"/>
        </w:rPr>
      </w:pPr>
      <w:r>
        <w:t xml:space="preserve">Freedman, V., Agree, E., Seltzer, Judith, Birditt, Kira, </w:t>
      </w:r>
      <w:r w:rsidRPr="00152A6B">
        <w:rPr>
          <w:u w:val="single"/>
        </w:rPr>
        <w:t>Fingerman, Karen</w:t>
      </w:r>
      <w:r>
        <w:t>, Friedman, Esther, Lin, I-Fen, Margolis, Rachel, Park, Sung, Patterson, Sarah, Polenick, Courtney, Reczek, Corinne, Reyes, Adriana, Truskinovsky, Yulya, Wiemers, Emily, Wolf, Douglas, Wolff, Jennifer, Wu, Huijing, Zarit, Steve (in press). The changing demography of late-life family caregiving: A research agenda to understand future care networks for an aging U.S. population</w:t>
      </w:r>
      <w:r w:rsidR="008D378F" w:rsidRPr="008D378F">
        <w:rPr>
          <w:i/>
          <w:iCs/>
        </w:rPr>
        <w:t xml:space="preserve"> </w:t>
      </w:r>
      <w:r w:rsidR="008D378F">
        <w:rPr>
          <w:i/>
          <w:iCs/>
        </w:rPr>
        <w:t xml:space="preserve">The </w:t>
      </w:r>
      <w:r w:rsidR="00227350">
        <w:rPr>
          <w:i/>
          <w:iCs/>
        </w:rPr>
        <w:t>Gerontologist</w:t>
      </w:r>
      <w:r>
        <w:rPr>
          <w:bCs/>
          <w:color w:val="000000" w:themeColor="text1"/>
        </w:rPr>
        <w:t xml:space="preserve">. </w:t>
      </w:r>
    </w:p>
    <w:p w14:paraId="3A759FC5" w14:textId="553251BF" w:rsidR="00B851AC" w:rsidRPr="00886428" w:rsidRDefault="00B851AC" w:rsidP="001A1EDA">
      <w:pPr>
        <w:rPr>
          <w:b/>
          <w:bCs/>
          <w:lang w:eastAsia="ko-KR"/>
        </w:rPr>
      </w:pPr>
    </w:p>
    <w:p w14:paraId="2EB3B339" w14:textId="77777777" w:rsidR="005A623D" w:rsidRDefault="00E7328F" w:rsidP="005A623D">
      <w:pPr>
        <w:spacing w:after="120"/>
        <w:ind w:left="720" w:hanging="806"/>
        <w:rPr>
          <w:i/>
        </w:rPr>
      </w:pPr>
      <w:r w:rsidRPr="00886428">
        <w:t xml:space="preserve">Fingerman, K. L., </w:t>
      </w:r>
      <w:r>
        <w:t>Zhou, Z.</w:t>
      </w:r>
      <w:r w:rsidRPr="00886428">
        <w:t xml:space="preserve">.*, Huo, M., </w:t>
      </w:r>
      <w:r>
        <w:t>Huo, M. M</w:t>
      </w:r>
      <w:r w:rsidRPr="00886428">
        <w:t xml:space="preserve">., </w:t>
      </w:r>
      <w:r>
        <w:t>Luong, G</w:t>
      </w:r>
      <w:r w:rsidRPr="00886428">
        <w:t xml:space="preserve">., &amp; </w:t>
      </w:r>
      <w:r>
        <w:rPr>
          <w:bCs/>
          <w:color w:val="000000" w:themeColor="text1"/>
        </w:rPr>
        <w:t xml:space="preserve">&amp; Birditt, K. S. (in press). </w:t>
      </w:r>
      <w:r>
        <w:t xml:space="preserve">Enduring </w:t>
      </w:r>
      <w:r w:rsidR="00797870">
        <w:t>b</w:t>
      </w:r>
      <w:r>
        <w:t xml:space="preserve">onds: Duration and contact in close relationships in late life. </w:t>
      </w:r>
      <w:r>
        <w:rPr>
          <w:i/>
        </w:rPr>
        <w:t>The Gerontologist.</w:t>
      </w:r>
    </w:p>
    <w:p w14:paraId="2E18BFB8" w14:textId="77777777" w:rsidR="007F0528" w:rsidRDefault="005A623D" w:rsidP="007F0528">
      <w:pPr>
        <w:spacing w:before="120" w:after="120"/>
        <w:ind w:left="720" w:hanging="806"/>
        <w:rPr>
          <w:i/>
        </w:rPr>
      </w:pPr>
      <w:r>
        <w:t>B</w:t>
      </w:r>
      <w:r w:rsidRPr="005A623D">
        <w:t xml:space="preserve">rown, C. J., Jeon, S., Ng, Y. T., Lee, S., Fingerman, K. L., &amp; Charles, S. T. (in press). Switching it up: Activity diversity and cognitive functioning. </w:t>
      </w:r>
      <w:r w:rsidRPr="005A623D">
        <w:rPr>
          <w:i/>
        </w:rPr>
        <w:t>Psychology and</w:t>
      </w:r>
      <w:r>
        <w:rPr>
          <w:i/>
        </w:rPr>
        <w:t xml:space="preserve"> </w:t>
      </w:r>
      <w:r w:rsidRPr="005A623D">
        <w:rPr>
          <w:i/>
        </w:rPr>
        <w:t>Aging.</w:t>
      </w:r>
    </w:p>
    <w:p w14:paraId="6D288C94" w14:textId="27E59884" w:rsidR="001A7D85" w:rsidRPr="007F0528" w:rsidRDefault="00152A6B" w:rsidP="007F0528">
      <w:pPr>
        <w:spacing w:before="120" w:after="120"/>
        <w:ind w:left="720" w:hanging="806"/>
        <w:rPr>
          <w:i/>
        </w:rPr>
      </w:pPr>
      <w:r>
        <w:rPr>
          <w:bCs/>
          <w:color w:val="000000" w:themeColor="text1"/>
        </w:rPr>
        <w:t>Ng, Y. T.</w:t>
      </w:r>
      <w:r w:rsidR="001A7D85">
        <w:rPr>
          <w:bCs/>
          <w:color w:val="000000" w:themeColor="text1"/>
        </w:rPr>
        <w:t xml:space="preserve">*, Fingerman, K. L., &amp; Birditt, K. S. (in press). </w:t>
      </w:r>
      <w:r w:rsidR="003835C3">
        <w:rPr>
          <w:bCs/>
          <w:color w:val="000000" w:themeColor="text1"/>
        </w:rPr>
        <w:t xml:space="preserve">Friendships and emotional well-being in the context of race and aging. </w:t>
      </w:r>
      <w:r w:rsidR="008E13F6">
        <w:rPr>
          <w:bCs/>
          <w:i/>
          <w:color w:val="000000" w:themeColor="text1"/>
        </w:rPr>
        <w:t>The Gerontologist</w:t>
      </w:r>
      <w:r w:rsidR="008E13F6">
        <w:rPr>
          <w:bCs/>
          <w:color w:val="000000" w:themeColor="text1"/>
        </w:rPr>
        <w:t xml:space="preserve">. </w:t>
      </w:r>
    </w:p>
    <w:p w14:paraId="29B4B4FB" w14:textId="77777777" w:rsidR="001A7D85" w:rsidRDefault="001A7D85" w:rsidP="00D34244">
      <w:pPr>
        <w:ind w:left="720" w:hanging="720"/>
        <w:rPr>
          <w:bCs/>
          <w:color w:val="000000" w:themeColor="text1"/>
        </w:rPr>
      </w:pPr>
    </w:p>
    <w:p w14:paraId="1AF568A5" w14:textId="3AA53E52" w:rsidR="000D2D70" w:rsidRDefault="000D2D70" w:rsidP="00D34244">
      <w:pPr>
        <w:ind w:left="720" w:hanging="720"/>
        <w:rPr>
          <w:bCs/>
          <w:color w:val="000000" w:themeColor="text1"/>
        </w:rPr>
      </w:pPr>
      <w:r>
        <w:rPr>
          <w:bCs/>
          <w:color w:val="000000" w:themeColor="text1"/>
        </w:rPr>
        <w:t>Kim, Y.*</w:t>
      </w:r>
      <w:r w:rsidR="00222DDB">
        <w:rPr>
          <w:bCs/>
          <w:color w:val="000000" w:themeColor="text1"/>
        </w:rPr>
        <w:t>, Ang, S., &amp;</w:t>
      </w:r>
      <w:r>
        <w:rPr>
          <w:bCs/>
          <w:color w:val="000000" w:themeColor="text1"/>
        </w:rPr>
        <w:t xml:space="preserve"> </w:t>
      </w:r>
      <w:r w:rsidR="006A13AB">
        <w:rPr>
          <w:bCs/>
          <w:color w:val="000000" w:themeColor="text1"/>
        </w:rPr>
        <w:t>Fingerman, K. L.  (in press).</w:t>
      </w:r>
      <w:r w:rsidR="00781814" w:rsidRPr="00781814">
        <w:t xml:space="preserve"> </w:t>
      </w:r>
      <w:r w:rsidR="00781814">
        <w:t>Older adults’ and family caregivers’ technological arrangements on risk of institutionalization</w:t>
      </w:r>
      <w:r w:rsidR="006A13AB">
        <w:rPr>
          <w:bCs/>
          <w:color w:val="000000" w:themeColor="text1"/>
        </w:rPr>
        <w:t xml:space="preserve">. </w:t>
      </w:r>
      <w:r w:rsidR="00781814">
        <w:rPr>
          <w:bCs/>
          <w:i/>
          <w:color w:val="000000" w:themeColor="text1"/>
        </w:rPr>
        <w:t>Work, Aging, &amp; Retirement</w:t>
      </w:r>
      <w:r w:rsidR="006A13AB">
        <w:rPr>
          <w:bCs/>
          <w:color w:val="000000" w:themeColor="text1"/>
        </w:rPr>
        <w:t>.</w:t>
      </w:r>
    </w:p>
    <w:p w14:paraId="43CA842F" w14:textId="77777777" w:rsidR="000D2D70" w:rsidRDefault="000D2D70" w:rsidP="00D34244">
      <w:pPr>
        <w:ind w:left="720" w:hanging="720"/>
        <w:rPr>
          <w:bCs/>
          <w:color w:val="000000" w:themeColor="text1"/>
        </w:rPr>
      </w:pPr>
    </w:p>
    <w:p w14:paraId="335907E0" w14:textId="78D2A32A" w:rsidR="005D309B" w:rsidRPr="00886428" w:rsidRDefault="00DC5748" w:rsidP="00D34244">
      <w:pPr>
        <w:ind w:left="720" w:hanging="720"/>
        <w:rPr>
          <w:color w:val="000000" w:themeColor="text1"/>
        </w:rPr>
      </w:pPr>
      <w:r w:rsidRPr="00886428">
        <w:rPr>
          <w:bCs/>
          <w:color w:val="000000" w:themeColor="text1"/>
        </w:rPr>
        <w:t>Wang, H.</w:t>
      </w:r>
      <w:r w:rsidR="009B06AC" w:rsidRPr="00886428">
        <w:rPr>
          <w:bCs/>
          <w:color w:val="000000" w:themeColor="text1"/>
        </w:rPr>
        <w:t>*</w:t>
      </w:r>
      <w:r w:rsidRPr="00886428">
        <w:rPr>
          <w:color w:val="000000" w:themeColor="text1"/>
        </w:rPr>
        <w:t>, Kim, K., Bu</w:t>
      </w:r>
      <w:r w:rsidR="005D309B" w:rsidRPr="00886428">
        <w:rPr>
          <w:color w:val="000000" w:themeColor="text1"/>
        </w:rPr>
        <w:t xml:space="preserve">rr, J. A., &amp; Fingerman, K. L. </w:t>
      </w:r>
      <w:r w:rsidR="006D1D45" w:rsidRPr="00886428">
        <w:rPr>
          <w:color w:val="000000" w:themeColor="text1"/>
        </w:rPr>
        <w:t>(</w:t>
      </w:r>
      <w:r w:rsidR="005A2423" w:rsidRPr="00886428">
        <w:rPr>
          <w:color w:val="000000" w:themeColor="text1"/>
        </w:rPr>
        <w:t>in press</w:t>
      </w:r>
      <w:r w:rsidRPr="00886428">
        <w:rPr>
          <w:color w:val="000000" w:themeColor="text1"/>
        </w:rPr>
        <w:t xml:space="preserve">). Financial problems in established adulthood: Implications for depressive symptoms and relationship quality with parents. </w:t>
      </w:r>
      <w:r w:rsidRPr="00886428">
        <w:rPr>
          <w:i/>
          <w:iCs/>
          <w:color w:val="000000" w:themeColor="text1"/>
        </w:rPr>
        <w:t>Journal of Adult Development</w:t>
      </w:r>
      <w:r w:rsidR="006D1D45" w:rsidRPr="00886428">
        <w:rPr>
          <w:color w:val="000000" w:themeColor="text1"/>
        </w:rPr>
        <w:t>, 1-11</w:t>
      </w:r>
      <w:r w:rsidR="00BB5EDF" w:rsidRPr="00886428">
        <w:rPr>
          <w:i/>
          <w:iCs/>
          <w:color w:val="000000" w:themeColor="text1"/>
        </w:rPr>
        <w:t xml:space="preserve">. </w:t>
      </w:r>
      <w:r w:rsidR="00BB5EDF" w:rsidRPr="00886428">
        <w:rPr>
          <w:color w:val="000000" w:themeColor="text1"/>
        </w:rPr>
        <w:t>https://doi.org/10.1007/s10804-022-09409-4</w:t>
      </w:r>
    </w:p>
    <w:p w14:paraId="0EFAF48A" w14:textId="77777777" w:rsidR="00E72442" w:rsidRPr="00886428" w:rsidRDefault="00E72442" w:rsidP="00D34244">
      <w:pPr>
        <w:ind w:left="720" w:hanging="720"/>
      </w:pPr>
    </w:p>
    <w:p w14:paraId="02923394" w14:textId="77777777" w:rsidR="008712FB" w:rsidRPr="008712FB" w:rsidRDefault="00B56295" w:rsidP="00D34244">
      <w:pPr>
        <w:ind w:left="720" w:hanging="720"/>
      </w:pPr>
      <w:r w:rsidRPr="00886428">
        <w:t xml:space="preserve">Birditt, K.S., Newton, N., Turkelson, A.*, Polenick, C. &amp; Fingerman, K. L. (in press). Other people’s problems: Links between </w:t>
      </w:r>
      <w:r w:rsidRPr="008712FB">
        <w:t xml:space="preserve">own and close social partner life stress and rumination in daily life among older adults. </w:t>
      </w:r>
      <w:r w:rsidRPr="008712FB">
        <w:rPr>
          <w:rStyle w:val="Emphasis"/>
        </w:rPr>
        <w:t>Psychology and Aging</w:t>
      </w:r>
      <w:r w:rsidRPr="008712FB">
        <w:t>.</w:t>
      </w:r>
    </w:p>
    <w:p w14:paraId="55C307E4" w14:textId="77777777" w:rsidR="008712FB" w:rsidRPr="008712FB" w:rsidRDefault="008712FB" w:rsidP="00D34244">
      <w:pPr>
        <w:ind w:left="720" w:hanging="720"/>
      </w:pPr>
    </w:p>
    <w:p w14:paraId="33F4D197" w14:textId="6B5C6D38" w:rsidR="006E444A" w:rsidRPr="008712FB" w:rsidRDefault="006E444A" w:rsidP="00D34244">
      <w:pPr>
        <w:ind w:left="720" w:hanging="720"/>
      </w:pPr>
      <w:r w:rsidRPr="008712FB">
        <w:t xml:space="preserve">Lee, S., </w:t>
      </w:r>
      <w:r w:rsidRPr="008712FB">
        <w:rPr>
          <w:shd w:val="clear" w:color="auto" w:fill="FFFFFF"/>
        </w:rPr>
        <w:t>Ng, Y. T.</w:t>
      </w:r>
      <w:r w:rsidR="008712FB" w:rsidRPr="008712FB">
        <w:rPr>
          <w:shd w:val="clear" w:color="auto" w:fill="FFFFFF"/>
        </w:rPr>
        <w:t>*</w:t>
      </w:r>
      <w:r w:rsidRPr="008712FB">
        <w:t xml:space="preserve">, </w:t>
      </w:r>
      <w:r w:rsidRPr="008712FB">
        <w:rPr>
          <w:shd w:val="clear" w:color="auto" w:fill="FFFFFF"/>
        </w:rPr>
        <w:t>Charles</w:t>
      </w:r>
      <w:r w:rsidRPr="008712FB">
        <w:t>, S. T., Almeida, D. M., &amp; Fingerman, K. L. (</w:t>
      </w:r>
      <w:r w:rsidR="008712FB">
        <w:rPr>
          <w:color w:val="000000"/>
        </w:rPr>
        <w:t>in press</w:t>
      </w:r>
      <w:r w:rsidRPr="008712FB">
        <w:t xml:space="preserve">). Who has active lifestyles? Sociodemographic and personality correlates of activity diversity in two samples of adults. </w:t>
      </w:r>
      <w:r w:rsidRPr="008712FB">
        <w:rPr>
          <w:i/>
          <w:iCs/>
          <w:color w:val="000000"/>
        </w:rPr>
        <w:t>Journal of Gero</w:t>
      </w:r>
      <w:r w:rsidR="008712FB">
        <w:rPr>
          <w:i/>
          <w:iCs/>
          <w:color w:val="000000"/>
        </w:rPr>
        <w:t>ntology: Psychological Sciences</w:t>
      </w:r>
      <w:r w:rsidRPr="008712FB">
        <w:rPr>
          <w:color w:val="000000"/>
        </w:rPr>
        <w:t>.</w:t>
      </w:r>
    </w:p>
    <w:p w14:paraId="7C1C95FF" w14:textId="77777777" w:rsidR="008712FB" w:rsidRPr="008712FB" w:rsidRDefault="008712FB" w:rsidP="00D34244">
      <w:pPr>
        <w:ind w:left="720" w:hanging="720"/>
        <w:rPr>
          <w:spacing w:val="-4"/>
        </w:rPr>
      </w:pPr>
    </w:p>
    <w:p w14:paraId="3EBF14DA" w14:textId="5D644D27" w:rsidR="007121DB" w:rsidRPr="00A424B9" w:rsidRDefault="007121DB" w:rsidP="00A424B9">
      <w:pPr>
        <w:ind w:left="720" w:hanging="720"/>
        <w:rPr>
          <w:spacing w:val="-6"/>
        </w:rPr>
      </w:pPr>
      <w:r w:rsidRPr="00A424B9">
        <w:rPr>
          <w:shd w:val="clear" w:color="auto" w:fill="FFFFFF"/>
        </w:rPr>
        <w:t xml:space="preserve">Leger, K. A., Charles, S. T., Brown, C. J., &amp; Fingerman K. L. (2023). </w:t>
      </w:r>
      <w:r w:rsidRPr="00A424B9">
        <w:t>Physical activity and daily stress processes in older adulthood.</w:t>
      </w:r>
      <w:r w:rsidRPr="00A424B9">
        <w:rPr>
          <w:i/>
          <w:iCs/>
        </w:rPr>
        <w:t xml:space="preserve"> The Journals of Gerontology, Series B: Psychological Science, 78</w:t>
      </w:r>
      <w:r w:rsidRPr="00A424B9">
        <w:t>(1), 20–29. https://doi.org/10.1093/geronb/gbac113</w:t>
      </w:r>
    </w:p>
    <w:p w14:paraId="73632CEA" w14:textId="77777777" w:rsidR="007121DB" w:rsidRPr="00886428" w:rsidRDefault="007121DB" w:rsidP="00D34244">
      <w:pPr>
        <w:ind w:left="720" w:hanging="720"/>
      </w:pPr>
    </w:p>
    <w:p w14:paraId="277F02E6" w14:textId="77777777" w:rsidR="00703607" w:rsidRPr="00886428" w:rsidRDefault="00703607" w:rsidP="00703607">
      <w:pPr>
        <w:keepNext/>
        <w:ind w:hanging="90"/>
        <w:rPr>
          <w:b/>
          <w:bCs/>
          <w:lang w:eastAsia="ko-KR"/>
        </w:rPr>
      </w:pPr>
      <w:r w:rsidRPr="00886428">
        <w:rPr>
          <w:b/>
          <w:bCs/>
          <w:lang w:eastAsia="ko-KR"/>
        </w:rPr>
        <w:t>2022</w:t>
      </w:r>
    </w:p>
    <w:p w14:paraId="76D6DAAE" w14:textId="77777777" w:rsidR="00703607" w:rsidRDefault="00703607" w:rsidP="00D34244">
      <w:pPr>
        <w:ind w:left="720" w:hanging="720"/>
      </w:pPr>
    </w:p>
    <w:p w14:paraId="3CB3EAD5" w14:textId="77777777" w:rsidR="0069177C" w:rsidRPr="0069177C" w:rsidRDefault="0069177C" w:rsidP="0069177C">
      <w:pPr>
        <w:shd w:val="clear" w:color="auto" w:fill="FFFFFF"/>
        <w:ind w:left="720" w:hanging="720"/>
        <w:rPr>
          <w:color w:val="5B616B"/>
        </w:rPr>
      </w:pPr>
      <w:r w:rsidRPr="008712FB">
        <w:rPr>
          <w:spacing w:val="-4"/>
        </w:rPr>
        <w:lastRenderedPageBreak/>
        <w:t>Wood, K. </w:t>
      </w:r>
      <w:r w:rsidRPr="008712FB">
        <w:t>A.*, Kim, Y. K.*, Ng, Y. T*., Huo, M., Fingerman, K. L. (</w:t>
      </w:r>
      <w:r>
        <w:t>2022</w:t>
      </w:r>
      <w:r w:rsidRPr="008712FB">
        <w:t>).</w:t>
      </w:r>
      <w:r w:rsidRPr="008712FB">
        <w:rPr>
          <w:spacing w:val="-6"/>
        </w:rPr>
        <w:t> </w:t>
      </w:r>
      <w:r w:rsidRPr="008712FB">
        <w:t xml:space="preserve"> Black and White </w:t>
      </w:r>
      <w:r w:rsidRPr="0069177C">
        <w:t>young adults’ support to midlife parents. </w:t>
      </w:r>
      <w:r w:rsidRPr="0069177C">
        <w:rPr>
          <w:i/>
          <w:iCs/>
        </w:rPr>
        <w:t xml:space="preserve">The Journals of Gerontology: </w:t>
      </w:r>
      <w:r w:rsidRPr="0069177C">
        <w:rPr>
          <w:i/>
          <w:spacing w:val="-6"/>
        </w:rPr>
        <w:t xml:space="preserve">Psychological Science </w:t>
      </w:r>
      <w:r w:rsidRPr="0069177C">
        <w:rPr>
          <w:spacing w:val="-6"/>
        </w:rPr>
        <w:t>[Special issue]</w:t>
      </w:r>
      <w:r>
        <w:rPr>
          <w:spacing w:val="-6"/>
        </w:rPr>
        <w:t xml:space="preserve">, </w:t>
      </w:r>
      <w:r w:rsidRPr="0069177C">
        <w:rPr>
          <w:rStyle w:val="cit"/>
          <w:i/>
          <w:color w:val="5B616B"/>
        </w:rPr>
        <w:t>77(11)</w:t>
      </w:r>
      <w:r>
        <w:rPr>
          <w:rStyle w:val="cit"/>
          <w:i/>
          <w:color w:val="5B616B"/>
        </w:rPr>
        <w:t xml:space="preserve">, </w:t>
      </w:r>
      <w:r>
        <w:rPr>
          <w:rStyle w:val="cit"/>
          <w:color w:val="5B616B"/>
        </w:rPr>
        <w:t>2072</w:t>
      </w:r>
      <w:r w:rsidRPr="0069177C">
        <w:rPr>
          <w:rStyle w:val="cit"/>
          <w:color w:val="5B616B"/>
        </w:rPr>
        <w:t>2-2077.</w:t>
      </w:r>
      <w:r>
        <w:rPr>
          <w:color w:val="5B616B"/>
        </w:rPr>
        <w:t xml:space="preserve"> </w:t>
      </w:r>
      <w:proofErr w:type="spellStart"/>
      <w:r w:rsidRPr="0069177C">
        <w:rPr>
          <w:rStyle w:val="citation-doi"/>
          <w:color w:val="5B616B"/>
          <w:shd w:val="clear" w:color="auto" w:fill="FFFFFF"/>
        </w:rPr>
        <w:t>doi</w:t>
      </w:r>
      <w:proofErr w:type="spellEnd"/>
      <w:r w:rsidRPr="0069177C">
        <w:rPr>
          <w:rStyle w:val="citation-doi"/>
          <w:color w:val="5B616B"/>
          <w:shd w:val="clear" w:color="auto" w:fill="FFFFFF"/>
        </w:rPr>
        <w:t>: 10.1093/</w:t>
      </w:r>
      <w:proofErr w:type="spellStart"/>
      <w:r w:rsidRPr="0069177C">
        <w:rPr>
          <w:rStyle w:val="citation-doi"/>
          <w:color w:val="5B616B"/>
          <w:shd w:val="clear" w:color="auto" w:fill="FFFFFF"/>
        </w:rPr>
        <w:t>geronb</w:t>
      </w:r>
      <w:proofErr w:type="spellEnd"/>
      <w:r w:rsidRPr="0069177C">
        <w:rPr>
          <w:rStyle w:val="citation-doi"/>
          <w:color w:val="5B616B"/>
          <w:shd w:val="clear" w:color="auto" w:fill="FFFFFF"/>
        </w:rPr>
        <w:t>/gbab205</w:t>
      </w:r>
    </w:p>
    <w:p w14:paraId="5D44AEDD" w14:textId="77777777" w:rsidR="0069177C" w:rsidRDefault="0069177C" w:rsidP="0069177C">
      <w:pPr>
        <w:ind w:left="720" w:hanging="720"/>
        <w:rPr>
          <w:shd w:val="clear" w:color="auto" w:fill="FFFFFF"/>
        </w:rPr>
      </w:pPr>
    </w:p>
    <w:p w14:paraId="0EF98BF1" w14:textId="4D19EE46" w:rsidR="008B1095" w:rsidRPr="00886428" w:rsidRDefault="008B1095" w:rsidP="00D34244">
      <w:pPr>
        <w:ind w:left="720" w:hanging="720"/>
      </w:pPr>
      <w:r w:rsidRPr="00886428">
        <w:t>Zhang, S.</w:t>
      </w:r>
      <w:r w:rsidR="005A0A9D" w:rsidRPr="00886428">
        <w:t>*</w:t>
      </w:r>
      <w:r w:rsidRPr="00886428">
        <w:t>, Kim, Y. K.</w:t>
      </w:r>
      <w:r w:rsidR="005A0A9D" w:rsidRPr="00886428">
        <w:t>*</w:t>
      </w:r>
      <w:r w:rsidRPr="00886428">
        <w:t>, Fingerman, K. L., Birditt, K. S., &amp; Charles, S. T. (</w:t>
      </w:r>
      <w:r w:rsidR="006D1D45" w:rsidRPr="00886428">
        <w:t>2022</w:t>
      </w:r>
      <w:r w:rsidRPr="00886428">
        <w:t xml:space="preserve">). Narcissism, social experiences, and mood in late life. </w:t>
      </w:r>
      <w:r w:rsidRPr="00886428">
        <w:rPr>
          <w:i/>
          <w:iCs/>
        </w:rPr>
        <w:t>The Journals of Gerontology, Series B: Psychological Science</w:t>
      </w:r>
      <w:r w:rsidR="006D1D45" w:rsidRPr="00886428">
        <w:rPr>
          <w:i/>
          <w:iCs/>
        </w:rPr>
        <w:t>, 77</w:t>
      </w:r>
      <w:r w:rsidR="006D1D45" w:rsidRPr="00886428">
        <w:t xml:space="preserve">(8), 1442-1453. </w:t>
      </w:r>
      <w:hyperlink r:id="rId12" w:history="1">
        <w:r w:rsidR="006D1D45" w:rsidRPr="00886428">
          <w:rPr>
            <w:rStyle w:val="Hyperlink"/>
          </w:rPr>
          <w:t>https://doi.org/10.1093/geronb/gbac019</w:t>
        </w:r>
      </w:hyperlink>
    </w:p>
    <w:p w14:paraId="0DBFCE4B" w14:textId="5CA8D34D" w:rsidR="001A06A1" w:rsidRPr="00886428" w:rsidRDefault="001A06A1" w:rsidP="00D34244">
      <w:pPr>
        <w:ind w:left="720"/>
      </w:pPr>
    </w:p>
    <w:p w14:paraId="19556ACE" w14:textId="6D2FF91C" w:rsidR="00AF0023" w:rsidRDefault="00FC064F" w:rsidP="00AF0023">
      <w:pPr>
        <w:ind w:left="720" w:hanging="810"/>
        <w:rPr>
          <w:i/>
        </w:rPr>
      </w:pPr>
      <w:r w:rsidRPr="00886428">
        <w:rPr>
          <w:iCs/>
        </w:rPr>
        <w:t xml:space="preserve">Ng, Y. T.*, Huo, M., Han, S. H., Birditt, K. S., &amp; Fingerman, K. L. (2022). Older adult’s marital status, conversation and well-being in everyday life. </w:t>
      </w:r>
      <w:r w:rsidRPr="00886428">
        <w:rPr>
          <w:i/>
          <w:iCs/>
        </w:rPr>
        <w:t>The Journals of Gerontology, Series B: Psychological Sciences and Social Sciences, 77</w:t>
      </w:r>
      <w:r w:rsidRPr="00886428">
        <w:t>(3), 499-512</w:t>
      </w:r>
      <w:r w:rsidRPr="00886428">
        <w:rPr>
          <w:i/>
          <w:iCs/>
        </w:rPr>
        <w:t>.</w:t>
      </w:r>
      <w:r w:rsidRPr="00886428">
        <w:rPr>
          <w:iCs/>
        </w:rPr>
        <w:t xml:space="preserve"> </w:t>
      </w:r>
      <w:hyperlink r:id="rId13" w:history="1">
        <w:r w:rsidR="00AF0023" w:rsidRPr="00A21951">
          <w:rPr>
            <w:rStyle w:val="Hyperlink"/>
            <w:iCs/>
          </w:rPr>
          <w:t>https://doi.org/10.1093/geronb/gbab112</w:t>
        </w:r>
      </w:hyperlink>
    </w:p>
    <w:p w14:paraId="635DB145" w14:textId="77777777" w:rsidR="00AF0023" w:rsidRDefault="00AF0023" w:rsidP="00AF0023">
      <w:pPr>
        <w:ind w:left="720" w:hanging="810"/>
        <w:rPr>
          <w:i/>
        </w:rPr>
      </w:pPr>
    </w:p>
    <w:p w14:paraId="27F66FD1" w14:textId="4B24F1D1" w:rsidR="008867F1" w:rsidRPr="00AF0023" w:rsidRDefault="008867F1" w:rsidP="00AF0023">
      <w:pPr>
        <w:ind w:left="720" w:hanging="810"/>
        <w:rPr>
          <w:i/>
        </w:rPr>
      </w:pPr>
      <w:r w:rsidRPr="00886428">
        <w:t>Kim, Y. K.</w:t>
      </w:r>
      <w:r w:rsidR="00607410" w:rsidRPr="00886428">
        <w:t>*</w:t>
      </w:r>
      <w:r w:rsidRPr="00886428">
        <w:t xml:space="preserve"> &amp; Fingerman, K. L. (</w:t>
      </w:r>
      <w:r w:rsidR="00D15F7B" w:rsidRPr="00886428">
        <w:t>2022</w:t>
      </w:r>
      <w:r w:rsidRPr="00886428">
        <w:t xml:space="preserve">). Daily social media use, social ties, and emotional well-being in later life. </w:t>
      </w:r>
      <w:r w:rsidRPr="00886428">
        <w:rPr>
          <w:i/>
          <w:iCs/>
        </w:rPr>
        <w:t>Journal of Social and Personal Relationships</w:t>
      </w:r>
      <w:r w:rsidR="00D15F7B" w:rsidRPr="00886428">
        <w:rPr>
          <w:i/>
          <w:iCs/>
        </w:rPr>
        <w:t>, 39</w:t>
      </w:r>
      <w:r w:rsidR="00D15F7B" w:rsidRPr="00886428">
        <w:t>(6), 1794-1813</w:t>
      </w:r>
      <w:r w:rsidRPr="00886428">
        <w:rPr>
          <w:i/>
          <w:iCs/>
        </w:rPr>
        <w:t xml:space="preserve">. </w:t>
      </w:r>
      <w:hyperlink r:id="rId14">
        <w:r w:rsidRPr="00886428">
          <w:rPr>
            <w:rStyle w:val="Hyperlink"/>
          </w:rPr>
          <w:t>https://doi.org/10.1177/02654075211067254</w:t>
        </w:r>
      </w:hyperlink>
      <w:r w:rsidRPr="00886428">
        <w:rPr>
          <w:i/>
          <w:iCs/>
        </w:rPr>
        <w:t xml:space="preserve"> </w:t>
      </w:r>
    </w:p>
    <w:p w14:paraId="31F41662" w14:textId="77777777" w:rsidR="004A6A13" w:rsidRPr="00886428" w:rsidRDefault="004A6A13" w:rsidP="00D34244">
      <w:pPr>
        <w:ind w:left="720"/>
      </w:pPr>
    </w:p>
    <w:p w14:paraId="247438DA" w14:textId="340C0CB2" w:rsidR="001F6965" w:rsidRPr="00886428" w:rsidRDefault="001F6965" w:rsidP="00D34244">
      <w:pPr>
        <w:ind w:left="720" w:hanging="810"/>
      </w:pPr>
      <w:r w:rsidRPr="00886428">
        <w:t>Fingerman, K. L., Kim, Y. K.</w:t>
      </w:r>
      <w:r w:rsidR="00EF7139" w:rsidRPr="00886428">
        <w:t>*</w:t>
      </w:r>
      <w:r w:rsidRPr="00886428">
        <w:t>, Zhang, S.</w:t>
      </w:r>
      <w:r w:rsidR="00EF7139" w:rsidRPr="00886428">
        <w:t>*</w:t>
      </w:r>
      <w:r w:rsidRPr="00886428">
        <w:t xml:space="preserve"> Ng, Y. T.</w:t>
      </w:r>
      <w:r w:rsidR="00EF7139" w:rsidRPr="00886428">
        <w:t>*</w:t>
      </w:r>
      <w:r w:rsidRPr="00886428">
        <w:t xml:space="preserve">, Huo, M. M., &amp; Birditt, K.S. (2022). Television viewing, physical activity, and loneliness in late life. </w:t>
      </w:r>
      <w:r w:rsidRPr="00886428">
        <w:rPr>
          <w:i/>
          <w:iCs/>
        </w:rPr>
        <w:t xml:space="preserve">The Gerontologist, 62(7) </w:t>
      </w:r>
      <w:r w:rsidRPr="00886428">
        <w:rPr>
          <w:iCs/>
        </w:rPr>
        <w:t>1006-1017</w:t>
      </w:r>
      <w:r w:rsidRPr="00886428">
        <w:rPr>
          <w:i/>
          <w:iCs/>
        </w:rPr>
        <w:t xml:space="preserve">. </w:t>
      </w:r>
      <w:hyperlink r:id="rId15">
        <w:r w:rsidRPr="00886428">
          <w:rPr>
            <w:rStyle w:val="Hyperlink"/>
          </w:rPr>
          <w:t>https://doi.org/10.1093/geront/gnab120</w:t>
        </w:r>
      </w:hyperlink>
    </w:p>
    <w:p w14:paraId="19B5BA32" w14:textId="77777777" w:rsidR="001F6965" w:rsidRPr="00886428" w:rsidRDefault="001F6965" w:rsidP="00D34244">
      <w:pPr>
        <w:ind w:left="720"/>
        <w:rPr>
          <w:iCs/>
        </w:rPr>
      </w:pPr>
    </w:p>
    <w:p w14:paraId="5B2CAD0E" w14:textId="12A6FFB8" w:rsidR="007824C2" w:rsidRPr="00886428" w:rsidRDefault="00D960BB" w:rsidP="00D34244">
      <w:pPr>
        <w:spacing w:after="120"/>
        <w:ind w:left="720" w:hanging="720"/>
      </w:pPr>
      <w:r w:rsidRPr="00886428">
        <w:t>Bui, C. N.</w:t>
      </w:r>
      <w:r w:rsidR="009B53A4" w:rsidRPr="00886428">
        <w:t>*</w:t>
      </w:r>
      <w:r w:rsidRPr="00886428">
        <w:t xml:space="preserve">, Kim, K., &amp; Fingerman, K. L. (2022). Support now care later: intergenerational support exchanges and older parents’ care expectations. </w:t>
      </w:r>
      <w:r w:rsidRPr="00886428">
        <w:rPr>
          <w:i/>
          <w:iCs/>
        </w:rPr>
        <w:t>The Journals of Gerontology, Series B: Social Sciences</w:t>
      </w:r>
      <w:r w:rsidRPr="00886428">
        <w:t xml:space="preserve">, </w:t>
      </w:r>
      <w:r w:rsidRPr="00886428">
        <w:rPr>
          <w:i/>
        </w:rPr>
        <w:t>77</w:t>
      </w:r>
      <w:r w:rsidRPr="00886428">
        <w:t>(7), 1315–1324. https://doi.org/10.1093/geronb/gbac059</w:t>
      </w:r>
    </w:p>
    <w:p w14:paraId="61BEBE0C" w14:textId="26AEAE96" w:rsidR="002C2B9E" w:rsidRPr="00532717" w:rsidRDefault="00AB1621" w:rsidP="00532717">
      <w:pPr>
        <w:ind w:left="720" w:hanging="720"/>
        <w:rPr>
          <w:iCs/>
          <w:color w:val="000000" w:themeColor="text1"/>
        </w:rPr>
      </w:pPr>
      <w:r w:rsidRPr="00886428">
        <w:rPr>
          <w:iCs/>
        </w:rPr>
        <w:t xml:space="preserve">Fingerman, K. L., Kim, Y. K.*, Zhang, S.*, Ng, Y. T.*, Birditt, K.S. (2022). Late life in the living room: </w:t>
      </w:r>
      <w:r w:rsidRPr="00886428">
        <w:rPr>
          <w:iCs/>
          <w:color w:val="000000" w:themeColor="text1"/>
        </w:rPr>
        <w:t>Room decor, functional limitations, and personality</w:t>
      </w:r>
      <w:r w:rsidRPr="00886428">
        <w:rPr>
          <w:i/>
          <w:color w:val="000000" w:themeColor="text1"/>
        </w:rPr>
        <w:t>. The Gerontologist, 62</w:t>
      </w:r>
      <w:r w:rsidR="002F20F0" w:rsidRPr="00886428">
        <w:rPr>
          <w:iCs/>
          <w:color w:val="000000" w:themeColor="text1"/>
        </w:rPr>
        <w:t>(4)</w:t>
      </w:r>
      <w:r w:rsidRPr="00886428">
        <w:rPr>
          <w:i/>
          <w:color w:val="000000" w:themeColor="text1"/>
        </w:rPr>
        <w:t xml:space="preserve">, </w:t>
      </w:r>
      <w:r w:rsidRPr="00886428">
        <w:rPr>
          <w:color w:val="000000" w:themeColor="text1"/>
        </w:rPr>
        <w:t>519-529</w:t>
      </w:r>
      <w:r w:rsidRPr="00886428">
        <w:rPr>
          <w:i/>
          <w:color w:val="000000" w:themeColor="text1"/>
        </w:rPr>
        <w:t xml:space="preserve">. </w:t>
      </w:r>
      <w:hyperlink r:id="rId16" w:history="1">
        <w:r w:rsidRPr="00886428">
          <w:rPr>
            <w:rStyle w:val="Hyperlink"/>
            <w:color w:val="000000" w:themeColor="text1"/>
            <w:u w:val="none"/>
            <w:bdr w:val="none" w:sz="0" w:space="0" w:color="auto" w:frame="1"/>
            <w:shd w:val="clear" w:color="auto" w:fill="FFFFFF"/>
          </w:rPr>
          <w:t>https://doi.org/10.1093/geront/gnab093</w:t>
        </w:r>
      </w:hyperlink>
      <w:r w:rsidRPr="00886428">
        <w:rPr>
          <w:color w:val="000000" w:themeColor="text1"/>
        </w:rPr>
        <w:t xml:space="preserve"> </w:t>
      </w:r>
      <w:r w:rsidRPr="00886428">
        <w:rPr>
          <w:i/>
          <w:color w:val="000000" w:themeColor="text1"/>
        </w:rPr>
        <w:t xml:space="preserve"> </w:t>
      </w:r>
      <w:r w:rsidRPr="00886428">
        <w:rPr>
          <w:color w:val="000000" w:themeColor="text1"/>
        </w:rPr>
        <w:t>(Editor’s choice article</w:t>
      </w:r>
      <w:r w:rsidRPr="00886428">
        <w:rPr>
          <w:iCs/>
          <w:color w:val="000000" w:themeColor="text1"/>
        </w:rPr>
        <w:t>)</w:t>
      </w:r>
    </w:p>
    <w:p w14:paraId="30690A9B" w14:textId="77777777" w:rsidR="004B2EE1" w:rsidRPr="00886428" w:rsidRDefault="004B2EE1" w:rsidP="001A1EDA">
      <w:pPr>
        <w:keepNext/>
        <w:ind w:hanging="90"/>
        <w:rPr>
          <w:b/>
          <w:bCs/>
          <w:lang w:eastAsia="ko-KR"/>
        </w:rPr>
      </w:pPr>
      <w:r w:rsidRPr="00886428">
        <w:rPr>
          <w:b/>
          <w:bCs/>
          <w:lang w:eastAsia="ko-KR"/>
        </w:rPr>
        <w:t>2021</w:t>
      </w:r>
    </w:p>
    <w:p w14:paraId="2D9B5E7E" w14:textId="2A324290" w:rsidR="00C667FA" w:rsidRPr="00886428" w:rsidRDefault="00C667FA" w:rsidP="001A1EDA">
      <w:pPr>
        <w:spacing w:after="120"/>
      </w:pPr>
    </w:p>
    <w:p w14:paraId="084D0911" w14:textId="68D9CCF9" w:rsidR="0078249A" w:rsidRPr="00886428" w:rsidRDefault="0078249A" w:rsidP="001A1EDA">
      <w:pPr>
        <w:ind w:left="720" w:hanging="720"/>
      </w:pPr>
      <w:r w:rsidRPr="00886428">
        <w:t xml:space="preserve">Xie, B., Shiroma, K.*, De Main, A. S., Davis, N. W., Fingerman, K. L, Danesh, V. (2021). Living through the COVID-19 pandemic: Community-dwelling older adults’ experiences. </w:t>
      </w:r>
      <w:r w:rsidRPr="00886428">
        <w:rPr>
          <w:i/>
          <w:iCs/>
        </w:rPr>
        <w:t>Journal of Aging &amp; Social Policy, 33</w:t>
      </w:r>
      <w:r w:rsidRPr="00886428">
        <w:t xml:space="preserve">(4-5), 380-397. </w:t>
      </w:r>
      <w:hyperlink r:id="rId17" w:history="1">
        <w:r w:rsidRPr="00886428">
          <w:rPr>
            <w:rStyle w:val="Hyperlink"/>
          </w:rPr>
          <w:t>https://doi.org/10.1080/08959420.2021.1962174</w:t>
        </w:r>
      </w:hyperlink>
    </w:p>
    <w:p w14:paraId="06996C10" w14:textId="53A91815" w:rsidR="0078249A" w:rsidRPr="00886428" w:rsidRDefault="0078249A" w:rsidP="001A1EDA"/>
    <w:p w14:paraId="1B719FA9" w14:textId="251BDA95" w:rsidR="0078249A" w:rsidRPr="00886428" w:rsidRDefault="00152A6B" w:rsidP="001A1EDA">
      <w:pPr>
        <w:ind w:left="720" w:hanging="810"/>
      </w:pPr>
      <w:r>
        <w:t xml:space="preserve">Birditt,  K. </w:t>
      </w:r>
      <w:r w:rsidR="0078249A" w:rsidRPr="00886428">
        <w:t xml:space="preserve">S., </w:t>
      </w:r>
      <w:r>
        <w:t>Turkelson, A.*, Fingerman,  K. L., Polenick, </w:t>
      </w:r>
      <w:r w:rsidR="0078249A" w:rsidRPr="00886428">
        <w:t xml:space="preserve">C., &amp; Oya,  A.* (2021). Age differences in COVID-19 related stress, life changes, and social ties during the COVID-19 pandemic: Implications for psychological well-being. </w:t>
      </w:r>
      <w:r w:rsidR="0078249A" w:rsidRPr="00886428">
        <w:rPr>
          <w:i/>
          <w:iCs/>
        </w:rPr>
        <w:t>The Gerontologist, 61</w:t>
      </w:r>
      <w:r w:rsidR="0078249A" w:rsidRPr="00886428">
        <w:t>(2), 205-216. </w:t>
      </w:r>
      <w:hyperlink r:id="rId18" w:history="1">
        <w:r w:rsidR="0078249A" w:rsidRPr="00886428">
          <w:rPr>
            <w:rStyle w:val="Hyperlink"/>
          </w:rPr>
          <w:t>https://doi.org/10.1093/geront/gnaa204</w:t>
        </w:r>
      </w:hyperlink>
    </w:p>
    <w:p w14:paraId="190DAE1B" w14:textId="77777777" w:rsidR="0078249A" w:rsidRPr="00886428" w:rsidRDefault="0078249A" w:rsidP="001A1EDA"/>
    <w:p w14:paraId="448F1F66" w14:textId="65304828" w:rsidR="00EA31D0" w:rsidRPr="00886428" w:rsidRDefault="00EA31D0" w:rsidP="001A1EDA">
      <w:pPr>
        <w:spacing w:after="120"/>
        <w:ind w:left="720" w:hanging="806"/>
        <w:rPr>
          <w:i/>
        </w:rPr>
      </w:pPr>
      <w:r w:rsidRPr="00886428">
        <w:t>Fingerman, K. L., Ng, Y. T.*, Huo, M., Birditt, K.S., Charles, S. T., &amp; Zarit, S. (</w:t>
      </w:r>
      <w:r w:rsidR="009827C8" w:rsidRPr="00886428">
        <w:t>2021</w:t>
      </w:r>
      <w:r w:rsidRPr="00886428">
        <w:t>). Functional limitations, social integration, and daily activities in late life</w:t>
      </w:r>
      <w:r w:rsidRPr="00886428">
        <w:rPr>
          <w:i/>
        </w:rPr>
        <w:t>. Journals of Gero</w:t>
      </w:r>
      <w:r w:rsidR="00741B3F" w:rsidRPr="00886428">
        <w:rPr>
          <w:i/>
        </w:rPr>
        <w:t xml:space="preserve">ntology: Psychological Sciences, 76(10), </w:t>
      </w:r>
      <w:r w:rsidR="00741B3F" w:rsidRPr="00886428">
        <w:rPr>
          <w:color w:val="000000" w:themeColor="text1"/>
        </w:rPr>
        <w:t>1937-1947.</w:t>
      </w:r>
      <w:r w:rsidR="0005048D" w:rsidRPr="00886428">
        <w:rPr>
          <w:color w:val="000000" w:themeColor="text1"/>
        </w:rPr>
        <w:t xml:space="preserve"> </w:t>
      </w:r>
      <w:r w:rsidR="0005048D" w:rsidRPr="00886428">
        <w:rPr>
          <w:color w:val="000000" w:themeColor="text1"/>
          <w:shd w:val="clear" w:color="auto" w:fill="FFFFFF"/>
        </w:rPr>
        <w:t>https://doi.org/</w:t>
      </w:r>
      <w:hyperlink r:id="rId19" w:tgtFrame="_blank" w:history="1">
        <w:r w:rsidR="00B33508" w:rsidRPr="00886428">
          <w:rPr>
            <w:rStyle w:val="Hyperlink"/>
            <w:color w:val="000000" w:themeColor="text1"/>
            <w:u w:val="none"/>
            <w:shd w:val="clear" w:color="auto" w:fill="FFFFFF"/>
          </w:rPr>
          <w:t>10.1093/geronb/gbab014</w:t>
        </w:r>
      </w:hyperlink>
    </w:p>
    <w:p w14:paraId="405F06D2" w14:textId="255F5F97" w:rsidR="004578B9" w:rsidRPr="00886428" w:rsidRDefault="004578B9" w:rsidP="001A1EDA">
      <w:pPr>
        <w:spacing w:after="120"/>
        <w:ind w:left="720" w:hanging="720"/>
      </w:pPr>
      <w:r w:rsidRPr="00886428">
        <w:t>Wang, H.,</w:t>
      </w:r>
      <w:r w:rsidR="00025BB0" w:rsidRPr="00886428">
        <w:t>*</w:t>
      </w:r>
      <w:r w:rsidRPr="00886428">
        <w:t xml:space="preserve"> Kim, K., Burr, J. A., Birditt, K. S., &amp; Fingerman, K. L. (2021). Adult children’s daily experiences with parental advice: The importance of life problems and relationship quality. </w:t>
      </w:r>
      <w:r w:rsidRPr="00886428">
        <w:rPr>
          <w:i/>
          <w:iCs/>
        </w:rPr>
        <w:t>The Journals of Gerontology, Series B: Psychological Sciences</w:t>
      </w:r>
      <w:r w:rsidRPr="00886428">
        <w:t xml:space="preserve">, </w:t>
      </w:r>
      <w:r w:rsidRPr="00886428">
        <w:rPr>
          <w:i/>
        </w:rPr>
        <w:t>76</w:t>
      </w:r>
      <w:r w:rsidRPr="00886428">
        <w:t xml:space="preserve">(9), 1745–1755. </w:t>
      </w:r>
      <w:hyperlink r:id="rId20" w:history="1">
        <w:r w:rsidR="00A70938" w:rsidRPr="00886428">
          <w:rPr>
            <w:rStyle w:val="Hyperlink"/>
          </w:rPr>
          <w:t>https://doi.org/10.1093/geronb/gbaa169</w:t>
        </w:r>
      </w:hyperlink>
      <w:r w:rsidRPr="00886428">
        <w:t xml:space="preserve"> </w:t>
      </w:r>
      <w:r w:rsidR="00A70938" w:rsidRPr="00886428">
        <w:tab/>
      </w:r>
      <w:r w:rsidRPr="00886428">
        <w:rPr>
          <w:iCs/>
        </w:rPr>
        <w:t>PMCID: PMC8557851</w:t>
      </w:r>
    </w:p>
    <w:p w14:paraId="72B817D1" w14:textId="36B3C3C1" w:rsidR="00BD1937" w:rsidRPr="00886428" w:rsidRDefault="00BD1937" w:rsidP="001A1EDA">
      <w:pPr>
        <w:spacing w:after="120"/>
        <w:ind w:left="720" w:hanging="720"/>
      </w:pPr>
      <w:r w:rsidRPr="00886428">
        <w:lastRenderedPageBreak/>
        <w:t>Stokes, J. E., Kim, Y. K.*, Kim, K., &amp; Fingerman, K. L. (</w:t>
      </w:r>
      <w:r w:rsidRPr="00886428">
        <w:rPr>
          <w:iCs/>
        </w:rPr>
        <w:t>2021</w:t>
      </w:r>
      <w:r w:rsidRPr="00886428">
        <w:t xml:space="preserve">). Grieving a grandparent: The importance of gender and multigenerational relationships. </w:t>
      </w:r>
      <w:r w:rsidRPr="00886428">
        <w:rPr>
          <w:i/>
        </w:rPr>
        <w:t>Journal of Marriage and Family</w:t>
      </w:r>
      <w:r w:rsidRPr="00886428">
        <w:t xml:space="preserve">, </w:t>
      </w:r>
      <w:r w:rsidRPr="00886428">
        <w:rPr>
          <w:i/>
        </w:rPr>
        <w:t>83</w:t>
      </w:r>
      <w:r w:rsidRPr="00886428">
        <w:t>(3), 754–768. https://doi.org/10.1111/jomf.12750</w:t>
      </w:r>
    </w:p>
    <w:p w14:paraId="1B7695AE" w14:textId="77777777" w:rsidR="00BD1937" w:rsidRPr="00886428" w:rsidRDefault="00BD1937" w:rsidP="001A1EDA">
      <w:pPr>
        <w:spacing w:after="120"/>
        <w:ind w:left="720" w:hanging="720"/>
      </w:pPr>
      <w:r w:rsidRPr="00886428">
        <w:t xml:space="preserve">Napolitano, L., Furstenberg, F., &amp; Fingerman, K. L. (2021). How families give and receive: A cross-class qualitative study of familial exchange. </w:t>
      </w:r>
      <w:r w:rsidRPr="00886428">
        <w:rPr>
          <w:i/>
          <w:iCs/>
        </w:rPr>
        <w:t>Journal of Family Issues</w:t>
      </w:r>
      <w:r w:rsidRPr="00886428">
        <w:t xml:space="preserve">, </w:t>
      </w:r>
      <w:r w:rsidRPr="00886428">
        <w:rPr>
          <w:i/>
        </w:rPr>
        <w:t>42</w:t>
      </w:r>
      <w:r w:rsidRPr="00886428">
        <w:t>(9), 2159–2180. https://doi.org/10.1177/0192513X20968608</w:t>
      </w:r>
    </w:p>
    <w:p w14:paraId="2420E177" w14:textId="7346E19A" w:rsidR="005D6137" w:rsidRPr="00886428" w:rsidRDefault="00045441" w:rsidP="001A1EDA">
      <w:pPr>
        <w:spacing w:after="120"/>
        <w:ind w:left="720" w:hanging="720"/>
      </w:pPr>
      <w:r w:rsidRPr="00886428">
        <w:t xml:space="preserve">Kim, Y. K.*, Kim, K., Fingerman, K. L., &amp; Umberson, D. J. (2021). Racial differences in early parental death, midlife life problems, and relationship strain with adult children. </w:t>
      </w:r>
      <w:r w:rsidRPr="00886428">
        <w:rPr>
          <w:i/>
          <w:iCs/>
        </w:rPr>
        <w:t>The Journals of Gerontology, Series B: Social Sciences</w:t>
      </w:r>
      <w:r w:rsidRPr="00886428">
        <w:t xml:space="preserve">, </w:t>
      </w:r>
      <w:r w:rsidRPr="00886428">
        <w:rPr>
          <w:i/>
        </w:rPr>
        <w:t>76</w:t>
      </w:r>
      <w:r w:rsidRPr="00886428">
        <w:t>(8), 1617–1628. https://doi.org/10.1093/geronb/gbaa232</w:t>
      </w:r>
    </w:p>
    <w:p w14:paraId="4F7EF895" w14:textId="3AEF4ACE" w:rsidR="00F7185F" w:rsidRPr="00886428" w:rsidRDefault="00F7185F" w:rsidP="001A1EDA">
      <w:pPr>
        <w:ind w:left="630" w:hanging="720"/>
        <w:rPr>
          <w:color w:val="000000" w:themeColor="text1"/>
        </w:rPr>
      </w:pPr>
      <w:r w:rsidRPr="00886428">
        <w:rPr>
          <w:color w:val="000000" w:themeColor="text1"/>
        </w:rPr>
        <w:t>Huo, M., Ng, Y. T.</w:t>
      </w:r>
      <w:r w:rsidR="00564E4D" w:rsidRPr="00886428">
        <w:rPr>
          <w:color w:val="000000" w:themeColor="text1"/>
        </w:rPr>
        <w:t>*</w:t>
      </w:r>
      <w:r w:rsidRPr="00886428">
        <w:rPr>
          <w:color w:val="000000" w:themeColor="text1"/>
        </w:rPr>
        <w:t xml:space="preserve">, Birditt, K. S., &amp; Fingerman, K. L. (2021). Empathy and coping: Older adults’ interpersonal tensions and mood throughout the day. </w:t>
      </w:r>
      <w:r w:rsidRPr="00886428">
        <w:rPr>
          <w:i/>
          <w:iCs/>
          <w:color w:val="000000" w:themeColor="text1"/>
        </w:rPr>
        <w:t>Gerontology</w:t>
      </w:r>
      <w:r w:rsidRPr="00886428">
        <w:rPr>
          <w:color w:val="000000" w:themeColor="text1"/>
        </w:rPr>
        <w:t xml:space="preserve">. </w:t>
      </w:r>
      <w:r w:rsidRPr="00886428">
        <w:rPr>
          <w:i/>
          <w:iCs/>
          <w:color w:val="000000" w:themeColor="text1"/>
        </w:rPr>
        <w:t>67</w:t>
      </w:r>
      <w:r w:rsidRPr="00886428">
        <w:rPr>
          <w:color w:val="000000" w:themeColor="text1"/>
        </w:rPr>
        <w:t xml:space="preserve">, 101–111. </w:t>
      </w:r>
      <w:hyperlink r:id="rId21" w:history="1">
        <w:r w:rsidRPr="00886428">
          <w:rPr>
            <w:rStyle w:val="Hyperlink"/>
            <w:color w:val="000000" w:themeColor="text1"/>
            <w:u w:val="none"/>
          </w:rPr>
          <w:t>https://doi.org/10.1159/000511418</w:t>
        </w:r>
      </w:hyperlink>
    </w:p>
    <w:p w14:paraId="6EDF716D" w14:textId="77777777" w:rsidR="002749A7" w:rsidRPr="00886428" w:rsidRDefault="002749A7" w:rsidP="001A1EDA">
      <w:pPr>
        <w:ind w:left="630" w:hanging="720"/>
      </w:pPr>
    </w:p>
    <w:p w14:paraId="48464E3C" w14:textId="40F15113" w:rsidR="00212D9B" w:rsidRPr="00886428" w:rsidRDefault="00212D9B" w:rsidP="001A1EDA">
      <w:pPr>
        <w:ind w:left="630" w:hanging="720"/>
        <w:rPr>
          <w:i/>
        </w:rPr>
      </w:pPr>
      <w:r w:rsidRPr="00886428">
        <w:t>Ng, Y. T.*, Huo, M., Gleason, M. E., Neff, L.A., Charles, S. T., &amp; Fingerman, K. L. (2021). Friendships in old age: Daily encounters and emotional well-being. </w:t>
      </w:r>
      <w:r w:rsidRPr="00886428">
        <w:rPr>
          <w:i/>
          <w:iCs/>
        </w:rPr>
        <w:t>The Journals of Gerontology, Series B: Social Science, 76(3), </w:t>
      </w:r>
      <w:r w:rsidRPr="00886428">
        <w:t>551-562. https://doi.org/10.1093/geronb/gbaa007</w:t>
      </w:r>
    </w:p>
    <w:p w14:paraId="3B3973E1" w14:textId="77777777" w:rsidR="006D3262" w:rsidRPr="00886428" w:rsidRDefault="006D3262" w:rsidP="001A1EDA">
      <w:pPr>
        <w:pStyle w:val="ListParagraph"/>
        <w:ind w:left="630" w:hanging="720"/>
        <w:rPr>
          <w:rFonts w:eastAsia="Times New Roman"/>
          <w:sz w:val="24"/>
          <w:szCs w:val="24"/>
        </w:rPr>
      </w:pPr>
    </w:p>
    <w:p w14:paraId="4C29F88F" w14:textId="77777777" w:rsidR="006D3262" w:rsidRPr="00886428" w:rsidRDefault="00D058DF" w:rsidP="001A1EDA">
      <w:pPr>
        <w:ind w:left="630" w:hanging="720"/>
        <w:rPr>
          <w:rStyle w:val="Hyperlink"/>
          <w:i/>
          <w:color w:val="auto"/>
          <w:u w:val="none"/>
        </w:rPr>
      </w:pPr>
      <w:r w:rsidRPr="00886428">
        <w:t xml:space="preserve">Fingerman, K. L., &amp; Pillemer, K. (2021). </w:t>
      </w:r>
      <w:r w:rsidR="00363A57" w:rsidRPr="00886428">
        <w:t xml:space="preserve">Continuity and changes in attitudes, health care and caregiving for older adults during the COVID-19 Pandemic. </w:t>
      </w:r>
      <w:r w:rsidR="009926E1" w:rsidRPr="00886428">
        <w:rPr>
          <w:i/>
          <w:iCs/>
        </w:rPr>
        <w:t>The Journals of Gerontology, Series B: Social Science</w:t>
      </w:r>
      <w:r w:rsidR="00FE7057" w:rsidRPr="00886428">
        <w:rPr>
          <w:i/>
          <w:iCs/>
        </w:rPr>
        <w:t xml:space="preserve">, 76(4), </w:t>
      </w:r>
      <w:r w:rsidR="000A7692" w:rsidRPr="00886428">
        <w:rPr>
          <w:iCs/>
        </w:rPr>
        <w:t xml:space="preserve">e187-e198. </w:t>
      </w:r>
      <w:hyperlink r:id="rId22" w:history="1">
        <w:r w:rsidR="00E10F0C" w:rsidRPr="00886428">
          <w:rPr>
            <w:rStyle w:val="Hyperlink"/>
            <w:color w:val="auto"/>
            <w:u w:val="none"/>
            <w:bdr w:val="none" w:sz="0" w:space="0" w:color="auto" w:frame="1"/>
            <w:shd w:val="clear" w:color="auto" w:fill="FFFFFF"/>
          </w:rPr>
          <w:t>https://doi.org/10.1093/geronb/gbaa231</w:t>
        </w:r>
      </w:hyperlink>
    </w:p>
    <w:p w14:paraId="01315946" w14:textId="77777777" w:rsidR="006D3262" w:rsidRPr="00886428" w:rsidRDefault="006D3262" w:rsidP="001A1EDA">
      <w:pPr>
        <w:pStyle w:val="ListParagraph"/>
        <w:ind w:left="630" w:hanging="720"/>
        <w:rPr>
          <w:rFonts w:eastAsia="Times New Roman"/>
          <w:color w:val="000000"/>
          <w:sz w:val="24"/>
          <w:szCs w:val="24"/>
        </w:rPr>
      </w:pPr>
    </w:p>
    <w:p w14:paraId="5A9F2A60" w14:textId="77777777" w:rsidR="005D6F2C" w:rsidRPr="00886428" w:rsidRDefault="00E5190A" w:rsidP="001A1EDA">
      <w:pPr>
        <w:ind w:left="630" w:hanging="720"/>
        <w:rPr>
          <w:rStyle w:val="Hyperlink"/>
          <w:color w:val="000000"/>
          <w:u w:val="none"/>
          <w:bdr w:val="none" w:sz="0" w:space="0" w:color="auto" w:frame="1"/>
          <w:shd w:val="clear" w:color="auto" w:fill="FFFFFF"/>
        </w:rPr>
      </w:pPr>
      <w:r w:rsidRPr="00886428">
        <w:rPr>
          <w:color w:val="000000"/>
        </w:rPr>
        <w:t>Fingerman, K. L., Ng, Y. T.*, Zhang, S.*, Britt, K.,* Colera, G.*, Birditt, K. S., &amp; Charles, S. T. (202</w:t>
      </w:r>
      <w:r w:rsidR="00B60776" w:rsidRPr="00886428">
        <w:rPr>
          <w:color w:val="000000"/>
        </w:rPr>
        <w:t>1</w:t>
      </w:r>
      <w:r w:rsidRPr="00886428">
        <w:rPr>
          <w:color w:val="000000"/>
        </w:rPr>
        <w:t xml:space="preserve">). Living alone during COVID-19: Social contact and emotional well-being among older adults. </w:t>
      </w:r>
      <w:r w:rsidRPr="00886428">
        <w:rPr>
          <w:i/>
          <w:iCs/>
        </w:rPr>
        <w:t xml:space="preserve">The Journals of Gerontology, Series B: Social Science. </w:t>
      </w:r>
      <w:proofErr w:type="spellStart"/>
      <w:r w:rsidRPr="00886428">
        <w:rPr>
          <w:iCs/>
          <w:color w:val="000000"/>
        </w:rPr>
        <w:t>doi</w:t>
      </w:r>
      <w:proofErr w:type="spellEnd"/>
      <w:r w:rsidRPr="00886428">
        <w:rPr>
          <w:iCs/>
          <w:color w:val="000000"/>
        </w:rPr>
        <w:t xml:space="preserve">: </w:t>
      </w:r>
      <w:hyperlink r:id="rId23" w:history="1">
        <w:r w:rsidRPr="00886428">
          <w:rPr>
            <w:rStyle w:val="Hyperlink"/>
            <w:color w:val="000000"/>
            <w:u w:val="none"/>
            <w:bdr w:val="none" w:sz="0" w:space="0" w:color="auto" w:frame="1"/>
            <w:shd w:val="clear" w:color="auto" w:fill="FFFFFF"/>
          </w:rPr>
          <w:t>https://doi.org/10.1093/geronb/gbaa200</w:t>
        </w:r>
      </w:hyperlink>
    </w:p>
    <w:p w14:paraId="010B4055" w14:textId="77777777" w:rsidR="005D6F2C" w:rsidRPr="00886428" w:rsidRDefault="005D6F2C" w:rsidP="001A1EDA">
      <w:pPr>
        <w:ind w:left="630" w:hanging="720"/>
        <w:rPr>
          <w:rStyle w:val="Hyperlink"/>
          <w:color w:val="000000"/>
          <w:u w:val="none"/>
          <w:bdr w:val="none" w:sz="0" w:space="0" w:color="auto" w:frame="1"/>
          <w:shd w:val="clear" w:color="auto" w:fill="FFFFFF"/>
        </w:rPr>
      </w:pPr>
    </w:p>
    <w:p w14:paraId="0C339D10" w14:textId="27299379" w:rsidR="00F43C22" w:rsidRPr="00886428" w:rsidRDefault="00F43C22" w:rsidP="001A1EDA">
      <w:pPr>
        <w:ind w:left="630" w:hanging="720"/>
        <w:rPr>
          <w:color w:val="000000"/>
          <w:bdr w:val="none" w:sz="0" w:space="0" w:color="auto" w:frame="1"/>
          <w:shd w:val="clear" w:color="auto" w:fill="FFFFFF"/>
        </w:rPr>
      </w:pPr>
      <w:r w:rsidRPr="00886428">
        <w:rPr>
          <w:rStyle w:val="Hyperlink"/>
          <w:b/>
          <w:bCs/>
          <w:color w:val="000000"/>
          <w:u w:val="none"/>
          <w:bdr w:val="none" w:sz="0" w:space="0" w:color="auto" w:frame="1"/>
          <w:shd w:val="clear" w:color="auto" w:fill="FFFFFF"/>
        </w:rPr>
        <w:t>2020</w:t>
      </w:r>
    </w:p>
    <w:p w14:paraId="3143E8BF" w14:textId="77777777" w:rsidR="001A18F0" w:rsidRPr="00886428" w:rsidRDefault="001A18F0" w:rsidP="001A1EDA">
      <w:pPr>
        <w:ind w:left="720" w:hanging="810"/>
      </w:pPr>
    </w:p>
    <w:p w14:paraId="224880A4" w14:textId="590B4900" w:rsidR="001A18F0" w:rsidRPr="00886428" w:rsidRDefault="001A18F0" w:rsidP="001A1EDA">
      <w:pPr>
        <w:ind w:left="720" w:hanging="810"/>
      </w:pPr>
      <w:r w:rsidRPr="00886428">
        <w:t xml:space="preserve">Xie, B., Charness, N., Fingerman, K. L., Kaye, J., Kim, M. T., &amp; Khurshid, A. (2020). When going digital becomes a necessity: Ensuring older adults’ needs for information, services, and social inclusion during COVID-19. </w:t>
      </w:r>
      <w:r w:rsidRPr="00886428">
        <w:rPr>
          <w:i/>
          <w:iCs/>
        </w:rPr>
        <w:t>Journal of Aging &amp; Social Policy</w:t>
      </w:r>
      <w:r w:rsidRPr="00886428">
        <w:t xml:space="preserve">. </w:t>
      </w:r>
      <w:proofErr w:type="spellStart"/>
      <w:r w:rsidRPr="00886428">
        <w:t>doi</w:t>
      </w:r>
      <w:proofErr w:type="spellEnd"/>
      <w:r w:rsidRPr="00886428">
        <w:t>: 10.1080/08959420.2020.1771237</w:t>
      </w:r>
    </w:p>
    <w:p w14:paraId="76E664A8" w14:textId="02D2F63E" w:rsidR="003701CA" w:rsidRPr="00886428" w:rsidRDefault="003701CA" w:rsidP="001A1EDA">
      <w:pPr>
        <w:ind w:left="720" w:hanging="810"/>
      </w:pPr>
    </w:p>
    <w:p w14:paraId="723D5182" w14:textId="1CB3B9A2" w:rsidR="003701CA" w:rsidRPr="00886428" w:rsidRDefault="003701CA" w:rsidP="001A1EDA">
      <w:pPr>
        <w:ind w:left="720" w:hanging="810"/>
      </w:pPr>
      <w:r w:rsidRPr="00886428">
        <w:t>Fuentecilla, J. L.</w:t>
      </w:r>
      <w:r w:rsidR="00F03728" w:rsidRPr="00886428">
        <w:t>*</w:t>
      </w:r>
      <w:r w:rsidRPr="00886428">
        <w:t xml:space="preserve">, Huo, M., Birditt, K. S., Charles, S. T., &amp; Fingerman, K. L. (2020). Interpersonal tensions and pain among older adults: The mediating role of negative mood. </w:t>
      </w:r>
      <w:r w:rsidRPr="00886428">
        <w:rPr>
          <w:i/>
          <w:iCs/>
        </w:rPr>
        <w:t>Research on Aging</w:t>
      </w:r>
      <w:r w:rsidRPr="00886428">
        <w:t xml:space="preserve">, </w:t>
      </w:r>
      <w:r w:rsidRPr="00886428">
        <w:rPr>
          <w:i/>
          <w:iCs/>
        </w:rPr>
        <w:t>42(3–4),</w:t>
      </w:r>
      <w:r w:rsidRPr="00886428">
        <w:t xml:space="preserve"> 105–114. </w:t>
      </w:r>
      <w:hyperlink r:id="rId24" w:history="1">
        <w:r w:rsidRPr="00886428">
          <w:rPr>
            <w:rStyle w:val="Hyperlink"/>
          </w:rPr>
          <w:t>https://doi.org/10.1177/0164027519884765</w:t>
        </w:r>
      </w:hyperlink>
    </w:p>
    <w:p w14:paraId="0689576A" w14:textId="5DEB2897" w:rsidR="003701CA" w:rsidRPr="00886428" w:rsidRDefault="003701CA" w:rsidP="001A1EDA">
      <w:pPr>
        <w:ind w:left="720" w:hanging="810"/>
      </w:pPr>
    </w:p>
    <w:p w14:paraId="218113B5" w14:textId="1EE3E116" w:rsidR="003701CA" w:rsidRPr="00886428" w:rsidRDefault="003701CA" w:rsidP="001A1EDA">
      <w:pPr>
        <w:ind w:left="720" w:hanging="810"/>
      </w:pPr>
      <w:r w:rsidRPr="00886428">
        <w:t xml:space="preserve">Polenick, C. A., Kim, Y., </w:t>
      </w:r>
      <w:proofErr w:type="spellStart"/>
      <w:r w:rsidRPr="00886428">
        <w:t>Depasquale</w:t>
      </w:r>
      <w:proofErr w:type="spellEnd"/>
      <w:r w:rsidRPr="00886428">
        <w:t>, N.</w:t>
      </w:r>
      <w:r w:rsidR="00191280">
        <w:t>*</w:t>
      </w:r>
      <w:r w:rsidRPr="00886428">
        <w:t xml:space="preserve">, Birditt, K. S., Zarit, S. H., &amp; Fingerman, K. L. (2020). Midlife </w:t>
      </w:r>
      <w:proofErr w:type="spellStart"/>
      <w:r w:rsidRPr="00886428">
        <w:t>childrens</w:t>
      </w:r>
      <w:proofErr w:type="spellEnd"/>
      <w:r w:rsidRPr="00886428">
        <w:t xml:space="preserve"> and older mothers depressive symptoms: Empathic mother–child relationships as a key moderator. </w:t>
      </w:r>
      <w:r w:rsidRPr="00886428">
        <w:rPr>
          <w:i/>
          <w:iCs/>
        </w:rPr>
        <w:t>Family Relations, 69(5),</w:t>
      </w:r>
      <w:r w:rsidRPr="00886428">
        <w:t xml:space="preserve"> 1073-1086. doi:10.1111/fare.12466</w:t>
      </w:r>
    </w:p>
    <w:p w14:paraId="7CB97F53" w14:textId="77777777" w:rsidR="003701CA" w:rsidRPr="00886428" w:rsidRDefault="003701CA" w:rsidP="001A1EDA">
      <w:pPr>
        <w:ind w:left="720" w:hanging="810"/>
      </w:pPr>
    </w:p>
    <w:p w14:paraId="7286464C" w14:textId="4C32DA69" w:rsidR="00434A64" w:rsidRPr="00886428" w:rsidRDefault="003E3162" w:rsidP="001A1EDA">
      <w:pPr>
        <w:ind w:left="720" w:hanging="810"/>
        <w:rPr>
          <w:rStyle w:val="Hyperlink"/>
        </w:rPr>
      </w:pPr>
      <w:r w:rsidRPr="00886428">
        <w:t>Huo, M.</w:t>
      </w:r>
      <w:r w:rsidR="00152A6B">
        <w:t>*</w:t>
      </w:r>
      <w:r w:rsidRPr="00886428">
        <w:t xml:space="preserve">, Fuentecilla, J. L., Birditt, K. S., &amp; Fingerman, K. L. (2020). Does empathy have a cost?: Older adults and social partners experiencing problems. </w:t>
      </w:r>
      <w:r w:rsidRPr="00886428">
        <w:rPr>
          <w:i/>
          <w:iCs/>
        </w:rPr>
        <w:t>The Gerontologist</w:t>
      </w:r>
      <w:r w:rsidRPr="00886428">
        <w:t xml:space="preserve">, </w:t>
      </w:r>
      <w:r w:rsidRPr="00886428">
        <w:rPr>
          <w:i/>
          <w:iCs/>
        </w:rPr>
        <w:t>60</w:t>
      </w:r>
      <w:r w:rsidRPr="00886428">
        <w:t xml:space="preserve">(4), 617–627. </w:t>
      </w:r>
      <w:hyperlink r:id="rId25" w:history="1">
        <w:r w:rsidRPr="00886428">
          <w:rPr>
            <w:rStyle w:val="Hyperlink"/>
          </w:rPr>
          <w:t>https://doi.org/10.1093/geront/gnz065</w:t>
        </w:r>
      </w:hyperlink>
    </w:p>
    <w:p w14:paraId="6447FB85" w14:textId="77777777" w:rsidR="003E3162" w:rsidRPr="00886428" w:rsidRDefault="003E3162" w:rsidP="001A1EDA">
      <w:pPr>
        <w:ind w:left="720" w:hanging="810"/>
        <w:rPr>
          <w:i/>
        </w:rPr>
      </w:pPr>
    </w:p>
    <w:p w14:paraId="1CD10BC2" w14:textId="18E727B7" w:rsidR="00434A64" w:rsidRPr="00886428" w:rsidRDefault="002332BD" w:rsidP="001A1EDA">
      <w:pPr>
        <w:ind w:left="720" w:hanging="810"/>
        <w:rPr>
          <w:rFonts w:eastAsia="Sabon-Roman"/>
        </w:rPr>
      </w:pPr>
      <w:r w:rsidRPr="00886428">
        <w:t xml:space="preserve">Fingerman, K.L., Birditt, K. S., &amp; Umberson, D. (2020). Mobile technologies and social connection in late life. </w:t>
      </w:r>
      <w:r w:rsidRPr="00886428">
        <w:rPr>
          <w:i/>
        </w:rPr>
        <w:t>Mobile Technology for Adaptive Aging</w:t>
      </w:r>
      <w:r w:rsidRPr="00886428">
        <w:t xml:space="preserve"> (pp. 67-74). </w:t>
      </w:r>
      <w:r w:rsidRPr="00886428">
        <w:rPr>
          <w:color w:val="000000"/>
        </w:rPr>
        <w:t>Committee for Mobile Technology for Adaptive Aging</w:t>
      </w:r>
      <w:r w:rsidRPr="00886428">
        <w:t xml:space="preserve">. Washington DC: </w:t>
      </w:r>
      <w:r w:rsidRPr="00886428">
        <w:rPr>
          <w:color w:val="000000"/>
        </w:rPr>
        <w:t>National Academies of Sciences, Engineering, and Medicine.</w:t>
      </w:r>
      <w:r w:rsidRPr="00886428">
        <w:rPr>
          <w:rFonts w:eastAsia="Sabon-Roman"/>
        </w:rPr>
        <w:t xml:space="preserve"> </w:t>
      </w:r>
      <w:hyperlink r:id="rId26" w:history="1">
        <w:r w:rsidR="00434A64" w:rsidRPr="00886428">
          <w:rPr>
            <w:rStyle w:val="Hyperlink"/>
            <w:rFonts w:eastAsia="Sabon-Roman"/>
          </w:rPr>
          <w:t>https://doi.org/10.17226/25878</w:t>
        </w:r>
      </w:hyperlink>
    </w:p>
    <w:p w14:paraId="5C0A7BD9" w14:textId="77777777" w:rsidR="00434A64" w:rsidRPr="00886428" w:rsidRDefault="00434A64" w:rsidP="001A1EDA">
      <w:pPr>
        <w:ind w:left="720" w:hanging="810"/>
        <w:rPr>
          <w:rFonts w:eastAsia="Sabon-Roman"/>
        </w:rPr>
      </w:pPr>
    </w:p>
    <w:p w14:paraId="2ECA8C7A" w14:textId="512A3A46" w:rsidR="002332BD" w:rsidRPr="00886428" w:rsidRDefault="002332BD" w:rsidP="001A1EDA">
      <w:pPr>
        <w:ind w:left="720" w:hanging="810"/>
        <w:rPr>
          <w:i/>
        </w:rPr>
      </w:pPr>
      <w:r w:rsidRPr="00886428">
        <w:rPr>
          <w:color w:val="000000"/>
        </w:rPr>
        <w:t xml:space="preserve">Fingerman, K. L., Huo, M.*, &amp; Birditt K. S. (2020). </w:t>
      </w:r>
      <w:r w:rsidRPr="00886428">
        <w:t xml:space="preserve">A decade of research on intergenerational ties: Technological, economic, political, and demographic changes. </w:t>
      </w:r>
      <w:r w:rsidRPr="00886428">
        <w:rPr>
          <w:i/>
          <w:color w:val="000000"/>
        </w:rPr>
        <w:t>Journal of Marriage and Family: Decade Review</w:t>
      </w:r>
      <w:r w:rsidRPr="00886428">
        <w:rPr>
          <w:color w:val="000000"/>
        </w:rPr>
        <w:t xml:space="preserve">, </w:t>
      </w:r>
      <w:r w:rsidRPr="00886428">
        <w:rPr>
          <w:i/>
          <w:color w:val="000000"/>
        </w:rPr>
        <w:t>82</w:t>
      </w:r>
      <w:r w:rsidRPr="00886428">
        <w:rPr>
          <w:color w:val="000000"/>
        </w:rPr>
        <w:t xml:space="preserve">, 383-403. </w:t>
      </w:r>
    </w:p>
    <w:p w14:paraId="233C031D" w14:textId="73A52EFF" w:rsidR="00681491" w:rsidRPr="00886428" w:rsidRDefault="00CA5364" w:rsidP="001A1EDA">
      <w:pPr>
        <w:spacing w:before="150" w:after="225"/>
        <w:ind w:left="720" w:hanging="810"/>
      </w:pPr>
      <w:r w:rsidRPr="00886428">
        <w:rPr>
          <w:color w:val="000000"/>
        </w:rPr>
        <w:t>Xie, B., Charness, N., Fingerman, K. L., Kaye, J., Kim, M. T., &amp; Khurshid, A. (2020). When going digital becomes a necessity: Ensuring older adults’ needs for information, services, and social inclusion during COVID-19</w:t>
      </w:r>
      <w:r w:rsidRPr="00886428">
        <w:rPr>
          <w:i/>
          <w:color w:val="000000"/>
        </w:rPr>
        <w:t>. Journal of Aging &amp; Social Policy</w:t>
      </w:r>
      <w:r w:rsidRPr="00886428">
        <w:rPr>
          <w:color w:val="000000"/>
        </w:rPr>
        <w:t xml:space="preserve">. </w:t>
      </w:r>
      <w:proofErr w:type="spellStart"/>
      <w:r w:rsidRPr="00886428">
        <w:rPr>
          <w:color w:val="000000"/>
        </w:rPr>
        <w:t>doi</w:t>
      </w:r>
      <w:proofErr w:type="spellEnd"/>
      <w:r w:rsidRPr="00886428">
        <w:rPr>
          <w:color w:val="000000"/>
        </w:rPr>
        <w:t xml:space="preserve">: </w:t>
      </w:r>
      <w:r w:rsidRPr="00886428">
        <w:t>10.1080/08959420.2020.1771237</w:t>
      </w:r>
    </w:p>
    <w:p w14:paraId="56D9A1BB" w14:textId="52D66DC6" w:rsidR="00F7185F" w:rsidRPr="00886428" w:rsidRDefault="00F7185F" w:rsidP="001A1EDA">
      <w:pPr>
        <w:ind w:left="630" w:hanging="720"/>
        <w:rPr>
          <w:rStyle w:val="Hyperlink"/>
          <w:i/>
          <w:color w:val="auto"/>
          <w:u w:val="none"/>
        </w:rPr>
      </w:pPr>
      <w:r w:rsidRPr="00886428">
        <w:t>Fuentecilla, J. L.*, Liu, Y., Huo, M.*, Kim, K., Birditt, K. S., Zarit, S. H. &amp; Fingerman, K. L. (</w:t>
      </w:r>
      <w:r w:rsidRPr="00886428">
        <w:rPr>
          <w:iCs/>
        </w:rPr>
        <w:t>2020</w:t>
      </w:r>
      <w:r w:rsidRPr="00886428">
        <w:t xml:space="preserve">). Midlife adults’ daily support to children and parents: Implications for diurnal cortisol. </w:t>
      </w:r>
      <w:r w:rsidRPr="00886428">
        <w:rPr>
          <w:i/>
        </w:rPr>
        <w:t>Journal of Aging and Health</w:t>
      </w:r>
      <w:r w:rsidRPr="00886428">
        <w:t xml:space="preserve">. </w:t>
      </w:r>
      <w:proofErr w:type="spellStart"/>
      <w:r w:rsidRPr="00886428">
        <w:rPr>
          <w:color w:val="000000"/>
        </w:rPr>
        <w:t>doi</w:t>
      </w:r>
      <w:proofErr w:type="spellEnd"/>
      <w:r w:rsidRPr="00886428">
        <w:rPr>
          <w:color w:val="000000"/>
        </w:rPr>
        <w:t xml:space="preserve">: </w:t>
      </w:r>
      <w:hyperlink r:id="rId27" w:history="1">
        <w:r w:rsidRPr="00886428">
          <w:rPr>
            <w:rStyle w:val="Hyperlink"/>
            <w:color w:val="000000"/>
            <w:u w:val="none"/>
            <w:shd w:val="clear" w:color="auto" w:fill="FFFFFF"/>
          </w:rPr>
          <w:t>10.1177/0898264319863994</w:t>
        </w:r>
      </w:hyperlink>
    </w:p>
    <w:p w14:paraId="3282CDF2" w14:textId="77777777" w:rsidR="00F7185F" w:rsidRPr="00886428" w:rsidRDefault="00F7185F" w:rsidP="001A1EDA">
      <w:pPr>
        <w:ind w:left="630" w:hanging="720"/>
        <w:rPr>
          <w:i/>
        </w:rPr>
      </w:pPr>
    </w:p>
    <w:p w14:paraId="344EEA17" w14:textId="057ED12E" w:rsidR="001A18F0" w:rsidRPr="00886428" w:rsidRDefault="001A18F0" w:rsidP="001A1EDA">
      <w:pPr>
        <w:ind w:left="630" w:hanging="630"/>
        <w:rPr>
          <w:iCs/>
        </w:rPr>
      </w:pPr>
      <w:r w:rsidRPr="00886428">
        <w:rPr>
          <w:iCs/>
        </w:rPr>
        <w:t>Huo, M.</w:t>
      </w:r>
      <w:r w:rsidR="00152A6B">
        <w:rPr>
          <w:iCs/>
        </w:rPr>
        <w:t>*</w:t>
      </w:r>
      <w:r w:rsidRPr="00886428">
        <w:rPr>
          <w:iCs/>
        </w:rPr>
        <w:t>, Fuentecilla, J. L.</w:t>
      </w:r>
      <w:r w:rsidR="001F7D4C" w:rsidRPr="00886428">
        <w:rPr>
          <w:iCs/>
        </w:rPr>
        <w:t>*</w:t>
      </w:r>
      <w:r w:rsidRPr="00886428">
        <w:rPr>
          <w:iCs/>
        </w:rPr>
        <w:t xml:space="preserve">, Birditt, K. S., &amp; Fingerman, K. L. (2020). Empathy and close social ties in late life. </w:t>
      </w:r>
      <w:r w:rsidRPr="00886428">
        <w:rPr>
          <w:i/>
        </w:rPr>
        <w:t>The Journals of Gerontology, Series B: Psychological Sciences and Social Sciences</w:t>
      </w:r>
      <w:r w:rsidRPr="00886428">
        <w:rPr>
          <w:iCs/>
        </w:rPr>
        <w:t xml:space="preserve">, </w:t>
      </w:r>
      <w:r w:rsidRPr="00886428">
        <w:rPr>
          <w:i/>
        </w:rPr>
        <w:t>75(8),</w:t>
      </w:r>
      <w:r w:rsidRPr="00886428">
        <w:rPr>
          <w:iCs/>
        </w:rPr>
        <w:t xml:space="preserve"> 1648–1657. </w:t>
      </w:r>
      <w:hyperlink r:id="rId28" w:history="1">
        <w:r w:rsidR="004B6EAF" w:rsidRPr="00886428">
          <w:rPr>
            <w:rStyle w:val="Hyperlink"/>
            <w:iCs/>
          </w:rPr>
          <w:t>https://doi.org/10.1093/geronb/gbz044</w:t>
        </w:r>
      </w:hyperlink>
    </w:p>
    <w:p w14:paraId="19D9B5A7" w14:textId="77777777" w:rsidR="004B6EAF" w:rsidRPr="00886428" w:rsidRDefault="004B6EAF" w:rsidP="001A1EDA">
      <w:pPr>
        <w:ind w:left="630" w:hanging="720"/>
        <w:rPr>
          <w:iCs/>
        </w:rPr>
      </w:pPr>
    </w:p>
    <w:p w14:paraId="487F55E2" w14:textId="6F400981" w:rsidR="004B6EAF" w:rsidRPr="00886428" w:rsidRDefault="004B6EAF" w:rsidP="001A1EDA">
      <w:pPr>
        <w:ind w:left="720" w:hanging="720"/>
        <w:rPr>
          <w:i/>
        </w:rPr>
      </w:pPr>
      <w:r w:rsidRPr="00886428">
        <w:t xml:space="preserve">Birditt, K.S., Polenick, C. A.*, Luong, G., Charles, S.T., &amp; Fingerman, K. L. (2020). Daily interpersonal tensions and well-being among older adults: Benefits of reappraisal and active coping. </w:t>
      </w:r>
      <w:r w:rsidRPr="00886428">
        <w:rPr>
          <w:i/>
        </w:rPr>
        <w:t>Psychology and Aging.</w:t>
      </w:r>
    </w:p>
    <w:p w14:paraId="2F7CD3AD" w14:textId="016BBBDF" w:rsidR="00F7185F" w:rsidRPr="00886428" w:rsidRDefault="00F7185F" w:rsidP="001A1EDA">
      <w:pPr>
        <w:rPr>
          <w:i/>
        </w:rPr>
      </w:pPr>
    </w:p>
    <w:p w14:paraId="039D7C90" w14:textId="77777777" w:rsidR="00CA5364" w:rsidRPr="00886428" w:rsidRDefault="00CA5364" w:rsidP="001A1EDA">
      <w:pPr>
        <w:ind w:left="720" w:hanging="720"/>
        <w:rPr>
          <w:color w:val="000000"/>
        </w:rPr>
      </w:pPr>
      <w:r w:rsidRPr="00886428">
        <w:rPr>
          <w:color w:val="000000"/>
        </w:rPr>
        <w:t xml:space="preserve">Fingerman, K. L., Huo, M.*, &amp; Birditt K. S. (2020). Mothers, fathers, daughters, and sons: Gender differences in intergenerational ties. </w:t>
      </w:r>
      <w:r w:rsidRPr="00886428">
        <w:rPr>
          <w:i/>
          <w:color w:val="000000"/>
        </w:rPr>
        <w:t xml:space="preserve">Journal of Family Issues, 4(9), </w:t>
      </w:r>
      <w:r w:rsidRPr="00886428">
        <w:rPr>
          <w:color w:val="000000"/>
        </w:rPr>
        <w:t>1597-1625.</w:t>
      </w:r>
      <w:r w:rsidRPr="00886428">
        <w:t xml:space="preserve"> </w:t>
      </w:r>
      <w:proofErr w:type="spellStart"/>
      <w:r w:rsidRPr="00886428">
        <w:t>d</w:t>
      </w:r>
      <w:r w:rsidRPr="00886428">
        <w:rPr>
          <w:color w:val="000000"/>
        </w:rPr>
        <w:t>oi</w:t>
      </w:r>
      <w:proofErr w:type="spellEnd"/>
      <w:r w:rsidRPr="00886428">
        <w:rPr>
          <w:color w:val="000000"/>
        </w:rPr>
        <w:t>/10.1177/0192513X19894369</w:t>
      </w:r>
    </w:p>
    <w:p w14:paraId="4BC05F07" w14:textId="77777777" w:rsidR="00CA5364" w:rsidRPr="00886428" w:rsidRDefault="00CA5364" w:rsidP="001A1EDA">
      <w:pPr>
        <w:ind w:left="720" w:hanging="720"/>
        <w:rPr>
          <w:color w:val="000000"/>
        </w:rPr>
      </w:pPr>
    </w:p>
    <w:p w14:paraId="2E0A6AA8" w14:textId="77777777" w:rsidR="00CA5364" w:rsidRPr="00886428" w:rsidRDefault="00CA5364" w:rsidP="001A1EDA">
      <w:pPr>
        <w:spacing w:after="120"/>
        <w:ind w:left="720" w:hanging="720"/>
      </w:pPr>
      <w:r w:rsidRPr="00886428">
        <w:t xml:space="preserve">Fingerman, K. L., Huo, M.*, Charles, S. T., &amp; Umberson, D. J. (2020). Variety is the spice of life: Social integration and activity in late life. </w:t>
      </w:r>
      <w:r w:rsidRPr="00886428">
        <w:rPr>
          <w:i/>
          <w:iCs/>
        </w:rPr>
        <w:t xml:space="preserve">The Journals of Gerontology, Series B: Social Sciences, 75, </w:t>
      </w:r>
      <w:r w:rsidRPr="00886428">
        <w:rPr>
          <w:iCs/>
        </w:rPr>
        <w:t xml:space="preserve">377-388.  </w:t>
      </w:r>
      <w:r w:rsidRPr="00886428">
        <w:t xml:space="preserve"> doi:10.1093/</w:t>
      </w:r>
      <w:proofErr w:type="spellStart"/>
      <w:r w:rsidRPr="00886428">
        <w:t>geronb</w:t>
      </w:r>
      <w:proofErr w:type="spellEnd"/>
      <w:r w:rsidRPr="00886428">
        <w:t>/gbz007</w:t>
      </w:r>
    </w:p>
    <w:p w14:paraId="60AA8413" w14:textId="472FE3A8" w:rsidR="00CA5364" w:rsidRPr="00886428" w:rsidRDefault="00191280" w:rsidP="001A1EDA">
      <w:pPr>
        <w:spacing w:after="120"/>
        <w:ind w:left="720" w:hanging="720"/>
      </w:pPr>
      <w:r>
        <w:rPr>
          <w:rFonts w:ascii="Times New Roman,Times New Roman" w:eastAsia="Times New Roman,Times New Roman" w:hAnsi="Times New Roman,Times New Roman" w:cs="Times New Roman,Times New Roman"/>
        </w:rPr>
        <w:t>Kim, K</w:t>
      </w:r>
      <w:r w:rsidR="00CA5364" w:rsidRPr="00886428">
        <w:rPr>
          <w:rFonts w:ascii="Times New Roman,Times New Roman" w:eastAsia="Times New Roman,Times New Roman" w:hAnsi="Times New Roman,Times New Roman" w:cs="Times New Roman,Times New Roman"/>
        </w:rPr>
        <w:t>., Birditt, K. S., Zarit, S. H., &amp; Fingerman, K. L. (2020). Typology of parent-child ties within families: Associations with psychological well-being.</w:t>
      </w:r>
      <w:r w:rsidR="00CA5364" w:rsidRPr="00886428">
        <w:rPr>
          <w:i/>
          <w:iCs/>
        </w:rPr>
        <w:t xml:space="preserve"> Journal of Family Psychology</w:t>
      </w:r>
      <w:r w:rsidR="00CA5364" w:rsidRPr="00886428">
        <w:rPr>
          <w:iCs/>
        </w:rPr>
        <w:t xml:space="preserve">, </w:t>
      </w:r>
      <w:r w:rsidR="00CA5364" w:rsidRPr="00886428">
        <w:rPr>
          <w:i/>
          <w:iCs/>
        </w:rPr>
        <w:t>34</w:t>
      </w:r>
      <w:r w:rsidR="00CA5364" w:rsidRPr="00886428">
        <w:rPr>
          <w:iCs/>
        </w:rPr>
        <w:t>, 448–458. doi:10.1037/fam0000595 PMCID: PMC7145731</w:t>
      </w:r>
    </w:p>
    <w:p w14:paraId="0899ACF7" w14:textId="77777777" w:rsidR="00CA5364" w:rsidRPr="00886428" w:rsidRDefault="00CA5364" w:rsidP="001A1EDA">
      <w:pPr>
        <w:spacing w:after="120"/>
        <w:ind w:left="720" w:hanging="720"/>
        <w:rPr>
          <w:i/>
          <w:iCs/>
        </w:rPr>
      </w:pPr>
      <w:r w:rsidRPr="00886428">
        <w:t>Lee, H. J.*, Kim, K., Bangerter, L. R., Zarit, S. H., &amp; Fingerman, K. L. (</w:t>
      </w:r>
      <w:r w:rsidRPr="00886428">
        <w:rPr>
          <w:rFonts w:ascii="Times New Roman,Times New Roman" w:eastAsia="Times New Roman,Times New Roman" w:hAnsi="Times New Roman,Times New Roman" w:cs="Times New Roman,Times New Roman"/>
        </w:rPr>
        <w:t>2020</w:t>
      </w:r>
      <w:r w:rsidRPr="00886428">
        <w:t xml:space="preserve">). Aging parents’ and middle-aged children’s evaluations of parents’ disability and life problems. </w:t>
      </w:r>
      <w:r w:rsidRPr="00886428">
        <w:rPr>
          <w:i/>
        </w:rPr>
        <w:t>Journal of Adult Development</w:t>
      </w:r>
      <w:r w:rsidRPr="00886428">
        <w:rPr>
          <w:iCs/>
        </w:rPr>
        <w:t xml:space="preserve">, </w:t>
      </w:r>
      <w:r w:rsidRPr="00886428">
        <w:rPr>
          <w:i/>
          <w:iCs/>
        </w:rPr>
        <w:t>27</w:t>
      </w:r>
      <w:r w:rsidRPr="00886428">
        <w:rPr>
          <w:iCs/>
        </w:rPr>
        <w:t>, 135–146</w:t>
      </w:r>
      <w:r w:rsidRPr="00886428">
        <w:t>. doi:10.1007/s10804-019-09336-x</w:t>
      </w:r>
    </w:p>
    <w:p w14:paraId="652912FA" w14:textId="77777777" w:rsidR="00CA5364" w:rsidRPr="00886428" w:rsidRDefault="00CA5364" w:rsidP="001A1EDA">
      <w:pPr>
        <w:spacing w:after="120"/>
        <w:ind w:left="720" w:hanging="720"/>
      </w:pPr>
      <w:r w:rsidRPr="00886428">
        <w:t xml:space="preserve">Wang, H.*, Kim, K., Burr, J. A., Birditt, K. S., &amp; Fingerman, K. L. (2020). Middle-aged adults’ daily sleep and worries about aging parents and adult children. </w:t>
      </w:r>
      <w:r w:rsidRPr="00886428">
        <w:rPr>
          <w:i/>
        </w:rPr>
        <w:t>Journal of Family Psychology</w:t>
      </w:r>
      <w:r w:rsidRPr="00886428">
        <w:t xml:space="preserve">, </w:t>
      </w:r>
      <w:r w:rsidRPr="00886428">
        <w:rPr>
          <w:i/>
        </w:rPr>
        <w:t>34</w:t>
      </w:r>
      <w:r w:rsidRPr="00886428">
        <w:t>, 621–629. doi:10.1037/fam0000642</w:t>
      </w:r>
    </w:p>
    <w:p w14:paraId="73C9EE23" w14:textId="5EF40444" w:rsidR="00CA5364" w:rsidRPr="00886428" w:rsidRDefault="00CA5364" w:rsidP="001A1EDA">
      <w:pPr>
        <w:spacing w:after="120"/>
        <w:ind w:left="720" w:hanging="720"/>
      </w:pPr>
      <w:r w:rsidRPr="00886428">
        <w:t>Huo, M.</w:t>
      </w:r>
      <w:r w:rsidR="001F7D4C" w:rsidRPr="00886428">
        <w:t>*</w:t>
      </w:r>
      <w:r w:rsidRPr="00886428">
        <w:t xml:space="preserve">, Napolitano, L., Furstenberg, F. F. Jr., &amp; Fingerman, K. L. (2020). Who initiates the help older parents give to midlife children. </w:t>
      </w:r>
      <w:r w:rsidRPr="00886428">
        <w:rPr>
          <w:i/>
          <w:iCs/>
        </w:rPr>
        <w:t>The Journals of Gerontology, Series B: Social Sciences</w:t>
      </w:r>
      <w:r w:rsidRPr="00886428">
        <w:t xml:space="preserve">, </w:t>
      </w:r>
      <w:r w:rsidRPr="00886428">
        <w:rPr>
          <w:i/>
        </w:rPr>
        <w:t>75</w:t>
      </w:r>
      <w:r w:rsidRPr="00886428">
        <w:t>, 907–918. doi:10.1093/</w:t>
      </w:r>
      <w:proofErr w:type="spellStart"/>
      <w:r w:rsidRPr="00886428">
        <w:t>geronb</w:t>
      </w:r>
      <w:proofErr w:type="spellEnd"/>
      <w:r w:rsidRPr="00886428">
        <w:t>/gbz098</w:t>
      </w:r>
    </w:p>
    <w:p w14:paraId="1B9275B4" w14:textId="56D85A91" w:rsidR="00593F03" w:rsidRPr="00593F03" w:rsidRDefault="00CA5364" w:rsidP="00DB041A">
      <w:pPr>
        <w:spacing w:after="120"/>
        <w:ind w:left="720" w:hanging="720"/>
        <w:rPr>
          <w:rStyle w:val="Hyperlink"/>
          <w:color w:val="000000"/>
          <w:u w:val="none"/>
        </w:rPr>
      </w:pPr>
      <w:r w:rsidRPr="00886428">
        <w:lastRenderedPageBreak/>
        <w:t>Wang, H.</w:t>
      </w:r>
      <w:r w:rsidR="001F7D4C" w:rsidRPr="00886428">
        <w:t>*</w:t>
      </w:r>
      <w:r w:rsidRPr="00886428">
        <w:t xml:space="preserve">, Kim, K., Birditt, K. S., Zarit, S. H., &amp; Fingerman, K. L. (2020). Middle-aged children’s coping strategies with tensions in the aging parent-child tie. </w:t>
      </w:r>
      <w:r w:rsidRPr="00886428">
        <w:rPr>
          <w:i/>
        </w:rPr>
        <w:t>The International Journal of Aging and Human Development</w:t>
      </w:r>
      <w:r w:rsidRPr="00886428">
        <w:t xml:space="preserve">, </w:t>
      </w:r>
      <w:r w:rsidRPr="00886428">
        <w:rPr>
          <w:i/>
        </w:rPr>
        <w:t>90</w:t>
      </w:r>
      <w:r w:rsidRPr="00886428">
        <w:t>, 234–254. doi:10.1177/0091415018822079</w:t>
      </w:r>
    </w:p>
    <w:p w14:paraId="2BA27893" w14:textId="2E1285BE" w:rsidR="00F01CC7" w:rsidRPr="00886428" w:rsidRDefault="00F01CC7" w:rsidP="00DB041A">
      <w:pPr>
        <w:keepNext/>
        <w:spacing w:after="120"/>
        <w:ind w:left="720" w:hanging="720"/>
        <w:rPr>
          <w:rStyle w:val="Hyperlink"/>
          <w:b/>
          <w:bCs/>
          <w:color w:val="000000"/>
          <w:u w:val="none"/>
          <w:bdr w:val="none" w:sz="0" w:space="0" w:color="auto" w:frame="1"/>
          <w:shd w:val="clear" w:color="auto" w:fill="FFFFFF"/>
        </w:rPr>
      </w:pPr>
      <w:r w:rsidRPr="00886428">
        <w:rPr>
          <w:rStyle w:val="Hyperlink"/>
          <w:b/>
          <w:bCs/>
          <w:color w:val="000000"/>
          <w:u w:val="none"/>
          <w:bdr w:val="none" w:sz="0" w:space="0" w:color="auto" w:frame="1"/>
          <w:shd w:val="clear" w:color="auto" w:fill="FFFFFF"/>
        </w:rPr>
        <w:t>2019</w:t>
      </w:r>
    </w:p>
    <w:p w14:paraId="17A19BB3" w14:textId="4B2A70C4" w:rsidR="00F7185F" w:rsidRPr="00886428" w:rsidRDefault="00F7185F" w:rsidP="00DB041A">
      <w:pPr>
        <w:keepNext/>
        <w:spacing w:after="120"/>
        <w:ind w:left="720" w:hanging="720"/>
        <w:rPr>
          <w:color w:val="000000"/>
        </w:rPr>
      </w:pPr>
      <w:r w:rsidRPr="00886428">
        <w:rPr>
          <w:color w:val="000000"/>
        </w:rPr>
        <w:t>Huo, M.</w:t>
      </w:r>
      <w:r w:rsidR="001F7D4C" w:rsidRPr="00886428">
        <w:rPr>
          <w:color w:val="000000"/>
        </w:rPr>
        <w:t>*</w:t>
      </w:r>
      <w:r w:rsidRPr="00886428">
        <w:rPr>
          <w:color w:val="000000"/>
        </w:rPr>
        <w:t>, Fuentecilla, J. L.</w:t>
      </w:r>
      <w:r w:rsidR="001F7D4C" w:rsidRPr="00886428">
        <w:rPr>
          <w:color w:val="000000"/>
        </w:rPr>
        <w:t>*</w:t>
      </w:r>
      <w:r w:rsidRPr="00886428">
        <w:rPr>
          <w:color w:val="000000"/>
        </w:rPr>
        <w:t xml:space="preserve">, Birditt, K. S., &amp; Fingerman, K. L. (2019). Older adults’ empathy and daily support exchanges. </w:t>
      </w:r>
      <w:r w:rsidRPr="00886428">
        <w:rPr>
          <w:i/>
          <w:iCs/>
          <w:color w:val="000000"/>
        </w:rPr>
        <w:t>Journal of Social and Personal Relationships, 36(11-</w:t>
      </w:r>
      <w:r w:rsidRPr="00886428">
        <w:rPr>
          <w:color w:val="000000"/>
        </w:rPr>
        <w:t>12), 3814–3834. https://doi.org/10.1177%2F0265407519837372</w:t>
      </w:r>
    </w:p>
    <w:p w14:paraId="41D375E9" w14:textId="685D613F" w:rsidR="001A18F0" w:rsidRPr="00886428" w:rsidRDefault="00283500" w:rsidP="001A1EDA">
      <w:pPr>
        <w:ind w:left="720" w:hanging="720"/>
        <w:rPr>
          <w:color w:val="000000"/>
        </w:rPr>
      </w:pPr>
      <w:r w:rsidRPr="00886428">
        <w:t xml:space="preserve">Birditt, K. S., Manalel, J.,* Sommers, H.*, Luong, G., &amp; Fingerman K. L. (2019). Better off alone: Daily solitude and implications for well-being vary by social network. </w:t>
      </w:r>
      <w:r w:rsidRPr="00886428">
        <w:rPr>
          <w:i/>
          <w:iCs/>
        </w:rPr>
        <w:t xml:space="preserve">The Gerontologist, 59, </w:t>
      </w:r>
      <w:r w:rsidRPr="00886428">
        <w:rPr>
          <w:iCs/>
        </w:rPr>
        <w:t>11</w:t>
      </w:r>
      <w:r w:rsidRPr="00886428">
        <w:rPr>
          <w:iCs/>
          <w:color w:val="000000"/>
        </w:rPr>
        <w:t>52-1161.</w:t>
      </w:r>
      <w:r w:rsidRPr="00886428">
        <w:rPr>
          <w:color w:val="000000"/>
        </w:rPr>
        <w:t xml:space="preserve"> </w:t>
      </w:r>
      <w:hyperlink r:id="rId29" w:history="1">
        <w:r w:rsidRPr="00886428">
          <w:rPr>
            <w:rStyle w:val="Hyperlink"/>
            <w:color w:val="000000"/>
            <w:u w:val="none"/>
            <w:bdr w:val="none" w:sz="0" w:space="0" w:color="auto" w:frame="1"/>
            <w:shd w:val="clear" w:color="auto" w:fill="FFFFFF"/>
          </w:rPr>
          <w:t>https://doi.org/10.1093/geront/gny060</w:t>
        </w:r>
      </w:hyperlink>
    </w:p>
    <w:p w14:paraId="61688DA5" w14:textId="77777777" w:rsidR="004B6EAF" w:rsidRPr="00886428" w:rsidRDefault="004B6EAF" w:rsidP="001A1EDA">
      <w:pPr>
        <w:ind w:left="720" w:hanging="720"/>
        <w:rPr>
          <w:color w:val="000000"/>
        </w:rPr>
      </w:pPr>
    </w:p>
    <w:p w14:paraId="78A16163" w14:textId="725BAB9C" w:rsidR="00FD219D" w:rsidRPr="00886428" w:rsidRDefault="00FD219D" w:rsidP="001A1EDA">
      <w:pPr>
        <w:spacing w:after="120"/>
        <w:ind w:left="720" w:hanging="720"/>
      </w:pPr>
      <w:r w:rsidRPr="00886428">
        <w:t>Birditt, K. S., Polenick, C. A.</w:t>
      </w:r>
      <w:r w:rsidR="00901443" w:rsidRPr="00886428">
        <w:t>*</w:t>
      </w:r>
      <w:r w:rsidRPr="00886428">
        <w:t>, Van Bolt, O.</w:t>
      </w:r>
      <w:r w:rsidR="00901443" w:rsidRPr="00886428">
        <w:t>*</w:t>
      </w:r>
      <w:r w:rsidRPr="00886428">
        <w:t xml:space="preserve"> Kim, K., Zarit, S. H., &amp; Fingerman, K. L. (</w:t>
      </w:r>
      <w:r w:rsidRPr="00886428">
        <w:rPr>
          <w:iCs/>
        </w:rPr>
        <w:t>2019</w:t>
      </w:r>
      <w:r w:rsidRPr="00886428">
        <w:t xml:space="preserve">). Conflict strategies in the parent-adult child tie: Generation differences and implications for well-being. </w:t>
      </w:r>
      <w:r w:rsidRPr="00886428">
        <w:rPr>
          <w:i/>
          <w:iCs/>
        </w:rPr>
        <w:t>The Journals of Gerontology, Series B: Psychological Sciences</w:t>
      </w:r>
      <w:r w:rsidRPr="00886428">
        <w:t xml:space="preserve">, </w:t>
      </w:r>
      <w:r w:rsidRPr="00886428">
        <w:rPr>
          <w:i/>
        </w:rPr>
        <w:t>74</w:t>
      </w:r>
      <w:r w:rsidRPr="00886428">
        <w:t>, 232–241</w:t>
      </w:r>
      <w:r w:rsidRPr="00886428">
        <w:rPr>
          <w:i/>
          <w:iCs/>
        </w:rPr>
        <w:t xml:space="preserve">. </w:t>
      </w:r>
      <w:r w:rsidRPr="00886428">
        <w:t>doi:10.1093/</w:t>
      </w:r>
      <w:proofErr w:type="spellStart"/>
      <w:r w:rsidRPr="00886428">
        <w:t>geronb</w:t>
      </w:r>
      <w:proofErr w:type="spellEnd"/>
      <w:r w:rsidRPr="00886428">
        <w:t>/gbx057 PMCID: PMC6327660</w:t>
      </w:r>
    </w:p>
    <w:p w14:paraId="6222138A" w14:textId="77777777" w:rsidR="00723799" w:rsidRPr="00886428" w:rsidRDefault="00723799" w:rsidP="001A1EDA">
      <w:pPr>
        <w:spacing w:after="120"/>
        <w:ind w:left="720" w:hanging="720"/>
        <w:rPr>
          <w:iCs/>
        </w:rPr>
      </w:pPr>
      <w:r w:rsidRPr="00886428">
        <w:t>Huo, M.</w:t>
      </w:r>
      <w:r w:rsidR="00F61DAA" w:rsidRPr="00886428">
        <w:t>*</w:t>
      </w:r>
      <w:r w:rsidRPr="00886428">
        <w:t>, Graham, J. L.</w:t>
      </w:r>
      <w:r w:rsidR="00F61DAA" w:rsidRPr="00886428">
        <w:t>*</w:t>
      </w:r>
      <w:r w:rsidRPr="00886428">
        <w:t>, Kim, K., Birditt, K. S., &amp; Fingerman, K. L. (</w:t>
      </w:r>
      <w:r w:rsidRPr="00886428">
        <w:rPr>
          <w:iCs/>
        </w:rPr>
        <w:t>2019</w:t>
      </w:r>
      <w:r w:rsidRPr="00886428">
        <w:t xml:space="preserve">). Aging parents’ daily support exchanges with adult children suffering problems. </w:t>
      </w:r>
      <w:r w:rsidRPr="00886428">
        <w:rPr>
          <w:i/>
          <w:iCs/>
        </w:rPr>
        <w:t>The Journals of Gerontology, Series B: Psychological Sciences</w:t>
      </w:r>
      <w:r w:rsidRPr="00886428">
        <w:rPr>
          <w:iCs/>
        </w:rPr>
        <w:t xml:space="preserve">, </w:t>
      </w:r>
      <w:r w:rsidRPr="00886428">
        <w:rPr>
          <w:i/>
          <w:iCs/>
        </w:rPr>
        <w:t>74</w:t>
      </w:r>
      <w:r w:rsidRPr="00886428">
        <w:rPr>
          <w:iCs/>
        </w:rPr>
        <w:t>, 449</w:t>
      </w:r>
      <w:r w:rsidRPr="00886428">
        <w:t>–</w:t>
      </w:r>
      <w:r w:rsidRPr="00886428">
        <w:rPr>
          <w:iCs/>
        </w:rPr>
        <w:t>459. doi:10.1093/</w:t>
      </w:r>
      <w:proofErr w:type="spellStart"/>
      <w:r w:rsidRPr="00886428">
        <w:rPr>
          <w:iCs/>
        </w:rPr>
        <w:t>geronb</w:t>
      </w:r>
      <w:proofErr w:type="spellEnd"/>
      <w:r w:rsidRPr="00886428">
        <w:rPr>
          <w:iCs/>
        </w:rPr>
        <w:t>/gbx079 PMCID: PMC6377028</w:t>
      </w:r>
    </w:p>
    <w:p w14:paraId="505489A5" w14:textId="681449B5" w:rsidR="005467C4" w:rsidRPr="00886428" w:rsidRDefault="005467C4" w:rsidP="001A1EDA">
      <w:pPr>
        <w:spacing w:after="120"/>
        <w:ind w:left="720" w:hanging="720"/>
      </w:pPr>
      <w:r w:rsidRPr="00886428">
        <w:t>Kim, Y.,</w:t>
      </w:r>
      <w:r w:rsidR="00F61DAA" w:rsidRPr="00886428">
        <w:t>*</w:t>
      </w:r>
      <w:r w:rsidRPr="00886428">
        <w:t xml:space="preserve"> Kim, K., Boerner, K., Birditt, K. S., Zarit, S. H., &amp; Fingerman, K. L. (</w:t>
      </w:r>
      <w:r w:rsidRPr="00886428">
        <w:rPr>
          <w:iCs/>
        </w:rPr>
        <w:t>2019</w:t>
      </w:r>
      <w:r w:rsidRPr="00886428">
        <w:t xml:space="preserve">). Recent parental death and relationships between midlife adults and their own children. </w:t>
      </w:r>
      <w:r w:rsidRPr="00886428">
        <w:rPr>
          <w:i/>
          <w:iCs/>
        </w:rPr>
        <w:t>Journal of Marriage and Family</w:t>
      </w:r>
      <w:r w:rsidRPr="00886428">
        <w:rPr>
          <w:iCs/>
        </w:rPr>
        <w:t xml:space="preserve">, </w:t>
      </w:r>
      <w:r w:rsidRPr="00886428">
        <w:rPr>
          <w:i/>
          <w:iCs/>
        </w:rPr>
        <w:t>81</w:t>
      </w:r>
      <w:r w:rsidRPr="00886428">
        <w:rPr>
          <w:iCs/>
        </w:rPr>
        <w:t>, 616–630</w:t>
      </w:r>
      <w:r w:rsidRPr="00886428">
        <w:t>. doi:10.1111/jomf.12549</w:t>
      </w:r>
    </w:p>
    <w:p w14:paraId="164DDB63" w14:textId="78EF520A" w:rsidR="00F7185F" w:rsidRPr="00886428" w:rsidRDefault="00F7185F" w:rsidP="001A1EDA">
      <w:pPr>
        <w:ind w:left="630" w:hanging="630"/>
        <w:rPr>
          <w:i/>
        </w:rPr>
      </w:pPr>
      <w:r w:rsidRPr="00886428">
        <w:rPr>
          <w:shd w:val="clear" w:color="auto" w:fill="FFFFFF"/>
        </w:rPr>
        <w:t xml:space="preserve">Leger, K. A.*, Charles, S. T., &amp; Fingerman K. L. (2019). Affect variability and sleep: Emotional ups and downs are related to a poorer night's rest. </w:t>
      </w:r>
      <w:r w:rsidRPr="00886428">
        <w:rPr>
          <w:i/>
          <w:shd w:val="clear" w:color="auto" w:fill="FFFFFF"/>
        </w:rPr>
        <w:t>Psychosomatic Research</w:t>
      </w:r>
      <w:r w:rsidRPr="00886428">
        <w:rPr>
          <w:shd w:val="clear" w:color="auto" w:fill="FFFFFF"/>
        </w:rPr>
        <w:t xml:space="preserve">, </w:t>
      </w:r>
      <w:r w:rsidRPr="00886428">
        <w:rPr>
          <w:i/>
          <w:shd w:val="clear" w:color="auto" w:fill="FFFFFF"/>
        </w:rPr>
        <w:t>124</w:t>
      </w:r>
      <w:r w:rsidRPr="00886428">
        <w:rPr>
          <w:shd w:val="clear" w:color="auto" w:fill="FFFFFF"/>
        </w:rPr>
        <w:t xml:space="preserve">. </w:t>
      </w:r>
      <w:proofErr w:type="spellStart"/>
      <w:r w:rsidRPr="00886428">
        <w:rPr>
          <w:shd w:val="clear" w:color="auto" w:fill="FFFFFF"/>
        </w:rPr>
        <w:t>doi</w:t>
      </w:r>
      <w:proofErr w:type="spellEnd"/>
      <w:r w:rsidRPr="00886428">
        <w:rPr>
          <w:shd w:val="clear" w:color="auto" w:fill="FFFFFF"/>
        </w:rPr>
        <w:t xml:space="preserve">: 10.1016/j.jpsychores.2019.109758. PMC </w:t>
      </w:r>
      <w:r w:rsidRPr="00886428">
        <w:t>167319</w:t>
      </w:r>
    </w:p>
    <w:p w14:paraId="5F09FCFC" w14:textId="77777777" w:rsidR="00F7185F" w:rsidRPr="00886428" w:rsidRDefault="00F7185F" w:rsidP="001A1EDA">
      <w:pPr>
        <w:spacing w:after="120"/>
        <w:rPr>
          <w:b/>
          <w:bCs/>
          <w:iCs/>
        </w:rPr>
      </w:pPr>
    </w:p>
    <w:p w14:paraId="6D5CA5B4" w14:textId="7DD492A0" w:rsidR="00F7185F" w:rsidRPr="00886428" w:rsidRDefault="00F7185F" w:rsidP="001A1EDA">
      <w:pPr>
        <w:spacing w:after="120"/>
        <w:rPr>
          <w:b/>
          <w:bCs/>
          <w:iCs/>
        </w:rPr>
      </w:pPr>
      <w:r w:rsidRPr="00886428">
        <w:rPr>
          <w:b/>
          <w:bCs/>
          <w:iCs/>
        </w:rPr>
        <w:t>2018</w:t>
      </w:r>
    </w:p>
    <w:p w14:paraId="56316A16" w14:textId="4EC2E1DE" w:rsidR="00434BF8" w:rsidRPr="00886428" w:rsidRDefault="00434BF8" w:rsidP="001A1EDA">
      <w:pPr>
        <w:spacing w:after="120"/>
        <w:ind w:left="720" w:hanging="720"/>
        <w:rPr>
          <w:i/>
        </w:rPr>
      </w:pPr>
      <w:r w:rsidRPr="00886428">
        <w:t>Griffin, E. M.*, &amp; Fingerman, K. L. (</w:t>
      </w:r>
      <w:r w:rsidRPr="00886428">
        <w:rPr>
          <w:rStyle w:val="Date1"/>
          <w:color w:val="333333"/>
          <w:shd w:val="clear" w:color="auto" w:fill="FFFFFF"/>
        </w:rPr>
        <w:t>2018)</w:t>
      </w:r>
      <w:r w:rsidRPr="00886428">
        <w:rPr>
          <w:color w:val="333333"/>
          <w:shd w:val="clear" w:color="auto" w:fill="FFFFFF"/>
        </w:rPr>
        <w:t> </w:t>
      </w:r>
      <w:r w:rsidRPr="00886428">
        <w:rPr>
          <w:rStyle w:val="arttitle"/>
          <w:color w:val="333333"/>
          <w:shd w:val="clear" w:color="auto" w:fill="FFFFFF"/>
        </w:rPr>
        <w:t>Online dating profile content of older adults seeking same- and cross-sex relationships</w:t>
      </w:r>
      <w:r w:rsidR="00CD1DBB" w:rsidRPr="00886428">
        <w:rPr>
          <w:rStyle w:val="arttitle"/>
          <w:color w:val="333333"/>
          <w:shd w:val="clear" w:color="auto" w:fill="FFFFFF"/>
        </w:rPr>
        <w:t>.</w:t>
      </w:r>
      <w:r w:rsidRPr="00886428">
        <w:rPr>
          <w:rStyle w:val="arttitle"/>
          <w:color w:val="333333"/>
          <w:shd w:val="clear" w:color="auto" w:fill="FFFFFF"/>
        </w:rPr>
        <w:t xml:space="preserve"> </w:t>
      </w:r>
      <w:r w:rsidRPr="00886428">
        <w:rPr>
          <w:i/>
        </w:rPr>
        <w:t>Journal of GLBT Family Studies</w:t>
      </w:r>
      <w:r w:rsidRPr="00886428">
        <w:rPr>
          <w:rStyle w:val="serialtitle"/>
          <w:color w:val="333333"/>
          <w:shd w:val="clear" w:color="auto" w:fill="FFFFFF"/>
        </w:rPr>
        <w:t>,</w:t>
      </w:r>
      <w:r w:rsidRPr="00886428">
        <w:rPr>
          <w:color w:val="333333"/>
          <w:shd w:val="clear" w:color="auto" w:fill="FFFFFF"/>
        </w:rPr>
        <w:t> </w:t>
      </w:r>
      <w:r w:rsidRPr="00886428">
        <w:rPr>
          <w:rStyle w:val="volumeissue"/>
          <w:i/>
          <w:color w:val="333333"/>
          <w:shd w:val="clear" w:color="auto" w:fill="FFFFFF"/>
        </w:rPr>
        <w:t>14</w:t>
      </w:r>
      <w:r w:rsidRPr="00886428">
        <w:rPr>
          <w:rStyle w:val="volumeissue"/>
          <w:color w:val="333333"/>
          <w:shd w:val="clear" w:color="auto" w:fill="FFFFFF"/>
        </w:rPr>
        <w:t>,</w:t>
      </w:r>
      <w:r w:rsidRPr="00886428">
        <w:rPr>
          <w:color w:val="333333"/>
          <w:shd w:val="clear" w:color="auto" w:fill="FFFFFF"/>
        </w:rPr>
        <w:t> </w:t>
      </w:r>
      <w:r w:rsidRPr="00886428">
        <w:rPr>
          <w:rStyle w:val="pagerange"/>
          <w:color w:val="333333"/>
          <w:shd w:val="clear" w:color="auto" w:fill="FFFFFF"/>
        </w:rPr>
        <w:t xml:space="preserve">446-466. </w:t>
      </w:r>
      <w:proofErr w:type="spellStart"/>
      <w:r w:rsidRPr="00886428">
        <w:rPr>
          <w:rStyle w:val="pagerange"/>
          <w:color w:val="333333"/>
          <w:shd w:val="clear" w:color="auto" w:fill="FFFFFF"/>
        </w:rPr>
        <w:t>doi</w:t>
      </w:r>
      <w:proofErr w:type="spellEnd"/>
      <w:r w:rsidRPr="00886428">
        <w:rPr>
          <w:rStyle w:val="pagerange"/>
          <w:color w:val="333333"/>
          <w:shd w:val="clear" w:color="auto" w:fill="FFFFFF"/>
        </w:rPr>
        <w:t xml:space="preserve">: </w:t>
      </w:r>
      <w:r w:rsidRPr="00886428">
        <w:rPr>
          <w:rStyle w:val="doilink"/>
          <w:color w:val="333333"/>
          <w:shd w:val="clear" w:color="auto" w:fill="FFFFFF"/>
        </w:rPr>
        <w:t> </w:t>
      </w:r>
      <w:hyperlink r:id="rId30" w:history="1">
        <w:r w:rsidRPr="00886428">
          <w:rPr>
            <w:rStyle w:val="Hyperlink"/>
            <w:color w:val="333333"/>
            <w:u w:val="none"/>
          </w:rPr>
          <w:t>10.1080/1550428X.2017.1393362</w:t>
        </w:r>
      </w:hyperlink>
      <w:r w:rsidRPr="00886428">
        <w:t xml:space="preserve"> s.</w:t>
      </w:r>
      <w:r w:rsidRPr="00886428">
        <w:rPr>
          <w:i/>
        </w:rPr>
        <w:t xml:space="preserve"> </w:t>
      </w:r>
    </w:p>
    <w:p w14:paraId="40BFC474" w14:textId="77777777" w:rsidR="00E841D0" w:rsidRPr="00886428" w:rsidRDefault="00E841D0" w:rsidP="001A1EDA">
      <w:pPr>
        <w:spacing w:after="120"/>
        <w:ind w:left="720" w:hanging="720"/>
      </w:pPr>
      <w:r w:rsidRPr="00886428">
        <w:t>Fingerman, K. L., Huo, M.*, Graham, J. L.*, Kim, K., &amp; Birditt, K. S. (</w:t>
      </w:r>
      <w:r w:rsidRPr="00886428">
        <w:rPr>
          <w:rFonts w:ascii="Times New Roman,Times New Roman" w:eastAsia="Times New Roman,Times New Roman" w:hAnsi="Times New Roman,Times New Roman" w:cs="Times New Roman,Times New Roman"/>
          <w:iCs/>
        </w:rPr>
        <w:t>2018</w:t>
      </w:r>
      <w:r w:rsidRPr="00886428">
        <w:t xml:space="preserve">). A family affair: Family typologies of life problems and midlife well-being. </w:t>
      </w:r>
      <w:r w:rsidR="00DC5982" w:rsidRPr="00886428">
        <w:rPr>
          <w:i/>
          <w:iCs/>
        </w:rPr>
        <w:t xml:space="preserve">The Gerontologist, 58, </w:t>
      </w:r>
      <w:r w:rsidR="00DC5982" w:rsidRPr="00886428">
        <w:rPr>
          <w:iCs/>
        </w:rPr>
        <w:t>1054-1064.</w:t>
      </w:r>
      <w:r w:rsidR="00DC5982" w:rsidRPr="00886428">
        <w:rPr>
          <w:i/>
          <w:iCs/>
        </w:rPr>
        <w:t xml:space="preserve"> </w:t>
      </w:r>
      <w:r w:rsidRPr="00886428">
        <w:t>doi:10.1093/</w:t>
      </w:r>
      <w:proofErr w:type="spellStart"/>
      <w:r w:rsidRPr="00886428">
        <w:t>geront</w:t>
      </w:r>
      <w:proofErr w:type="spellEnd"/>
      <w:r w:rsidRPr="00886428">
        <w:t>/gnx131</w:t>
      </w:r>
    </w:p>
    <w:p w14:paraId="17E076A7" w14:textId="77777777" w:rsidR="00881375" w:rsidRPr="00886428" w:rsidRDefault="00881375" w:rsidP="001A1EDA">
      <w:pPr>
        <w:spacing w:after="120"/>
        <w:ind w:left="720" w:hanging="720"/>
        <w:rPr>
          <w:sz w:val="25"/>
          <w:szCs w:val="25"/>
        </w:rPr>
      </w:pPr>
      <w:r w:rsidRPr="00886428">
        <w:t>Huo, M.</w:t>
      </w:r>
      <w:r w:rsidR="00D620E4" w:rsidRPr="00886428">
        <w:t>*</w:t>
      </w:r>
      <w:r w:rsidRPr="00886428">
        <w:t>, Graham, J. L.,</w:t>
      </w:r>
      <w:r w:rsidR="00D620E4" w:rsidRPr="00886428">
        <w:t>*</w:t>
      </w:r>
      <w:r w:rsidRPr="00886428">
        <w:t xml:space="preserve"> Kim, K., Zarit, S. H., &amp; Fingerman, K. L. (2018). Aging parents’ disabilities and daily support exchanges with middle-aged children. </w:t>
      </w:r>
      <w:r w:rsidRPr="00886428">
        <w:rPr>
          <w:i/>
          <w:iCs/>
        </w:rPr>
        <w:t>The Gerontologist</w:t>
      </w:r>
      <w:r w:rsidRPr="00886428">
        <w:t xml:space="preserve">, </w:t>
      </w:r>
      <w:r w:rsidRPr="00886428">
        <w:rPr>
          <w:i/>
        </w:rPr>
        <w:t>58</w:t>
      </w:r>
      <w:r w:rsidRPr="00886428">
        <w:t>, 872–882. doi:</w:t>
      </w:r>
      <w:r w:rsidRPr="00886428">
        <w:rPr>
          <w:sz w:val="25"/>
          <w:szCs w:val="25"/>
        </w:rPr>
        <w:t>10.1093/</w:t>
      </w:r>
      <w:proofErr w:type="spellStart"/>
      <w:r w:rsidRPr="00886428">
        <w:rPr>
          <w:sz w:val="25"/>
          <w:szCs w:val="25"/>
        </w:rPr>
        <w:t>geront</w:t>
      </w:r>
      <w:proofErr w:type="spellEnd"/>
      <w:r w:rsidRPr="00886428">
        <w:rPr>
          <w:sz w:val="25"/>
          <w:szCs w:val="25"/>
        </w:rPr>
        <w:t>/gnx144</w:t>
      </w:r>
    </w:p>
    <w:p w14:paraId="19349659" w14:textId="77777777" w:rsidR="000B2135" w:rsidRPr="00886428" w:rsidRDefault="000B2135" w:rsidP="001A1EDA">
      <w:pPr>
        <w:keepNext/>
        <w:keepLines/>
        <w:spacing w:after="120"/>
        <w:ind w:left="720" w:hanging="720"/>
      </w:pPr>
      <w:r w:rsidRPr="00886428">
        <w:t>Polenick, C. A.</w:t>
      </w:r>
      <w:r w:rsidR="00717873" w:rsidRPr="00886428">
        <w:t>*</w:t>
      </w:r>
      <w:r w:rsidRPr="00886428">
        <w:t>, DePasquale, N.</w:t>
      </w:r>
      <w:r w:rsidR="00717873" w:rsidRPr="00886428">
        <w:t>*</w:t>
      </w:r>
      <w:r w:rsidRPr="00886428">
        <w:t xml:space="preserve">, Eggebeen, D. J., Zarit, S. H., &amp; Fingerman, K. L. (2018). Relationship quality between older fathers and middle-aged children: Associations with both parties’ subjective well-being. </w:t>
      </w:r>
      <w:r w:rsidRPr="00886428">
        <w:rPr>
          <w:i/>
          <w:iCs/>
        </w:rPr>
        <w:t>The Journal of Gerontology, Series B: Psychological Sciences, 73</w:t>
      </w:r>
      <w:r w:rsidRPr="00886428">
        <w:t>, 1203-1213. doi:10.1093/</w:t>
      </w:r>
      <w:proofErr w:type="spellStart"/>
      <w:r w:rsidRPr="00886428">
        <w:t>geronb</w:t>
      </w:r>
      <w:proofErr w:type="spellEnd"/>
      <w:r w:rsidRPr="00886428">
        <w:t>/gbw094</w:t>
      </w:r>
    </w:p>
    <w:p w14:paraId="11789838" w14:textId="77777777" w:rsidR="00FE72E1" w:rsidRPr="00886428" w:rsidRDefault="00FE72E1" w:rsidP="001A1EDA">
      <w:pPr>
        <w:spacing w:after="120"/>
        <w:ind w:left="720" w:hanging="720"/>
      </w:pPr>
      <w:r w:rsidRPr="00886428">
        <w:t>Bangerter, L. R.*, Yin, L.*, Kim, K., Zarit, S. H., Birditt, K. S., &amp; Fingerman, K. L. (</w:t>
      </w:r>
      <w:r w:rsidRPr="00886428">
        <w:rPr>
          <w:iCs/>
        </w:rPr>
        <w:t>2018</w:t>
      </w:r>
      <w:r w:rsidRPr="00886428">
        <w:t xml:space="preserve">). Everyday support to aging parents: Links to middle-aged children’s diurnal cortisol and daily mood. </w:t>
      </w:r>
      <w:r w:rsidRPr="00886428">
        <w:rPr>
          <w:i/>
          <w:iCs/>
        </w:rPr>
        <w:t>The Gerontologist</w:t>
      </w:r>
      <w:r w:rsidRPr="00886428">
        <w:t xml:space="preserve">, </w:t>
      </w:r>
      <w:r w:rsidRPr="00886428">
        <w:rPr>
          <w:i/>
        </w:rPr>
        <w:t>58</w:t>
      </w:r>
      <w:r w:rsidRPr="00886428">
        <w:t>, 654–662. doi:10.1093/</w:t>
      </w:r>
      <w:proofErr w:type="spellStart"/>
      <w:r w:rsidRPr="00886428">
        <w:t>geront</w:t>
      </w:r>
      <w:proofErr w:type="spellEnd"/>
      <w:r w:rsidRPr="00886428">
        <w:t>/gnw207</w:t>
      </w:r>
    </w:p>
    <w:p w14:paraId="4D87370C" w14:textId="77777777" w:rsidR="00881375" w:rsidRPr="00886428" w:rsidRDefault="00881375" w:rsidP="001A1EDA">
      <w:pPr>
        <w:spacing w:after="120"/>
        <w:ind w:left="720" w:hanging="720"/>
      </w:pPr>
      <w:r w:rsidRPr="00886428">
        <w:lastRenderedPageBreak/>
        <w:t>Huo, M.</w:t>
      </w:r>
      <w:r w:rsidR="00735412" w:rsidRPr="00886428">
        <w:t>*</w:t>
      </w:r>
      <w:r w:rsidRPr="00886428">
        <w:t xml:space="preserve">, Kim, K., Zarit, S. H., &amp; Fingerman, K. L. (2018). Support grandparents give to their adult grandchildren. </w:t>
      </w:r>
      <w:r w:rsidRPr="00886428">
        <w:rPr>
          <w:i/>
          <w:iCs/>
        </w:rPr>
        <w:t>The Journals of Gerontology, Series B: Psychological Sciences</w:t>
      </w:r>
      <w:r w:rsidRPr="00886428">
        <w:t xml:space="preserve">, </w:t>
      </w:r>
      <w:r w:rsidRPr="00886428">
        <w:rPr>
          <w:i/>
        </w:rPr>
        <w:t>73</w:t>
      </w:r>
      <w:r w:rsidRPr="00886428">
        <w:t>, 1006–1015. doi:10.1093/</w:t>
      </w:r>
      <w:proofErr w:type="spellStart"/>
      <w:r w:rsidRPr="00886428">
        <w:t>geronb</w:t>
      </w:r>
      <w:proofErr w:type="spellEnd"/>
      <w:r w:rsidRPr="00886428">
        <w:t>/gbw208 PMCID: PMC6093361</w:t>
      </w:r>
    </w:p>
    <w:p w14:paraId="5104F26C" w14:textId="77777777" w:rsidR="00DB3325" w:rsidRPr="00886428" w:rsidRDefault="00DB3325" w:rsidP="00DB3325">
      <w:pPr>
        <w:ind w:left="720" w:hanging="720"/>
      </w:pPr>
      <w:r w:rsidRPr="00886428">
        <w:t>Heid, A. R.*, Kim, K., Zarit, S. H., Birditt, K. S., &amp; Fingerman, K. L. (</w:t>
      </w:r>
      <w:r w:rsidRPr="00886428">
        <w:rPr>
          <w:iCs/>
        </w:rPr>
        <w:t>2018</w:t>
      </w:r>
      <w:r w:rsidRPr="00886428">
        <w:t xml:space="preserve">).    Relationship tensions and mood: Adult children’s daily experience of aging parents’ stubbornness. </w:t>
      </w:r>
      <w:r w:rsidRPr="00886428">
        <w:rPr>
          <w:i/>
        </w:rPr>
        <w:t>Personal Relationships</w:t>
      </w:r>
      <w:r w:rsidRPr="00886428">
        <w:t xml:space="preserve">, </w:t>
      </w:r>
      <w:r w:rsidRPr="00886428">
        <w:rPr>
          <w:i/>
        </w:rPr>
        <w:t>25</w:t>
      </w:r>
      <w:r w:rsidRPr="00886428">
        <w:t xml:space="preserve">, 87-102. </w:t>
      </w:r>
      <w:proofErr w:type="spellStart"/>
      <w:r w:rsidRPr="00886428">
        <w:t>doi</w:t>
      </w:r>
      <w:proofErr w:type="spellEnd"/>
      <w:r w:rsidRPr="00886428">
        <w:t>: 10.1111/pere.12229</w:t>
      </w:r>
    </w:p>
    <w:p w14:paraId="45D4EEA7" w14:textId="77777777" w:rsidR="00DB3325" w:rsidRPr="00886428" w:rsidRDefault="00DB3325" w:rsidP="00DB3325">
      <w:pPr>
        <w:spacing w:after="120"/>
        <w:ind w:left="720" w:hanging="720"/>
      </w:pPr>
      <w:r w:rsidRPr="00886428">
        <w:tab/>
        <w:t>(10% most downloaded articles, 2018-2020)</w:t>
      </w:r>
    </w:p>
    <w:p w14:paraId="5757B581" w14:textId="77777777" w:rsidR="00DE6127" w:rsidRPr="00886428" w:rsidRDefault="00DE6127" w:rsidP="001A1EDA">
      <w:pPr>
        <w:spacing w:after="120"/>
        <w:ind w:left="720" w:hanging="720"/>
      </w:pPr>
      <w:r w:rsidRPr="00886428">
        <w:t>Jensen, A. C., Whiteman, S. D., &amp; Fingerman, K. L. (</w:t>
      </w:r>
      <w:r w:rsidRPr="00886428">
        <w:rPr>
          <w:iCs/>
        </w:rPr>
        <w:t>2018</w:t>
      </w:r>
      <w:r w:rsidRPr="00886428">
        <w:t xml:space="preserve">). “Can’t live with or without them”: Transitions and young adults’ sibling relationships. </w:t>
      </w:r>
      <w:r w:rsidRPr="00886428">
        <w:rPr>
          <w:i/>
        </w:rPr>
        <w:t>Journal of Family Psychology</w:t>
      </w:r>
      <w:r w:rsidRPr="00886428">
        <w:t xml:space="preserve">, </w:t>
      </w:r>
      <w:r w:rsidRPr="00886428">
        <w:rPr>
          <w:i/>
        </w:rPr>
        <w:t>32</w:t>
      </w:r>
      <w:r w:rsidRPr="00886428">
        <w:rPr>
          <w:iCs/>
        </w:rPr>
        <w:t>, 385–395</w:t>
      </w:r>
      <w:r w:rsidRPr="00886428">
        <w:t>. doi:10.1037/fam0000361</w:t>
      </w:r>
    </w:p>
    <w:p w14:paraId="5ADAF027" w14:textId="77777777" w:rsidR="00AA028E" w:rsidRPr="00886428" w:rsidRDefault="00AA028E" w:rsidP="001A1EDA">
      <w:pPr>
        <w:spacing w:after="120"/>
        <w:ind w:left="720" w:hanging="720"/>
      </w:pPr>
      <w:r w:rsidRPr="00886428">
        <w:t>Seidel, A. J., Yorgason, J., Polenick, C. A.*, Zarit, S. H., &amp; Fingerman, K. L. (2018)</w:t>
      </w:r>
      <w:r w:rsidRPr="00886428">
        <w:rPr>
          <w:i/>
          <w:iCs/>
        </w:rPr>
        <w:t>.</w:t>
      </w:r>
      <w:r w:rsidRPr="00886428">
        <w:t xml:space="preserve"> Are you sleeping? Dyadic associations of support, stress, and worries regarding adult children on sleep. </w:t>
      </w:r>
      <w:r w:rsidRPr="00886428">
        <w:rPr>
          <w:i/>
          <w:iCs/>
        </w:rPr>
        <w:t xml:space="preserve">The Gerontologist, 58, </w:t>
      </w:r>
      <w:r w:rsidRPr="00886428">
        <w:rPr>
          <w:iCs/>
        </w:rPr>
        <w:t>341-352</w:t>
      </w:r>
      <w:r w:rsidRPr="00886428">
        <w:t>. doi:10.1093/</w:t>
      </w:r>
      <w:proofErr w:type="spellStart"/>
      <w:r w:rsidRPr="00886428">
        <w:t>geront</w:t>
      </w:r>
      <w:proofErr w:type="spellEnd"/>
      <w:r w:rsidRPr="00886428">
        <w:t>/gnw149</w:t>
      </w:r>
    </w:p>
    <w:p w14:paraId="1C3BDD4A" w14:textId="77777777" w:rsidR="00473BE4" w:rsidRPr="00886428" w:rsidRDefault="00473BE4" w:rsidP="001A1EDA">
      <w:pPr>
        <w:spacing w:after="120"/>
        <w:ind w:left="720" w:hanging="720"/>
      </w:pPr>
      <w:r w:rsidRPr="00886428">
        <w:t>Davis, E. M.*, Kim, K., &amp; Fingerman, K. L. (</w:t>
      </w:r>
      <w:r w:rsidRPr="00886428">
        <w:rPr>
          <w:iCs/>
        </w:rPr>
        <w:t>2018</w:t>
      </w:r>
      <w:r w:rsidRPr="00886428">
        <w:t xml:space="preserve">). Is an empty nest best? </w:t>
      </w:r>
      <w:proofErr w:type="spellStart"/>
      <w:r w:rsidRPr="00886428">
        <w:t>Coresidence</w:t>
      </w:r>
      <w:proofErr w:type="spellEnd"/>
      <w:r w:rsidRPr="00886428">
        <w:t xml:space="preserve"> with adult children and parental marital quality before and after the Great Recession. </w:t>
      </w:r>
      <w:r w:rsidRPr="00886428">
        <w:rPr>
          <w:i/>
          <w:iCs/>
        </w:rPr>
        <w:t>The Journals of Gerontology, Series B: Psychological Sciences</w:t>
      </w:r>
      <w:r w:rsidR="00522232" w:rsidRPr="00886428">
        <w:rPr>
          <w:i/>
          <w:iCs/>
        </w:rPr>
        <w:t xml:space="preserve">, 73, </w:t>
      </w:r>
      <w:r w:rsidR="00522232" w:rsidRPr="00886428">
        <w:rPr>
          <w:iCs/>
        </w:rPr>
        <w:t>372-381</w:t>
      </w:r>
      <w:r w:rsidRPr="00886428">
        <w:rPr>
          <w:i/>
          <w:iCs/>
        </w:rPr>
        <w:t>.</w:t>
      </w:r>
      <w:r w:rsidRPr="00886428">
        <w:t xml:space="preserve"> doi:10.1093/</w:t>
      </w:r>
      <w:proofErr w:type="spellStart"/>
      <w:r w:rsidRPr="00886428">
        <w:t>geronb</w:t>
      </w:r>
      <w:proofErr w:type="spellEnd"/>
      <w:r w:rsidRPr="00886428">
        <w:t>/gbw022</w:t>
      </w:r>
    </w:p>
    <w:p w14:paraId="3FA5208C" w14:textId="77777777" w:rsidR="004D007F" w:rsidRPr="00886428" w:rsidRDefault="004D007F" w:rsidP="001A1EDA">
      <w:pPr>
        <w:spacing w:after="120"/>
        <w:ind w:left="720" w:hanging="720"/>
        <w:rPr>
          <w:color w:val="000000"/>
        </w:rPr>
      </w:pPr>
      <w:r w:rsidRPr="00886428">
        <w:rPr>
          <w:color w:val="000000"/>
        </w:rPr>
        <w:t>Forman, M., Mangini, L. E</w:t>
      </w:r>
      <w:r w:rsidR="00007F36" w:rsidRPr="00886428">
        <w:rPr>
          <w:color w:val="000000"/>
        </w:rPr>
        <w:t>*</w:t>
      </w:r>
      <w:r w:rsidRPr="00886428">
        <w:rPr>
          <w:color w:val="000000"/>
        </w:rPr>
        <w:t>., Dong, Y-Q</w:t>
      </w:r>
      <w:r w:rsidR="00007F36" w:rsidRPr="00886428">
        <w:rPr>
          <w:color w:val="000000"/>
        </w:rPr>
        <w:t>*</w:t>
      </w:r>
      <w:r w:rsidRPr="00886428">
        <w:rPr>
          <w:color w:val="000000"/>
        </w:rPr>
        <w:t xml:space="preserve">, Hernandez, L. M., &amp; Fingerman K. L. (2018). Food insecurity and hunger: Quiet </w:t>
      </w:r>
      <w:r w:rsidRPr="00886428">
        <w:t xml:space="preserve">public health problems on campus. </w:t>
      </w:r>
      <w:r w:rsidR="00BC1823" w:rsidRPr="00886428">
        <w:rPr>
          <w:i/>
        </w:rPr>
        <w:t>Journ</w:t>
      </w:r>
      <w:r w:rsidR="00E2672A" w:rsidRPr="00886428">
        <w:rPr>
          <w:i/>
        </w:rPr>
        <w:t>al of Nutrition and Food Scienc</w:t>
      </w:r>
      <w:r w:rsidR="00BC1823" w:rsidRPr="00886428">
        <w:rPr>
          <w:i/>
        </w:rPr>
        <w:t>es, 8</w:t>
      </w:r>
      <w:r w:rsidR="00BC1823" w:rsidRPr="00886428">
        <w:t xml:space="preserve">, 1-5. </w:t>
      </w:r>
      <w:proofErr w:type="spellStart"/>
      <w:r w:rsidR="00BC1823" w:rsidRPr="00886428">
        <w:t>doi</w:t>
      </w:r>
      <w:proofErr w:type="spellEnd"/>
      <w:r w:rsidR="00BC1823" w:rsidRPr="00886428">
        <w:t>; 10.4172/2155-9600.1000668</w:t>
      </w:r>
      <w:r w:rsidR="0078661E" w:rsidRPr="00886428">
        <w:rPr>
          <w:i/>
          <w:color w:val="000000"/>
        </w:rPr>
        <w:t xml:space="preserve">  </w:t>
      </w:r>
    </w:p>
    <w:p w14:paraId="3CDE6B55" w14:textId="77777777" w:rsidR="00137C01" w:rsidRPr="00886428" w:rsidRDefault="00137C01" w:rsidP="001A1EDA">
      <w:pPr>
        <w:spacing w:after="120"/>
        <w:ind w:left="720" w:hanging="720"/>
      </w:pPr>
      <w:r w:rsidRPr="00886428">
        <w:t xml:space="preserve">Bangerter, L. R.*, </w:t>
      </w:r>
      <w:r w:rsidRPr="00886428">
        <w:rPr>
          <w:rFonts w:ascii="Times New Roman,Times New Roman" w:eastAsia="Times New Roman,Times New Roman" w:hAnsi="Times New Roman,Times New Roman" w:cs="Times New Roman,Times New Roman"/>
        </w:rPr>
        <w:t>Polenick, C. A.*, Z</w:t>
      </w:r>
      <w:r w:rsidRPr="00886428">
        <w:t>arit, S. H., &amp; Fingerman, K. L. (</w:t>
      </w:r>
      <w:r w:rsidR="00327D61" w:rsidRPr="00886428">
        <w:rPr>
          <w:rFonts w:ascii="Times New Roman,Times New Roman" w:eastAsia="Times New Roman,Times New Roman" w:hAnsi="Times New Roman,Times New Roman" w:cs="Times New Roman,Times New Roman"/>
          <w:iCs/>
        </w:rPr>
        <w:t>2018</w:t>
      </w:r>
      <w:r w:rsidRPr="00886428">
        <w:t xml:space="preserve">). Life problems and perceptions of giving support: Implications for aging mothers and middle-aged children. </w:t>
      </w:r>
      <w:r w:rsidRPr="00886428">
        <w:rPr>
          <w:i/>
          <w:iCs/>
        </w:rPr>
        <w:t>Journal of Family Issues</w:t>
      </w:r>
      <w:r w:rsidR="00327D61" w:rsidRPr="00886428">
        <w:t xml:space="preserve">, </w:t>
      </w:r>
      <w:r w:rsidR="00327D61" w:rsidRPr="00886428">
        <w:rPr>
          <w:i/>
        </w:rPr>
        <w:t>39</w:t>
      </w:r>
      <w:r w:rsidR="00327D61" w:rsidRPr="00886428">
        <w:t>, 917-934.</w:t>
      </w:r>
      <w:r w:rsidRPr="00886428">
        <w:t xml:space="preserve"> doi:10.1177/0192513X16683987</w:t>
      </w:r>
    </w:p>
    <w:p w14:paraId="3BC878DE" w14:textId="77777777" w:rsidR="00087196" w:rsidRPr="00886428" w:rsidRDefault="00087196" w:rsidP="001A1EDA">
      <w:pPr>
        <w:spacing w:after="120"/>
        <w:ind w:left="720" w:hanging="720"/>
      </w:pPr>
      <w:r w:rsidRPr="00886428">
        <w:t xml:space="preserve">Hartnett, C. S., Fingerman, K. L., &amp; Birditt, K. S. (2018). Without the ties that bind: Young adults who lack active parental relationships. </w:t>
      </w:r>
      <w:r w:rsidRPr="00886428">
        <w:rPr>
          <w:i/>
        </w:rPr>
        <w:t>Advances in Life Course Research</w:t>
      </w:r>
      <w:r w:rsidR="00627A08" w:rsidRPr="00886428">
        <w:rPr>
          <w:i/>
        </w:rPr>
        <w:t>, 35</w:t>
      </w:r>
      <w:r w:rsidR="00627A08" w:rsidRPr="00886428">
        <w:t>, 103-113</w:t>
      </w:r>
      <w:r w:rsidRPr="00886428">
        <w:t xml:space="preserve">. </w:t>
      </w:r>
    </w:p>
    <w:p w14:paraId="14D1A016" w14:textId="7A17A4AB" w:rsidR="00DE5EC7" w:rsidRPr="00886428" w:rsidRDefault="00DE5EC7" w:rsidP="001A1EDA">
      <w:pPr>
        <w:spacing w:after="120"/>
        <w:ind w:left="720" w:hanging="720"/>
        <w:rPr>
          <w:iCs/>
          <w:color w:val="000000"/>
        </w:rPr>
      </w:pPr>
      <w:r w:rsidRPr="00886428">
        <w:rPr>
          <w:color w:val="000000"/>
        </w:rPr>
        <w:t>Suitor, J. J., Gilligan, M., Pillemer, K., Fingerman, K. L., Kim, K., Silverstein, M., &amp; Bengtson, V. L. (</w:t>
      </w:r>
      <w:r w:rsidR="00002596" w:rsidRPr="00886428">
        <w:rPr>
          <w:iCs/>
          <w:color w:val="000000"/>
        </w:rPr>
        <w:t>2018</w:t>
      </w:r>
      <w:r w:rsidRPr="00886428">
        <w:rPr>
          <w:color w:val="000000"/>
        </w:rPr>
        <w:t xml:space="preserve">). Applying within-family differences approaches to enhance understanding of the complexity of intergenerational relations. </w:t>
      </w:r>
      <w:r w:rsidRPr="00886428">
        <w:rPr>
          <w:i/>
          <w:iCs/>
          <w:color w:val="000000"/>
        </w:rPr>
        <w:t>The Journals of Gerontology, Series B: Social Sciences.</w:t>
      </w:r>
      <w:r w:rsidR="00002596" w:rsidRPr="00886428">
        <w:rPr>
          <w:i/>
          <w:iCs/>
          <w:color w:val="000000"/>
        </w:rPr>
        <w:t xml:space="preserve"> 73, </w:t>
      </w:r>
      <w:r w:rsidR="00002596" w:rsidRPr="00886428">
        <w:rPr>
          <w:iCs/>
          <w:color w:val="000000"/>
        </w:rPr>
        <w:t>40-53</w:t>
      </w:r>
      <w:r w:rsidR="00002596" w:rsidRPr="00886428">
        <w:rPr>
          <w:i/>
          <w:iCs/>
          <w:color w:val="000000"/>
        </w:rPr>
        <w:t>.</w:t>
      </w:r>
      <w:r w:rsidRPr="00886428">
        <w:rPr>
          <w:i/>
          <w:iCs/>
          <w:color w:val="000000"/>
        </w:rPr>
        <w:t xml:space="preserve"> </w:t>
      </w:r>
      <w:proofErr w:type="spellStart"/>
      <w:r w:rsidRPr="00886428">
        <w:rPr>
          <w:iCs/>
          <w:color w:val="000000"/>
        </w:rPr>
        <w:t>doi</w:t>
      </w:r>
      <w:proofErr w:type="spellEnd"/>
      <w:r w:rsidRPr="00886428">
        <w:rPr>
          <w:iCs/>
          <w:color w:val="000000"/>
        </w:rPr>
        <w:t>: 10.193/</w:t>
      </w:r>
      <w:proofErr w:type="spellStart"/>
      <w:r w:rsidRPr="00886428">
        <w:rPr>
          <w:iCs/>
          <w:color w:val="000000"/>
        </w:rPr>
        <w:t>geronb</w:t>
      </w:r>
      <w:proofErr w:type="spellEnd"/>
      <w:r w:rsidRPr="00886428">
        <w:rPr>
          <w:iCs/>
          <w:color w:val="000000"/>
        </w:rPr>
        <w:t>/gbx037</w:t>
      </w:r>
    </w:p>
    <w:p w14:paraId="78151D2B" w14:textId="224C80BD" w:rsidR="007A21DE" w:rsidRPr="00886428" w:rsidRDefault="007A21DE" w:rsidP="001A1EDA">
      <w:pPr>
        <w:spacing w:after="120"/>
        <w:ind w:left="720" w:hanging="720"/>
        <w:rPr>
          <w:b/>
          <w:bCs/>
          <w:iCs/>
          <w:color w:val="000000"/>
        </w:rPr>
      </w:pPr>
      <w:r w:rsidRPr="00886428">
        <w:rPr>
          <w:b/>
          <w:bCs/>
          <w:iCs/>
          <w:color w:val="000000"/>
        </w:rPr>
        <w:t>2017</w:t>
      </w:r>
    </w:p>
    <w:p w14:paraId="48F731C0" w14:textId="77777777" w:rsidR="00252CE2" w:rsidRPr="00886428" w:rsidRDefault="00252CE2" w:rsidP="001A1EDA">
      <w:pPr>
        <w:spacing w:after="120"/>
        <w:ind w:left="720" w:hanging="720"/>
        <w:rPr>
          <w:b/>
          <w:bCs/>
        </w:rPr>
      </w:pPr>
      <w:r w:rsidRPr="00886428">
        <w:t>Fingerman, K. L., Huo, M.</w:t>
      </w:r>
      <w:r w:rsidR="00007F36" w:rsidRPr="00886428">
        <w:t>*</w:t>
      </w:r>
      <w:r w:rsidRPr="00886428">
        <w:t xml:space="preserve">, Kim, K., &amp; Birditt, K. S. (2017). Coresident and </w:t>
      </w:r>
      <w:proofErr w:type="spellStart"/>
      <w:r w:rsidRPr="00886428">
        <w:t>noncoresident</w:t>
      </w:r>
      <w:proofErr w:type="spellEnd"/>
      <w:r w:rsidRPr="00886428">
        <w:t xml:space="preserve"> young adults’ daily experiences with parents. </w:t>
      </w:r>
      <w:r w:rsidRPr="00886428">
        <w:rPr>
          <w:i/>
          <w:iCs/>
        </w:rPr>
        <w:t>Emerging Adulthood</w:t>
      </w:r>
      <w:r w:rsidRPr="00886428">
        <w:t xml:space="preserve">, </w:t>
      </w:r>
      <w:r w:rsidRPr="00886428">
        <w:rPr>
          <w:i/>
        </w:rPr>
        <w:t>5</w:t>
      </w:r>
      <w:r w:rsidRPr="00886428">
        <w:t>, 337–350</w:t>
      </w:r>
      <w:r w:rsidRPr="00886428">
        <w:rPr>
          <w:i/>
          <w:iCs/>
        </w:rPr>
        <w:t xml:space="preserve">. </w:t>
      </w:r>
      <w:r w:rsidRPr="00886428">
        <w:t>doi:10.1177/2167696816676583</w:t>
      </w:r>
    </w:p>
    <w:p w14:paraId="4E3C70B6" w14:textId="77777777" w:rsidR="00911B34" w:rsidRPr="00886428" w:rsidRDefault="00911B34" w:rsidP="001A1EDA">
      <w:pPr>
        <w:spacing w:after="120"/>
        <w:ind w:left="720" w:hanging="720"/>
      </w:pPr>
      <w:r w:rsidRPr="00886428">
        <w:t>Jensen, A. C., Whiteman, S. D., Rand, J. S., &amp; Fingerman, K. L. (</w:t>
      </w:r>
      <w:r w:rsidRPr="00886428">
        <w:rPr>
          <w:iCs/>
        </w:rPr>
        <w:t>2017</w:t>
      </w:r>
      <w:r w:rsidRPr="00886428">
        <w:t xml:space="preserve">). You’re just like your dad: Intergenerational patterns of differential treatment of siblings. </w:t>
      </w:r>
      <w:r w:rsidRPr="00886428">
        <w:rPr>
          <w:i/>
          <w:iCs/>
        </w:rPr>
        <w:t>The Journals of Gerontology, Series B: Social Sciences</w:t>
      </w:r>
      <w:r w:rsidRPr="00886428">
        <w:t xml:space="preserve">, </w:t>
      </w:r>
      <w:r w:rsidRPr="00886428">
        <w:rPr>
          <w:i/>
        </w:rPr>
        <w:t>72</w:t>
      </w:r>
      <w:r w:rsidRPr="00886428">
        <w:rPr>
          <w:iCs/>
        </w:rPr>
        <w:t>, 1073–1083</w:t>
      </w:r>
      <w:r w:rsidRPr="00886428">
        <w:t>. doi:10.1093/</w:t>
      </w:r>
      <w:proofErr w:type="spellStart"/>
      <w:r w:rsidRPr="00886428">
        <w:t>geronb</w:t>
      </w:r>
      <w:proofErr w:type="spellEnd"/>
      <w:r w:rsidRPr="00886428">
        <w:t>/gbw033 PMCID: PMC5927158</w:t>
      </w:r>
    </w:p>
    <w:p w14:paraId="7FBCC769" w14:textId="77777777" w:rsidR="00227D21" w:rsidRPr="00886428" w:rsidRDefault="00227D21" w:rsidP="001A1EDA">
      <w:pPr>
        <w:spacing w:after="120"/>
        <w:ind w:left="720" w:hanging="720"/>
      </w:pPr>
      <w:r w:rsidRPr="00886428">
        <w:t>Birditt, K. S., Manalel, J. A.</w:t>
      </w:r>
      <w:r w:rsidR="00F65517" w:rsidRPr="00886428">
        <w:t>*</w:t>
      </w:r>
      <w:r w:rsidRPr="00886428">
        <w:t>, Kim, K., Zarit, S. H., &amp; Fingerman, K. L. (</w:t>
      </w:r>
      <w:r w:rsidRPr="00886428">
        <w:rPr>
          <w:iCs/>
        </w:rPr>
        <w:t>2017</w:t>
      </w:r>
      <w:r w:rsidRPr="00886428">
        <w:t xml:space="preserve">). Daily interactions with aging parents and adult children: Associations with negative affect and diurnal cortisol. </w:t>
      </w:r>
      <w:r w:rsidRPr="00886428">
        <w:rPr>
          <w:i/>
          <w:iCs/>
        </w:rPr>
        <w:t>Journal of Family Psychology</w:t>
      </w:r>
      <w:r w:rsidRPr="00886428">
        <w:t xml:space="preserve">, </w:t>
      </w:r>
      <w:r w:rsidRPr="00886428">
        <w:rPr>
          <w:i/>
        </w:rPr>
        <w:t>31</w:t>
      </w:r>
      <w:r w:rsidRPr="00886428">
        <w:t>, 699–709. doi:10.1037/fam0000317 PMCID: PMC5608619</w:t>
      </w:r>
    </w:p>
    <w:p w14:paraId="083B0A6C" w14:textId="77777777" w:rsidR="003B2BB9" w:rsidRPr="00886428" w:rsidRDefault="00252CE2" w:rsidP="001A1EDA">
      <w:pPr>
        <w:keepNext/>
        <w:keepLines/>
        <w:autoSpaceDE w:val="0"/>
        <w:autoSpaceDN w:val="0"/>
        <w:adjustRightInd w:val="0"/>
        <w:spacing w:line="276" w:lineRule="auto"/>
        <w:ind w:left="720" w:hanging="720"/>
      </w:pPr>
      <w:r w:rsidRPr="00886428">
        <w:lastRenderedPageBreak/>
        <w:t xml:space="preserve">Fingerman, K. L. (2017). Millennials and their parents: Implications of the new young adulthood for midlife adults. </w:t>
      </w:r>
      <w:r w:rsidRPr="00886428">
        <w:rPr>
          <w:i/>
        </w:rPr>
        <w:t>Innovations in Aging</w:t>
      </w:r>
      <w:r w:rsidR="00CD1DBB" w:rsidRPr="00886428">
        <w:rPr>
          <w:i/>
        </w:rPr>
        <w:t>, 1</w:t>
      </w:r>
      <w:r w:rsidRPr="00886428">
        <w:rPr>
          <w:i/>
        </w:rPr>
        <w:t xml:space="preserve">(3), </w:t>
      </w:r>
      <w:r w:rsidRPr="00886428">
        <w:t>1-16. doi:10.1093/</w:t>
      </w:r>
      <w:proofErr w:type="spellStart"/>
      <w:r w:rsidRPr="00886428">
        <w:t>geroni</w:t>
      </w:r>
      <w:proofErr w:type="spellEnd"/>
      <w:r w:rsidRPr="00886428">
        <w:t>/igx026</w:t>
      </w:r>
      <w:r w:rsidR="00FA7BA2" w:rsidRPr="00886428">
        <w:t xml:space="preserve"> </w:t>
      </w:r>
    </w:p>
    <w:p w14:paraId="5C0B8DB3" w14:textId="77777777" w:rsidR="00252CE2" w:rsidRPr="00886428" w:rsidRDefault="00B44D90" w:rsidP="001A1EDA">
      <w:pPr>
        <w:keepNext/>
        <w:keepLines/>
        <w:autoSpaceDE w:val="0"/>
        <w:autoSpaceDN w:val="0"/>
        <w:adjustRightInd w:val="0"/>
        <w:spacing w:after="200" w:line="276" w:lineRule="auto"/>
        <w:ind w:left="720"/>
      </w:pPr>
      <w:r w:rsidRPr="00886428">
        <w:t>**</w:t>
      </w:r>
      <w:r w:rsidR="00FA7BA2" w:rsidRPr="00886428">
        <w:t>(</w:t>
      </w:r>
      <w:r w:rsidR="00AE27DA" w:rsidRPr="00886428">
        <w:t xml:space="preserve">Top </w:t>
      </w:r>
      <w:r w:rsidR="00155A78" w:rsidRPr="00886428">
        <w:t>3</w:t>
      </w:r>
      <w:r w:rsidR="003B2BB9" w:rsidRPr="00886428">
        <w:t xml:space="preserve"> most mentioned article</w:t>
      </w:r>
      <w:r w:rsidR="005E6DA9" w:rsidRPr="00886428">
        <w:t>s</w:t>
      </w:r>
      <w:r w:rsidR="003B2BB9" w:rsidRPr="00886428">
        <w:t xml:space="preserve">, </w:t>
      </w:r>
      <w:r w:rsidR="00AE27DA" w:rsidRPr="00886428">
        <w:t>2019)</w:t>
      </w:r>
    </w:p>
    <w:p w14:paraId="4247FC45" w14:textId="77777777" w:rsidR="001D3719" w:rsidRPr="00886428" w:rsidRDefault="001D3719" w:rsidP="001A1EDA">
      <w:pPr>
        <w:ind w:left="720" w:hanging="720"/>
      </w:pPr>
      <w:r w:rsidRPr="00886428">
        <w:t>Heid, A. R.*, Zarit, S. H., &amp; Fingerman, K. L. (</w:t>
      </w:r>
      <w:r w:rsidRPr="00886428">
        <w:rPr>
          <w:iCs/>
          <w:color w:val="000000"/>
        </w:rPr>
        <w:t>2017</w:t>
      </w:r>
      <w:r w:rsidRPr="00886428">
        <w:t>). Adult children’s responses to parent “stubbornness</w:t>
      </w:r>
      <w:r w:rsidRPr="00886428">
        <w:rPr>
          <w:rFonts w:hint="eastAsia"/>
        </w:rPr>
        <w:t>.</w:t>
      </w:r>
      <w:r w:rsidRPr="00886428">
        <w:t xml:space="preserve">” </w:t>
      </w:r>
      <w:r w:rsidRPr="00886428">
        <w:rPr>
          <w:i/>
        </w:rPr>
        <w:t xml:space="preserve">The </w:t>
      </w:r>
      <w:r w:rsidRPr="00886428">
        <w:rPr>
          <w:rFonts w:hint="eastAsia"/>
          <w:i/>
        </w:rPr>
        <w:t>Gerontologist</w:t>
      </w:r>
      <w:r w:rsidRPr="00886428">
        <w:rPr>
          <w:i/>
        </w:rPr>
        <w:t xml:space="preserve">, 57, </w:t>
      </w:r>
      <w:r w:rsidRPr="00886428">
        <w:t>419-440. doi:10.1093/</w:t>
      </w:r>
      <w:proofErr w:type="spellStart"/>
      <w:r w:rsidRPr="00886428">
        <w:t>geronb</w:t>
      </w:r>
      <w:proofErr w:type="spellEnd"/>
      <w:r w:rsidRPr="00886428">
        <w:t>/gbu177</w:t>
      </w:r>
    </w:p>
    <w:p w14:paraId="5EA5C0A6" w14:textId="77777777" w:rsidR="001D3719" w:rsidRPr="00886428" w:rsidRDefault="001D3719" w:rsidP="001A1EDA">
      <w:pPr>
        <w:ind w:left="720" w:hanging="720"/>
      </w:pPr>
    </w:p>
    <w:p w14:paraId="17DC9B7D" w14:textId="77777777" w:rsidR="007B2450" w:rsidRPr="00886428" w:rsidRDefault="008155DD" w:rsidP="001A1EDA">
      <w:pPr>
        <w:adjustRightInd w:val="0"/>
        <w:spacing w:after="120"/>
        <w:ind w:left="720" w:hanging="720"/>
      </w:pPr>
      <w:r w:rsidRPr="00886428">
        <w:t>Polenick, C. A.</w:t>
      </w:r>
      <w:r w:rsidR="001E2600" w:rsidRPr="00886428">
        <w:t>*</w:t>
      </w:r>
      <w:r w:rsidRPr="00886428">
        <w:t>, Seidel, A. J., Birditt, K. S., Fingerman, K. L., &amp; Zarit, S. H. (</w:t>
      </w:r>
      <w:r w:rsidR="00AE4B7F" w:rsidRPr="00886428">
        <w:rPr>
          <w:color w:val="000000"/>
        </w:rPr>
        <w:t>2017</w:t>
      </w:r>
      <w:r w:rsidRPr="00886428">
        <w:t>). Filial</w:t>
      </w:r>
      <w:r w:rsidRPr="00886428">
        <w:rPr>
          <w:rFonts w:hint="eastAsia"/>
        </w:rPr>
        <w:t xml:space="preserve"> </w:t>
      </w:r>
      <w:r w:rsidRPr="00886428">
        <w:t>obligation and marital satisfaction in middle-aged couples.</w:t>
      </w:r>
      <w:r w:rsidRPr="00886428">
        <w:rPr>
          <w:rFonts w:hint="eastAsia"/>
        </w:rPr>
        <w:t xml:space="preserve"> </w:t>
      </w:r>
      <w:r w:rsidRPr="00886428">
        <w:rPr>
          <w:i/>
        </w:rPr>
        <w:t>The Gerontologist</w:t>
      </w:r>
      <w:r w:rsidR="00AE4B7F" w:rsidRPr="00886428">
        <w:t xml:space="preserve">, </w:t>
      </w:r>
      <w:r w:rsidR="00AE4B7F" w:rsidRPr="00886428">
        <w:rPr>
          <w:i/>
        </w:rPr>
        <w:t>57</w:t>
      </w:r>
      <w:r w:rsidR="00AE4B7F" w:rsidRPr="00886428">
        <w:t>, 417-428. doi:10.1093/</w:t>
      </w:r>
      <w:proofErr w:type="spellStart"/>
      <w:r w:rsidR="00AE4B7F" w:rsidRPr="00886428">
        <w:t>geront</w:t>
      </w:r>
      <w:proofErr w:type="spellEnd"/>
      <w:r w:rsidR="00AE4B7F" w:rsidRPr="00886428">
        <w:t>/gnv138</w:t>
      </w:r>
    </w:p>
    <w:p w14:paraId="0545D591" w14:textId="77777777" w:rsidR="00481797" w:rsidRPr="00886428" w:rsidRDefault="00481797" w:rsidP="001A1EDA">
      <w:pPr>
        <w:spacing w:after="120"/>
        <w:ind w:left="720" w:hanging="720"/>
      </w:pPr>
      <w:r w:rsidRPr="00886428">
        <w:t>Kim, K., Bangerter, L. R.,* Liu, Y.*, Polenick, C. A.*, Zarit, S. H., &amp; Fingerman, K. L. (</w:t>
      </w:r>
      <w:r w:rsidRPr="00886428">
        <w:rPr>
          <w:color w:val="000000"/>
        </w:rPr>
        <w:t>2017</w:t>
      </w:r>
      <w:r w:rsidRPr="00886428">
        <w:t xml:space="preserve">). Middle-aged offspring’s support to aging parents with emerging disability. </w:t>
      </w:r>
      <w:r w:rsidRPr="00886428">
        <w:rPr>
          <w:i/>
          <w:iCs/>
        </w:rPr>
        <w:t>The Gerontologist</w:t>
      </w:r>
      <w:r w:rsidRPr="00886428">
        <w:t xml:space="preserve">, </w:t>
      </w:r>
      <w:r w:rsidRPr="00886428">
        <w:rPr>
          <w:i/>
        </w:rPr>
        <w:t>57</w:t>
      </w:r>
      <w:r w:rsidRPr="00886428">
        <w:t>, 441-450. doi:10.1093/</w:t>
      </w:r>
      <w:proofErr w:type="spellStart"/>
      <w:r w:rsidRPr="00886428">
        <w:t>geront</w:t>
      </w:r>
      <w:proofErr w:type="spellEnd"/>
      <w:r w:rsidRPr="00886428">
        <w:t>/gnv686</w:t>
      </w:r>
    </w:p>
    <w:p w14:paraId="631ED645" w14:textId="6BF396B1" w:rsidR="00D01381" w:rsidRPr="00886428" w:rsidRDefault="00D01381" w:rsidP="001A1EDA">
      <w:pPr>
        <w:spacing w:after="120"/>
        <w:ind w:left="720" w:hanging="720"/>
      </w:pPr>
      <w:r w:rsidRPr="00886428">
        <w:t>Polenick, C. A.</w:t>
      </w:r>
      <w:r w:rsidR="00CD361B" w:rsidRPr="00886428">
        <w:t>*</w:t>
      </w:r>
      <w:r w:rsidRPr="00886428">
        <w:t>, Zarit, S. H., Birditt, K. S., Bangerter, L. R.</w:t>
      </w:r>
      <w:r w:rsidR="00CD361B" w:rsidRPr="00886428">
        <w:t>*</w:t>
      </w:r>
      <w:r w:rsidRPr="00886428">
        <w:t xml:space="preserve">, Seidel, A. J., &amp; Fingerman, K. L. (2017). Intergenerational support and marital satisfaction: Implications of beliefs about helping aging parents. </w:t>
      </w:r>
      <w:r w:rsidRPr="00886428">
        <w:rPr>
          <w:i/>
          <w:iCs/>
        </w:rPr>
        <w:t>Journal of Marriage and Family</w:t>
      </w:r>
      <w:r w:rsidRPr="00886428">
        <w:t xml:space="preserve">, </w:t>
      </w:r>
      <w:r w:rsidRPr="00886428">
        <w:rPr>
          <w:i/>
          <w:iCs/>
        </w:rPr>
        <w:t>79</w:t>
      </w:r>
      <w:r w:rsidRPr="00886428">
        <w:t>, 131–146. doi:10.1111/jomf.12334 PMCID: PMC5279897</w:t>
      </w:r>
    </w:p>
    <w:p w14:paraId="7AE901CD" w14:textId="24F553D3" w:rsidR="007A21DE" w:rsidRPr="00886428" w:rsidRDefault="007A21DE" w:rsidP="001A1EDA">
      <w:pPr>
        <w:spacing w:after="120"/>
        <w:ind w:left="720" w:hanging="720"/>
        <w:rPr>
          <w:b/>
          <w:bCs/>
        </w:rPr>
      </w:pPr>
      <w:r w:rsidRPr="00886428">
        <w:rPr>
          <w:b/>
          <w:bCs/>
        </w:rPr>
        <w:t>2016</w:t>
      </w:r>
    </w:p>
    <w:p w14:paraId="310EF08E" w14:textId="77777777" w:rsidR="00B00EC4" w:rsidRPr="00886428" w:rsidRDefault="00B00EC4" w:rsidP="001A1EDA">
      <w:pPr>
        <w:spacing w:after="120"/>
        <w:ind w:left="720" w:hanging="720"/>
      </w:pPr>
      <w:r w:rsidRPr="00886428">
        <w:t>Fingerman, K. L., Cheng, Y.-P.*, Kim, K.*, Fung, H. H., Han, G., Lang, F. R., Lee, W.</w:t>
      </w:r>
      <w:r w:rsidRPr="00886428">
        <w:rPr>
          <w:lang w:eastAsia="ko-KR"/>
        </w:rPr>
        <w:t>*</w:t>
      </w:r>
      <w:r w:rsidRPr="00886428">
        <w:t xml:space="preserve">, &amp; Wagner, J. (2016). Parental involvement with college students in Germany, Hong Kong, Korea, and the United States. </w:t>
      </w:r>
      <w:r w:rsidRPr="00886428">
        <w:rPr>
          <w:i/>
        </w:rPr>
        <w:t>Journal of Family Issues</w:t>
      </w:r>
      <w:r w:rsidRPr="00886428">
        <w:t xml:space="preserve">, </w:t>
      </w:r>
      <w:r w:rsidRPr="00886428">
        <w:rPr>
          <w:i/>
        </w:rPr>
        <w:t>37</w:t>
      </w:r>
      <w:r w:rsidRPr="00886428">
        <w:t xml:space="preserve">, 1384-1411. </w:t>
      </w:r>
      <w:proofErr w:type="spellStart"/>
      <w:r w:rsidR="00CD1DBB" w:rsidRPr="00886428">
        <w:t>doi</w:t>
      </w:r>
      <w:proofErr w:type="spellEnd"/>
      <w:r w:rsidR="00CD1DBB" w:rsidRPr="00886428">
        <w:t>: 10.1177/0192513X14541444</w:t>
      </w:r>
    </w:p>
    <w:p w14:paraId="252F491C" w14:textId="77777777" w:rsidR="008703A4" w:rsidRPr="00886428" w:rsidRDefault="008703A4" w:rsidP="001A1EDA">
      <w:pPr>
        <w:spacing w:after="120"/>
        <w:ind w:left="720" w:hanging="720"/>
      </w:pPr>
      <w:r w:rsidRPr="00886428">
        <w:t xml:space="preserve">Kim, K.*, Fingerman, K. L., Birditt, K. S., &amp; Zarit, S. H. (2016). Capturing between- and within-family differences in parental support to adult children: A typology approach. </w:t>
      </w:r>
      <w:r w:rsidRPr="00886428">
        <w:rPr>
          <w:i/>
          <w:iCs/>
        </w:rPr>
        <w:t>The Journals of Gerontology, Series B: Psychological Sciences</w:t>
      </w:r>
      <w:r w:rsidRPr="00886428">
        <w:t xml:space="preserve">, </w:t>
      </w:r>
      <w:r w:rsidRPr="00886428">
        <w:rPr>
          <w:i/>
          <w:iCs/>
        </w:rPr>
        <w:t>71</w:t>
      </w:r>
      <w:r w:rsidRPr="00886428">
        <w:t>, 1034–1045. doi:10.1093/</w:t>
      </w:r>
      <w:proofErr w:type="spellStart"/>
      <w:r w:rsidRPr="00886428">
        <w:t>geronb</w:t>
      </w:r>
      <w:proofErr w:type="spellEnd"/>
      <w:r w:rsidRPr="00886428">
        <w:t>/gbv029 PMCID: PMC5067944</w:t>
      </w:r>
    </w:p>
    <w:p w14:paraId="221482A0" w14:textId="77777777" w:rsidR="00A71914" w:rsidRPr="00886428" w:rsidRDefault="00A71914" w:rsidP="001A1EDA">
      <w:pPr>
        <w:ind w:left="720" w:hanging="720"/>
        <w:rPr>
          <w:color w:val="000000"/>
        </w:rPr>
      </w:pPr>
      <w:r w:rsidRPr="00886428">
        <w:rPr>
          <w:color w:val="000000"/>
        </w:rPr>
        <w:t xml:space="preserve">Fingerman, K. L., Kim, K. *, Tennant, P. S.*, Birditt, K. S., &amp; Zarit, S. H. (2016). Intergenerational support in a daily context. </w:t>
      </w:r>
      <w:r w:rsidRPr="00886428">
        <w:rPr>
          <w:i/>
          <w:color w:val="000000"/>
        </w:rPr>
        <w:t>The Gerontologist</w:t>
      </w:r>
      <w:r w:rsidRPr="00886428">
        <w:rPr>
          <w:color w:val="000000"/>
        </w:rPr>
        <w:t xml:space="preserve">, </w:t>
      </w:r>
      <w:r w:rsidRPr="00886428">
        <w:rPr>
          <w:i/>
          <w:color w:val="000000"/>
        </w:rPr>
        <w:t>56</w:t>
      </w:r>
      <w:r w:rsidRPr="00886428">
        <w:rPr>
          <w:color w:val="000000"/>
        </w:rPr>
        <w:t xml:space="preserve">, 896-908. </w:t>
      </w:r>
      <w:r w:rsidR="00DC637C" w:rsidRPr="00886428">
        <w:rPr>
          <w:color w:val="000000"/>
        </w:rPr>
        <w:t>doi:10.1093/</w:t>
      </w:r>
      <w:proofErr w:type="spellStart"/>
      <w:r w:rsidR="00DC637C" w:rsidRPr="00886428">
        <w:rPr>
          <w:color w:val="000000"/>
        </w:rPr>
        <w:t>geront</w:t>
      </w:r>
      <w:proofErr w:type="spellEnd"/>
      <w:r w:rsidR="00DC637C" w:rsidRPr="00886428">
        <w:rPr>
          <w:color w:val="000000"/>
        </w:rPr>
        <w:t>/gnv035 PMCID: PMC5019045</w:t>
      </w:r>
    </w:p>
    <w:p w14:paraId="07E40A99" w14:textId="77777777" w:rsidR="00A71914" w:rsidRPr="00886428" w:rsidRDefault="00A71914" w:rsidP="001A1EDA">
      <w:pPr>
        <w:ind w:left="720" w:hanging="720"/>
        <w:rPr>
          <w:color w:val="000000"/>
        </w:rPr>
      </w:pPr>
    </w:p>
    <w:p w14:paraId="52773439" w14:textId="77777777" w:rsidR="00435122" w:rsidRPr="00886428" w:rsidRDefault="00876E23" w:rsidP="001A1EDA">
      <w:pPr>
        <w:ind w:left="720" w:hanging="720"/>
      </w:pPr>
      <w:r w:rsidRPr="00886428">
        <w:t>Davis, E. M.*, &amp; Fingerman, K. L. (2016). Digital dating: Online profile content o</w:t>
      </w:r>
      <w:r w:rsidR="00F83EDE" w:rsidRPr="00886428">
        <w:t xml:space="preserve">f older and younger adults. </w:t>
      </w:r>
      <w:r w:rsidR="00F83EDE" w:rsidRPr="00886428">
        <w:rPr>
          <w:i/>
        </w:rPr>
        <w:t>Journals of Gerontology</w:t>
      </w:r>
      <w:r w:rsidRPr="00886428">
        <w:rPr>
          <w:i/>
        </w:rPr>
        <w:t>: Psychological Sciences, 71</w:t>
      </w:r>
      <w:r w:rsidRPr="00886428">
        <w:t xml:space="preserve">, 959-967. </w:t>
      </w:r>
      <w:proofErr w:type="spellStart"/>
      <w:r w:rsidRPr="00886428">
        <w:t>doi</w:t>
      </w:r>
      <w:proofErr w:type="spellEnd"/>
      <w:r w:rsidRPr="00886428">
        <w:t>: 10.1093/</w:t>
      </w:r>
      <w:proofErr w:type="spellStart"/>
      <w:r w:rsidRPr="00886428">
        <w:t>geronb</w:t>
      </w:r>
      <w:proofErr w:type="spellEnd"/>
      <w:r w:rsidRPr="00886428">
        <w:t>/gbv042</w:t>
      </w:r>
      <w:r w:rsidR="00435122" w:rsidRPr="00886428">
        <w:t xml:space="preserve"> </w:t>
      </w:r>
    </w:p>
    <w:p w14:paraId="421B41BA" w14:textId="77777777" w:rsidR="00876E23" w:rsidRPr="00886428" w:rsidRDefault="00435122" w:rsidP="001A1EDA">
      <w:pPr>
        <w:ind w:left="720"/>
      </w:pPr>
      <w:r w:rsidRPr="00886428">
        <w:t xml:space="preserve">**(Top 5 most read articles </w:t>
      </w:r>
      <w:r w:rsidRPr="00886428">
        <w:rPr>
          <w:i/>
        </w:rPr>
        <w:t>Journals of Gerontology Series B</w:t>
      </w:r>
      <w:r w:rsidRPr="00886428">
        <w:t xml:space="preserve"> 2020)</w:t>
      </w:r>
    </w:p>
    <w:p w14:paraId="2AB5604D" w14:textId="77777777" w:rsidR="000055F0" w:rsidRPr="00886428" w:rsidRDefault="000055F0" w:rsidP="001A1EDA">
      <w:pPr>
        <w:ind w:left="720" w:hanging="720"/>
        <w:rPr>
          <w:i/>
        </w:rPr>
      </w:pPr>
    </w:p>
    <w:p w14:paraId="0B3C3AC0" w14:textId="77777777" w:rsidR="000055F0" w:rsidRPr="00886428" w:rsidRDefault="000055F0" w:rsidP="001A1EDA">
      <w:pPr>
        <w:spacing w:after="120"/>
        <w:ind w:left="720" w:hanging="720"/>
      </w:pPr>
      <w:r w:rsidRPr="00886428">
        <w:t>Fingerman, K. L., Kim, K., Birditt, K. S., &amp; Zarit, S. H. (</w:t>
      </w:r>
      <w:r w:rsidRPr="00886428">
        <w:rPr>
          <w:iCs/>
        </w:rPr>
        <w:t>2016</w:t>
      </w:r>
      <w:r w:rsidRPr="00886428">
        <w:t>). The ties that bind: Middle-aged parents’ daily experiences with grown children</w:t>
      </w:r>
      <w:r w:rsidRPr="00886428">
        <w:rPr>
          <w:i/>
          <w:iCs/>
        </w:rPr>
        <w:t>. Journal of Marriage and Family</w:t>
      </w:r>
      <w:r w:rsidRPr="00886428">
        <w:t xml:space="preserve">, </w:t>
      </w:r>
      <w:r w:rsidRPr="00886428">
        <w:rPr>
          <w:i/>
        </w:rPr>
        <w:t>78</w:t>
      </w:r>
      <w:r w:rsidR="007D0590" w:rsidRPr="00886428">
        <w:t>, 431</w:t>
      </w:r>
      <w:r w:rsidRPr="00886428">
        <w:t>–450. doi:10.1111/jomf.12273 PMCID: PMC4807606</w:t>
      </w:r>
    </w:p>
    <w:p w14:paraId="20A683E3" w14:textId="77777777" w:rsidR="00772757" w:rsidRPr="00886428" w:rsidRDefault="00AB6522" w:rsidP="001A1EDA">
      <w:pPr>
        <w:spacing w:after="120"/>
        <w:ind w:left="720" w:hanging="720"/>
      </w:pPr>
      <w:r w:rsidRPr="00886428">
        <w:t xml:space="preserve">Lee, J. E., Zarit, S. H., </w:t>
      </w:r>
      <w:proofErr w:type="spellStart"/>
      <w:r w:rsidRPr="00886428">
        <w:t>Rovine</w:t>
      </w:r>
      <w:proofErr w:type="spellEnd"/>
      <w:r w:rsidRPr="00886428">
        <w:t>, M. J., Birditt, K. S., &amp; Fingerman, K. L. (</w:t>
      </w:r>
      <w:r w:rsidRPr="00886428">
        <w:rPr>
          <w:iCs/>
        </w:rPr>
        <w:t>2016</w:t>
      </w:r>
      <w:r w:rsidRPr="00886428">
        <w:t xml:space="preserve">). The interdependence of relationships with adult children and spouses. </w:t>
      </w:r>
      <w:r w:rsidRPr="00886428">
        <w:rPr>
          <w:i/>
          <w:iCs/>
        </w:rPr>
        <w:t>Family Relations</w:t>
      </w:r>
      <w:r w:rsidRPr="00886428">
        <w:t xml:space="preserve">, </w:t>
      </w:r>
      <w:r w:rsidRPr="00886428">
        <w:rPr>
          <w:i/>
        </w:rPr>
        <w:t>65</w:t>
      </w:r>
      <w:r w:rsidRPr="00886428">
        <w:t>, 342-353.  doi:10.1111/fare.12188</w:t>
      </w:r>
    </w:p>
    <w:p w14:paraId="2F1E4E6B" w14:textId="77777777" w:rsidR="00140C99" w:rsidRPr="00886428" w:rsidRDefault="00140C99" w:rsidP="001A1EDA">
      <w:pPr>
        <w:spacing w:after="120"/>
        <w:ind w:left="720" w:hanging="720"/>
        <w:rPr>
          <w:lang w:eastAsia="ko-KR"/>
        </w:rPr>
      </w:pPr>
      <w:r w:rsidRPr="00886428">
        <w:rPr>
          <w:lang w:eastAsia="ko-KR"/>
        </w:rPr>
        <w:t>Fingerman, K. L. (2016). The ascension of parent-</w:t>
      </w:r>
      <w:r w:rsidR="00F75223" w:rsidRPr="00886428">
        <w:rPr>
          <w:lang w:eastAsia="ko-KR"/>
        </w:rPr>
        <w:t>offspring ties</w:t>
      </w:r>
      <w:r w:rsidRPr="00886428">
        <w:rPr>
          <w:lang w:eastAsia="ko-KR"/>
        </w:rPr>
        <w:t xml:space="preserve">. </w:t>
      </w:r>
      <w:r w:rsidRPr="00886428">
        <w:rPr>
          <w:i/>
          <w:lang w:eastAsia="ko-KR"/>
        </w:rPr>
        <w:t>The Psychologist</w:t>
      </w:r>
      <w:r w:rsidR="00903AD0" w:rsidRPr="00886428">
        <w:rPr>
          <w:i/>
          <w:lang w:eastAsia="ko-KR"/>
        </w:rPr>
        <w:t xml:space="preserve">, 29, </w:t>
      </w:r>
      <w:r w:rsidR="00903AD0" w:rsidRPr="00886428">
        <w:rPr>
          <w:lang w:eastAsia="ko-KR"/>
        </w:rPr>
        <w:t>114-11</w:t>
      </w:r>
      <w:r w:rsidR="00F75223" w:rsidRPr="00886428">
        <w:rPr>
          <w:lang w:eastAsia="ko-KR"/>
        </w:rPr>
        <w:t>7</w:t>
      </w:r>
      <w:r w:rsidRPr="00886428">
        <w:rPr>
          <w:lang w:eastAsia="ko-KR"/>
        </w:rPr>
        <w:t xml:space="preserve">. </w:t>
      </w:r>
    </w:p>
    <w:p w14:paraId="38B32621" w14:textId="77777777" w:rsidR="00D12142" w:rsidRPr="00886428" w:rsidRDefault="00D12142" w:rsidP="001A1EDA">
      <w:pPr>
        <w:spacing w:after="120"/>
        <w:ind w:left="720" w:hanging="720"/>
        <w:rPr>
          <w:sz w:val="32"/>
          <w:lang w:eastAsia="ko-KR"/>
        </w:rPr>
      </w:pPr>
      <w:r w:rsidRPr="00886428">
        <w:rPr>
          <w:color w:val="000000"/>
        </w:rPr>
        <w:lastRenderedPageBreak/>
        <w:t xml:space="preserve">Heid, A.*, Zarit, S. H., &amp; Fingerman, K. L. (2016). My parent is so stubborn: Perceptions of aging parents’ insistence, persistence, and </w:t>
      </w:r>
      <w:proofErr w:type="spellStart"/>
      <w:r w:rsidRPr="00886428">
        <w:rPr>
          <w:color w:val="000000"/>
        </w:rPr>
        <w:t>resistence</w:t>
      </w:r>
      <w:proofErr w:type="spellEnd"/>
      <w:r w:rsidRPr="00886428">
        <w:rPr>
          <w:color w:val="000000"/>
        </w:rPr>
        <w:t xml:space="preserve">. </w:t>
      </w:r>
      <w:r w:rsidRPr="00886428">
        <w:rPr>
          <w:i/>
        </w:rPr>
        <w:t xml:space="preserve">The Journals of Gerontology: Psychological Sciences, 71, </w:t>
      </w:r>
      <w:r w:rsidRPr="00886428">
        <w:t>602-612</w:t>
      </w:r>
      <w:r w:rsidRPr="00886428">
        <w:rPr>
          <w:i/>
        </w:rPr>
        <w:t xml:space="preserve">. </w:t>
      </w:r>
      <w:proofErr w:type="spellStart"/>
      <w:r w:rsidRPr="00886428">
        <w:t>doi</w:t>
      </w:r>
      <w:proofErr w:type="spellEnd"/>
      <w:r w:rsidRPr="00886428">
        <w:t>: 10.1093/</w:t>
      </w:r>
      <w:proofErr w:type="spellStart"/>
      <w:r w:rsidRPr="00886428">
        <w:t>geronb</w:t>
      </w:r>
      <w:proofErr w:type="spellEnd"/>
      <w:r w:rsidRPr="00886428">
        <w:t xml:space="preserve">/gbu177 </w:t>
      </w:r>
      <w:r w:rsidR="00DC637C" w:rsidRPr="00886428">
        <w:t>PMCID: PMC4903030</w:t>
      </w:r>
    </w:p>
    <w:p w14:paraId="4BCA8FDD" w14:textId="77777777" w:rsidR="00D211AC" w:rsidRPr="00886428" w:rsidRDefault="00D211AC" w:rsidP="001A1EDA">
      <w:pPr>
        <w:keepNext/>
        <w:keepLines/>
        <w:spacing w:after="120"/>
        <w:ind w:left="720" w:hanging="720"/>
      </w:pPr>
      <w:r w:rsidRPr="00886428">
        <w:rPr>
          <w:rFonts w:hint="eastAsia"/>
        </w:rPr>
        <w:t>Birditt, K. S., Kim, K.</w:t>
      </w:r>
      <w:r w:rsidR="00823322" w:rsidRPr="00886428">
        <w:t>*</w:t>
      </w:r>
      <w:r w:rsidRPr="00886428">
        <w:rPr>
          <w:rFonts w:hint="eastAsia"/>
        </w:rPr>
        <w:t xml:space="preserve">, </w:t>
      </w:r>
      <w:r w:rsidRPr="00886428">
        <w:t>Zarit, S. H., Fingerman, K. L.</w:t>
      </w:r>
      <w:r w:rsidRPr="00886428">
        <w:rPr>
          <w:rFonts w:hint="eastAsia"/>
        </w:rPr>
        <w:t>, &amp;</w:t>
      </w:r>
      <w:r w:rsidRPr="00886428">
        <w:t xml:space="preserve"> </w:t>
      </w:r>
      <w:r w:rsidRPr="00886428">
        <w:rPr>
          <w:rFonts w:hint="eastAsia"/>
        </w:rPr>
        <w:t xml:space="preserve">Loving, T. J. </w:t>
      </w:r>
      <w:r w:rsidRPr="00886428">
        <w:t xml:space="preserve">(2016). Daily </w:t>
      </w:r>
      <w:r w:rsidRPr="00886428">
        <w:rPr>
          <w:rFonts w:hint="eastAsia"/>
        </w:rPr>
        <w:t>i</w:t>
      </w:r>
      <w:r w:rsidRPr="00886428">
        <w:t xml:space="preserve">nteractions in the </w:t>
      </w:r>
      <w:r w:rsidRPr="00886428">
        <w:rPr>
          <w:rFonts w:hint="eastAsia"/>
        </w:rPr>
        <w:t>p</w:t>
      </w:r>
      <w:r w:rsidRPr="00886428">
        <w:t>arent-</w:t>
      </w:r>
      <w:r w:rsidRPr="00886428">
        <w:rPr>
          <w:rFonts w:hint="eastAsia"/>
        </w:rPr>
        <w:t>a</w:t>
      </w:r>
      <w:r w:rsidRPr="00886428">
        <w:t xml:space="preserve">dult </w:t>
      </w:r>
      <w:r w:rsidRPr="00886428">
        <w:rPr>
          <w:rFonts w:hint="eastAsia"/>
        </w:rPr>
        <w:t>c</w:t>
      </w:r>
      <w:r w:rsidRPr="00886428">
        <w:t xml:space="preserve">hild </w:t>
      </w:r>
      <w:r w:rsidRPr="00886428">
        <w:rPr>
          <w:rFonts w:hint="eastAsia"/>
        </w:rPr>
        <w:t>t</w:t>
      </w:r>
      <w:r w:rsidRPr="00886428">
        <w:t xml:space="preserve">ie: Links between </w:t>
      </w:r>
      <w:r w:rsidRPr="00886428">
        <w:rPr>
          <w:rFonts w:hint="eastAsia"/>
        </w:rPr>
        <w:t>c</w:t>
      </w:r>
      <w:r w:rsidRPr="00886428">
        <w:t xml:space="preserve">hildren’s </w:t>
      </w:r>
      <w:r w:rsidRPr="00886428">
        <w:rPr>
          <w:rFonts w:hint="eastAsia"/>
        </w:rPr>
        <w:t>p</w:t>
      </w:r>
      <w:r w:rsidRPr="00886428">
        <w:t xml:space="preserve">roblems and parents’ </w:t>
      </w:r>
      <w:r w:rsidRPr="00886428">
        <w:rPr>
          <w:rFonts w:hint="eastAsia"/>
        </w:rPr>
        <w:t>d</w:t>
      </w:r>
      <w:r w:rsidRPr="00886428">
        <w:t xml:space="preserve">iurnal </w:t>
      </w:r>
      <w:r w:rsidRPr="00886428">
        <w:rPr>
          <w:rFonts w:hint="eastAsia"/>
        </w:rPr>
        <w:t>c</w:t>
      </w:r>
      <w:r w:rsidRPr="00886428">
        <w:t xml:space="preserve">ortisol </w:t>
      </w:r>
      <w:r w:rsidRPr="00886428">
        <w:rPr>
          <w:rFonts w:hint="eastAsia"/>
        </w:rPr>
        <w:t>r</w:t>
      </w:r>
      <w:r w:rsidRPr="00886428">
        <w:t>hythms</w:t>
      </w:r>
      <w:r w:rsidRPr="00886428">
        <w:rPr>
          <w:rFonts w:hint="eastAsia"/>
        </w:rPr>
        <w:t>.</w:t>
      </w:r>
      <w:r w:rsidRPr="00886428">
        <w:t xml:space="preserve"> </w:t>
      </w:r>
      <w:proofErr w:type="spellStart"/>
      <w:r w:rsidRPr="00886428">
        <w:rPr>
          <w:i/>
        </w:rPr>
        <w:t>Psychoneuroendocrinology</w:t>
      </w:r>
      <w:proofErr w:type="spellEnd"/>
      <w:r w:rsidRPr="00886428">
        <w:t xml:space="preserve">, </w:t>
      </w:r>
      <w:r w:rsidRPr="00886428">
        <w:rPr>
          <w:i/>
        </w:rPr>
        <w:t>63</w:t>
      </w:r>
      <w:r w:rsidRPr="00886428">
        <w:t>, 208–216. doi</w:t>
      </w:r>
      <w:r w:rsidR="004123AF" w:rsidRPr="00886428">
        <w:t>:10.1016/j.psyneuen.2015.09.027</w:t>
      </w:r>
      <w:r w:rsidR="00DC637C" w:rsidRPr="00886428">
        <w:t xml:space="preserve"> PMCID: PMC4768756</w:t>
      </w:r>
    </w:p>
    <w:p w14:paraId="34FDDCE4" w14:textId="729D9B5F" w:rsidR="00805CF8" w:rsidRPr="00886428" w:rsidRDefault="00805CF8" w:rsidP="001A1EDA">
      <w:pPr>
        <w:spacing w:after="120"/>
        <w:ind w:left="720" w:hanging="720"/>
        <w:rPr>
          <w:rStyle w:val="Hyperlink"/>
          <w:color w:val="000000"/>
          <w:u w:val="none"/>
        </w:rPr>
      </w:pPr>
      <w:r w:rsidRPr="00886428">
        <w:t xml:space="preserve">Bangerter, L. R.*, Zarit, S. H., &amp; Fingerman, K. L. (2016). Moderator effects of mothers’ problems on middle-aged offspring’s </w:t>
      </w:r>
      <w:r w:rsidRPr="00886428">
        <w:rPr>
          <w:lang w:eastAsia="ko-KR"/>
        </w:rPr>
        <w:t>depressive symptoms</w:t>
      </w:r>
      <w:r w:rsidRPr="00886428">
        <w:t xml:space="preserve"> in late life. </w:t>
      </w:r>
      <w:r w:rsidRPr="00886428">
        <w:rPr>
          <w:i/>
        </w:rPr>
        <w:t>The Journals of Gerontology</w:t>
      </w:r>
      <w:r w:rsidR="00AE4B7F" w:rsidRPr="00886428">
        <w:rPr>
          <w:i/>
        </w:rPr>
        <w:t>, Series B</w:t>
      </w:r>
      <w:r w:rsidRPr="00886428">
        <w:rPr>
          <w:i/>
        </w:rPr>
        <w:t xml:space="preserve">: Psychological Sciences, 71, </w:t>
      </w:r>
      <w:r w:rsidRPr="00886428">
        <w:t>41-48</w:t>
      </w:r>
      <w:r w:rsidRPr="00886428">
        <w:rPr>
          <w:lang w:eastAsia="ko-KR"/>
        </w:rPr>
        <w:t>. doi:10.1093/</w:t>
      </w:r>
      <w:proofErr w:type="spellStart"/>
      <w:r w:rsidRPr="00886428">
        <w:rPr>
          <w:lang w:eastAsia="ko-KR"/>
        </w:rPr>
        <w:t>geront</w:t>
      </w:r>
      <w:proofErr w:type="spellEnd"/>
      <w:r w:rsidRPr="00886428">
        <w:rPr>
          <w:lang w:eastAsia="ko-KR"/>
        </w:rPr>
        <w:t>/gnt210</w:t>
      </w:r>
      <w:r w:rsidRPr="00886428">
        <w:rPr>
          <w:rStyle w:val="Hyperlink"/>
          <w:color w:val="auto"/>
          <w:u w:val="none"/>
          <w:lang w:eastAsia="ko-KR"/>
        </w:rPr>
        <w:t xml:space="preserve"> </w:t>
      </w:r>
      <w:r w:rsidRPr="00886428">
        <w:rPr>
          <w:rStyle w:val="Hyperlink"/>
          <w:iCs/>
          <w:color w:val="0D0D0D"/>
          <w:u w:val="none"/>
        </w:rPr>
        <w:t xml:space="preserve">PMCID: </w:t>
      </w:r>
      <w:r w:rsidR="00AE4B7F" w:rsidRPr="00886428">
        <w:rPr>
          <w:rStyle w:val="Hyperlink"/>
          <w:color w:val="000000"/>
          <w:u w:val="none"/>
        </w:rPr>
        <w:t>PMC4592331</w:t>
      </w:r>
    </w:p>
    <w:p w14:paraId="235E7490" w14:textId="0B956B3B" w:rsidR="007A21DE" w:rsidRPr="00886428" w:rsidRDefault="007A21DE" w:rsidP="001A1EDA">
      <w:pPr>
        <w:spacing w:after="120"/>
        <w:ind w:left="720" w:hanging="720"/>
        <w:rPr>
          <w:b/>
          <w:bCs/>
          <w:sz w:val="32"/>
          <w:lang w:eastAsia="ko-KR"/>
        </w:rPr>
      </w:pPr>
      <w:r w:rsidRPr="00886428">
        <w:rPr>
          <w:rStyle w:val="Hyperlink"/>
          <w:b/>
          <w:bCs/>
          <w:color w:val="000000"/>
          <w:u w:val="none"/>
        </w:rPr>
        <w:t>2015</w:t>
      </w:r>
    </w:p>
    <w:p w14:paraId="0A0FD4DF" w14:textId="77777777" w:rsidR="008872CB" w:rsidRPr="00886428" w:rsidRDefault="008872CB" w:rsidP="001A1EDA">
      <w:pPr>
        <w:spacing w:after="120"/>
        <w:ind w:left="720" w:hanging="720"/>
        <w:rPr>
          <w:rStyle w:val="slug-doi"/>
          <w:color w:val="333300"/>
          <w:lang w:val="en"/>
        </w:rPr>
      </w:pPr>
      <w:r w:rsidRPr="00886428">
        <w:t>Sherman, S. M.</w:t>
      </w:r>
      <w:r w:rsidRPr="00886428">
        <w:rPr>
          <w:lang w:eastAsia="ko-KR"/>
        </w:rPr>
        <w:t>*</w:t>
      </w:r>
      <w:r w:rsidRPr="00886428">
        <w:t>, Cheng, Y.</w:t>
      </w:r>
      <w:r w:rsidRPr="00886428">
        <w:rPr>
          <w:lang w:eastAsia="ko-KR"/>
        </w:rPr>
        <w:t>-</w:t>
      </w:r>
      <w:r w:rsidRPr="00886428">
        <w:t xml:space="preserve">P.*, Fingerman, K. L., &amp; Schnyer, D. M. (2015). Social support, stress, and the aging brain. </w:t>
      </w:r>
      <w:r w:rsidRPr="00886428">
        <w:rPr>
          <w:i/>
        </w:rPr>
        <w:t>Social Cognitive and Affective Neuroscience</w:t>
      </w:r>
      <w:r w:rsidRPr="00886428">
        <w:t xml:space="preserve">. </w:t>
      </w:r>
      <w:proofErr w:type="spellStart"/>
      <w:r w:rsidRPr="00886428">
        <w:rPr>
          <w:color w:val="333300"/>
          <w:lang w:val="en"/>
        </w:rPr>
        <w:t>doi</w:t>
      </w:r>
      <w:proofErr w:type="spellEnd"/>
      <w:r w:rsidRPr="00886428">
        <w:rPr>
          <w:color w:val="333300"/>
          <w:lang w:val="en"/>
        </w:rPr>
        <w:t xml:space="preserve">: </w:t>
      </w:r>
      <w:r w:rsidRPr="00886428">
        <w:rPr>
          <w:rStyle w:val="slug-doi"/>
          <w:color w:val="333300"/>
          <w:lang w:val="en"/>
        </w:rPr>
        <w:t>10.1093/scan/nsv071</w:t>
      </w:r>
    </w:p>
    <w:p w14:paraId="1C6631C6" w14:textId="77777777" w:rsidR="00292BED" w:rsidRPr="00886428" w:rsidRDefault="00292BED" w:rsidP="001A1EDA">
      <w:pPr>
        <w:spacing w:after="120"/>
        <w:ind w:left="720" w:hanging="720"/>
        <w:rPr>
          <w:sz w:val="32"/>
          <w:lang w:eastAsia="ko-KR"/>
        </w:rPr>
      </w:pPr>
      <w:r w:rsidRPr="00886428">
        <w:t xml:space="preserve">Fingerman, K. L., Kim, K.*, Davis, E. M.*, Furstenberg, F. F., Jr., Birditt, K. S., &amp; Zarit, S. H. (2015). </w:t>
      </w:r>
      <w:r w:rsidRPr="00886428">
        <w:rPr>
          <w:lang w:eastAsia="ko-KR"/>
        </w:rPr>
        <w:t>“I’ll give you the world</w:t>
      </w:r>
      <w:r w:rsidRPr="00886428">
        <w:t xml:space="preserve">”: Parental socioeconomic background and assistance to young adult children. </w:t>
      </w:r>
      <w:r w:rsidRPr="00886428">
        <w:rPr>
          <w:i/>
        </w:rPr>
        <w:t>Journal of Marriage and Family, 77,</w:t>
      </w:r>
      <w:r w:rsidRPr="00886428">
        <w:t xml:space="preserve"> 844-865. </w:t>
      </w:r>
      <w:proofErr w:type="spellStart"/>
      <w:r w:rsidRPr="00886428">
        <w:t>doi</w:t>
      </w:r>
      <w:proofErr w:type="spellEnd"/>
      <w:r w:rsidRPr="00886428">
        <w:t xml:space="preserve">: 10.1111/jomf.12204 </w:t>
      </w:r>
    </w:p>
    <w:p w14:paraId="17904CB4" w14:textId="77777777" w:rsidR="006D10B6" w:rsidRPr="00886428" w:rsidRDefault="006D10B6" w:rsidP="001A1EDA">
      <w:pPr>
        <w:spacing w:after="120"/>
        <w:ind w:left="720" w:hanging="720"/>
        <w:rPr>
          <w:sz w:val="32"/>
          <w:lang w:eastAsia="ko-KR"/>
        </w:rPr>
      </w:pPr>
      <w:r w:rsidRPr="00886428">
        <w:t xml:space="preserve">Kim, K.*, Zarit, S. H., Fingerman, K. L., &amp; Han, G. (2015). Intergenerational exchanges of middle-aged adults with their parents and parents-in-law in Korea. </w:t>
      </w:r>
      <w:r w:rsidRPr="00886428">
        <w:rPr>
          <w:i/>
        </w:rPr>
        <w:t>Journal of Marriage and Family, 77</w:t>
      </w:r>
      <w:r w:rsidRPr="00886428">
        <w:t xml:space="preserve">, 791-805. </w:t>
      </w:r>
      <w:proofErr w:type="spellStart"/>
      <w:r w:rsidRPr="00886428">
        <w:t>doi</w:t>
      </w:r>
      <w:proofErr w:type="spellEnd"/>
      <w:r w:rsidRPr="00886428">
        <w:t>: 10.1111/jomf.12185</w:t>
      </w:r>
      <w:r w:rsidR="004F18A1" w:rsidRPr="00886428">
        <w:t xml:space="preserve"> </w:t>
      </w:r>
    </w:p>
    <w:p w14:paraId="15DB4BB7" w14:textId="77777777" w:rsidR="00D23DBA" w:rsidRPr="00886428" w:rsidRDefault="00D23DBA" w:rsidP="001A1EDA">
      <w:pPr>
        <w:spacing w:after="120"/>
        <w:ind w:left="720" w:hanging="720"/>
        <w:rPr>
          <w:sz w:val="32"/>
          <w:lang w:eastAsia="ko-KR"/>
        </w:rPr>
      </w:pPr>
      <w:r w:rsidRPr="00886428">
        <w:t xml:space="preserve">Bangerter, L. R.*, Kim, K.*, Zarit, S. H., Birditt, K. S., &amp; Fingerman, K. L. (2015). Perceptions of giving support and </w:t>
      </w:r>
      <w:r w:rsidRPr="00886428">
        <w:rPr>
          <w:lang w:eastAsia="ko-KR"/>
        </w:rPr>
        <w:t>depressive symptoms</w:t>
      </w:r>
      <w:r w:rsidRPr="00886428">
        <w:t xml:space="preserve"> in late life. </w:t>
      </w:r>
      <w:r w:rsidRPr="00886428">
        <w:rPr>
          <w:i/>
        </w:rPr>
        <w:t xml:space="preserve">The Gerontologist, 55, </w:t>
      </w:r>
      <w:r w:rsidRPr="00886428">
        <w:t>770-779</w:t>
      </w:r>
      <w:r w:rsidRPr="00886428">
        <w:rPr>
          <w:lang w:eastAsia="ko-KR"/>
        </w:rPr>
        <w:t>. doi:10.1093/</w:t>
      </w:r>
      <w:proofErr w:type="spellStart"/>
      <w:r w:rsidRPr="00886428">
        <w:rPr>
          <w:lang w:eastAsia="ko-KR"/>
        </w:rPr>
        <w:t>geront</w:t>
      </w:r>
      <w:proofErr w:type="spellEnd"/>
      <w:r w:rsidRPr="00886428">
        <w:rPr>
          <w:lang w:eastAsia="ko-KR"/>
        </w:rPr>
        <w:t>/gnt210</w:t>
      </w:r>
      <w:r w:rsidRPr="00886428">
        <w:rPr>
          <w:rStyle w:val="Hyperlink"/>
          <w:color w:val="auto"/>
          <w:u w:val="none"/>
          <w:lang w:eastAsia="ko-KR"/>
        </w:rPr>
        <w:t xml:space="preserve"> </w:t>
      </w:r>
      <w:r w:rsidRPr="00886428">
        <w:rPr>
          <w:rStyle w:val="Hyperlink"/>
          <w:iCs/>
          <w:color w:val="0D0D0D"/>
          <w:u w:val="none"/>
        </w:rPr>
        <w:t xml:space="preserve">PMCID: </w:t>
      </w:r>
      <w:r w:rsidRPr="00886428">
        <w:rPr>
          <w:rStyle w:val="Hyperlink"/>
          <w:color w:val="000000"/>
          <w:u w:val="none"/>
        </w:rPr>
        <w:t>PMC4592331</w:t>
      </w:r>
      <w:r w:rsidRPr="00886428">
        <w:rPr>
          <w:rStyle w:val="Hyperlink"/>
          <w:iCs/>
          <w:color w:val="0D0D0D"/>
          <w:u w:val="none"/>
        </w:rPr>
        <w:t xml:space="preserve"> </w:t>
      </w:r>
    </w:p>
    <w:p w14:paraId="18F47969" w14:textId="77777777" w:rsidR="00FE72EC" w:rsidRPr="00886428" w:rsidRDefault="00FE72EC" w:rsidP="001A1EDA">
      <w:pPr>
        <w:keepNext/>
        <w:keepLines/>
        <w:spacing w:after="240"/>
        <w:ind w:left="720" w:hanging="720"/>
      </w:pPr>
      <w:r w:rsidRPr="00886428">
        <w:t>Birditt, K. S., Hartnett, C.</w:t>
      </w:r>
      <w:r w:rsidR="00DA660C" w:rsidRPr="00886428">
        <w:t xml:space="preserve"> S.,</w:t>
      </w:r>
      <w:r w:rsidRPr="00886428">
        <w:t xml:space="preserve">* Zarit, S. H., Fingerman, K. L., &amp; Antonucci, T. C. (2015). Extending the </w:t>
      </w:r>
      <w:r w:rsidR="00DA660C" w:rsidRPr="00886428">
        <w:t>i</w:t>
      </w:r>
      <w:r w:rsidRPr="00886428">
        <w:t xml:space="preserve">ntergenerational </w:t>
      </w:r>
      <w:r w:rsidR="00DA660C" w:rsidRPr="00886428">
        <w:t>s</w:t>
      </w:r>
      <w:r w:rsidRPr="00886428">
        <w:t xml:space="preserve">take </w:t>
      </w:r>
      <w:r w:rsidR="00DA660C" w:rsidRPr="00886428">
        <w:t>h</w:t>
      </w:r>
      <w:r w:rsidRPr="00886428">
        <w:t xml:space="preserve">ypothesis: Evidence of an intra-individual stake and implications for well-being. </w:t>
      </w:r>
      <w:r w:rsidRPr="00886428">
        <w:rPr>
          <w:i/>
        </w:rPr>
        <w:t>Journal of Marriage and Family, 77,</w:t>
      </w:r>
      <w:r w:rsidRPr="00886428">
        <w:t xml:space="preserve"> 877-888. </w:t>
      </w:r>
      <w:proofErr w:type="spellStart"/>
      <w:r w:rsidRPr="00886428">
        <w:t>doi</w:t>
      </w:r>
      <w:proofErr w:type="spellEnd"/>
      <w:r w:rsidRPr="00886428">
        <w:t xml:space="preserve">: 10.1111/jomf.12203 </w:t>
      </w:r>
    </w:p>
    <w:p w14:paraId="75E26105" w14:textId="7E3F71D9" w:rsidR="003E2A8C" w:rsidRPr="00886428" w:rsidRDefault="009344D1" w:rsidP="001A1EDA">
      <w:pPr>
        <w:spacing w:after="120"/>
        <w:ind w:left="720" w:hanging="720"/>
      </w:pPr>
      <w:r w:rsidRPr="00886428">
        <w:t xml:space="preserve">Cheng, Y.-P.*, Birditt, K. S., Zarit, S. H., &amp; Fingerman, K. L. (2015). Young adults’ provision of support to middle-aged parents. </w:t>
      </w:r>
      <w:r w:rsidR="009277E7" w:rsidRPr="00886428">
        <w:rPr>
          <w:i/>
        </w:rPr>
        <w:t>The Journals of Gerontology</w:t>
      </w:r>
      <w:r w:rsidR="00DA660C" w:rsidRPr="00886428">
        <w:rPr>
          <w:i/>
        </w:rPr>
        <w:t>, Series B</w:t>
      </w:r>
      <w:r w:rsidRPr="00886428">
        <w:rPr>
          <w:i/>
        </w:rPr>
        <w:t xml:space="preserve">: Psychological Sciences, 70, </w:t>
      </w:r>
      <w:r w:rsidRPr="00886428">
        <w:rPr>
          <w:rStyle w:val="slug-pages"/>
          <w:iCs/>
        </w:rPr>
        <w:t>407-416</w:t>
      </w:r>
      <w:r w:rsidRPr="00886428">
        <w:t>. doi:10.1093/</w:t>
      </w:r>
      <w:proofErr w:type="spellStart"/>
      <w:r w:rsidRPr="00886428">
        <w:t>geronb</w:t>
      </w:r>
      <w:proofErr w:type="spellEnd"/>
      <w:r w:rsidRPr="00886428">
        <w:t>/gbt108</w:t>
      </w:r>
      <w:r w:rsidR="009551F0" w:rsidRPr="00886428">
        <w:t xml:space="preserve"> </w:t>
      </w:r>
    </w:p>
    <w:p w14:paraId="62FF9F1C" w14:textId="2AA51D0A" w:rsidR="007A21DE" w:rsidRPr="00886428" w:rsidRDefault="007A21DE" w:rsidP="001A1EDA">
      <w:pPr>
        <w:spacing w:after="120"/>
        <w:ind w:left="720" w:hanging="720"/>
        <w:rPr>
          <w:b/>
          <w:bCs/>
          <w:sz w:val="32"/>
          <w:lang w:eastAsia="ko-KR"/>
        </w:rPr>
      </w:pPr>
      <w:r w:rsidRPr="00886428">
        <w:rPr>
          <w:b/>
          <w:bCs/>
        </w:rPr>
        <w:t>2014</w:t>
      </w:r>
    </w:p>
    <w:p w14:paraId="08B0FFA5" w14:textId="77777777" w:rsidR="008F0376" w:rsidRPr="00886428" w:rsidRDefault="008F0376" w:rsidP="001A1EDA">
      <w:pPr>
        <w:spacing w:after="120"/>
        <w:ind w:left="720" w:hanging="720"/>
        <w:rPr>
          <w:sz w:val="32"/>
          <w:lang w:eastAsia="ko-KR"/>
        </w:rPr>
      </w:pPr>
      <w:r w:rsidRPr="00886428">
        <w:t>Kim, K.*, Zarit, S. H., Birditt, K. S., &amp; Fingerman, K. L. (</w:t>
      </w:r>
      <w:r w:rsidRPr="00886428">
        <w:rPr>
          <w:rFonts w:hint="eastAsia"/>
          <w:lang w:eastAsia="ko-KR"/>
        </w:rPr>
        <w:t>2014</w:t>
      </w:r>
      <w:r w:rsidRPr="00886428">
        <w:t xml:space="preserve">). Discrepancy in reports of support exchanges between parents and adult offspring: Within- and between-family differences. </w:t>
      </w:r>
      <w:r w:rsidRPr="00886428">
        <w:rPr>
          <w:i/>
        </w:rPr>
        <w:t>Journal of Family Psychology</w:t>
      </w:r>
      <w:r w:rsidRPr="00886428">
        <w:rPr>
          <w:rFonts w:hint="eastAsia"/>
          <w:lang w:eastAsia="ko-KR"/>
        </w:rPr>
        <w:t xml:space="preserve">, </w:t>
      </w:r>
      <w:r w:rsidRPr="00886428">
        <w:rPr>
          <w:rFonts w:hint="eastAsia"/>
          <w:i/>
          <w:lang w:eastAsia="ko-KR"/>
        </w:rPr>
        <w:t>28</w:t>
      </w:r>
      <w:r w:rsidRPr="00886428">
        <w:rPr>
          <w:rFonts w:hint="eastAsia"/>
          <w:lang w:eastAsia="ko-KR"/>
        </w:rPr>
        <w:t>, 168</w:t>
      </w:r>
      <w:r w:rsidRPr="00886428">
        <w:t>–</w:t>
      </w:r>
      <w:r w:rsidRPr="00886428">
        <w:rPr>
          <w:rFonts w:hint="eastAsia"/>
          <w:lang w:eastAsia="ko-KR"/>
        </w:rPr>
        <w:t>179.</w:t>
      </w:r>
      <w:r w:rsidRPr="00886428">
        <w:t xml:space="preserve"> </w:t>
      </w:r>
      <w:r w:rsidR="00457DB9" w:rsidRPr="00886428">
        <w:t xml:space="preserve">doi:10.1037/a0035735 </w:t>
      </w:r>
      <w:r w:rsidR="005F18F0" w:rsidRPr="00886428">
        <w:t>PMCID</w:t>
      </w:r>
      <w:r w:rsidR="00457DB9" w:rsidRPr="00886428">
        <w:t xml:space="preserve">: </w:t>
      </w:r>
      <w:r w:rsidR="00675088" w:rsidRPr="00886428">
        <w:t>3981929</w:t>
      </w:r>
    </w:p>
    <w:p w14:paraId="094C161E" w14:textId="1B57CA33" w:rsidR="00DF4EA8" w:rsidRPr="00886428" w:rsidRDefault="00DF4EA8" w:rsidP="001A1EDA">
      <w:pPr>
        <w:keepNext/>
        <w:keepLines/>
        <w:spacing w:after="120"/>
        <w:ind w:left="720" w:hanging="720"/>
      </w:pPr>
      <w:r w:rsidRPr="00886428">
        <w:lastRenderedPageBreak/>
        <w:t>Sachs-Ericsson</w:t>
      </w:r>
      <w:r w:rsidRPr="00886428">
        <w:rPr>
          <w:rFonts w:hint="eastAsia"/>
        </w:rPr>
        <w:t xml:space="preserve">, N. J., </w:t>
      </w:r>
      <w:r w:rsidRPr="00886428">
        <w:t>Selby</w:t>
      </w:r>
      <w:r w:rsidRPr="00886428">
        <w:rPr>
          <w:rFonts w:hint="eastAsia"/>
        </w:rPr>
        <w:t xml:space="preserve">, E. A., </w:t>
      </w:r>
      <w:r w:rsidRPr="00886428">
        <w:t>Hames</w:t>
      </w:r>
      <w:r w:rsidRPr="00886428">
        <w:rPr>
          <w:rFonts w:hint="eastAsia"/>
        </w:rPr>
        <w:t xml:space="preserve">, J. L., </w:t>
      </w:r>
      <w:r w:rsidRPr="00886428">
        <w:t>Joiner</w:t>
      </w:r>
      <w:r w:rsidRPr="00886428">
        <w:rPr>
          <w:rFonts w:hint="eastAsia"/>
        </w:rPr>
        <w:t xml:space="preserve">, T. E., </w:t>
      </w:r>
      <w:r w:rsidRPr="00886428">
        <w:t>Fingerman, K. L.</w:t>
      </w:r>
      <w:r w:rsidRPr="00886428">
        <w:rPr>
          <w:rFonts w:hint="eastAsia"/>
        </w:rPr>
        <w:t xml:space="preserve">, </w:t>
      </w:r>
      <w:r w:rsidRPr="00886428">
        <w:t>Zarit, S. H., Birditt, K. S., &amp; Hilt</w:t>
      </w:r>
      <w:r w:rsidRPr="00886428">
        <w:rPr>
          <w:rFonts w:hint="eastAsia"/>
        </w:rPr>
        <w:t xml:space="preserve">, L. M. </w:t>
      </w:r>
      <w:r w:rsidRPr="00886428">
        <w:t>(</w:t>
      </w:r>
      <w:r w:rsidRPr="00886428">
        <w:rPr>
          <w:rFonts w:hint="eastAsia"/>
        </w:rPr>
        <w:t>2014</w:t>
      </w:r>
      <w:r w:rsidRPr="00886428">
        <w:t xml:space="preserve">). Transmission of </w:t>
      </w:r>
      <w:r w:rsidRPr="00886428">
        <w:rPr>
          <w:rFonts w:hint="eastAsia"/>
        </w:rPr>
        <w:t>p</w:t>
      </w:r>
      <w:r w:rsidRPr="00886428">
        <w:t xml:space="preserve">arental </w:t>
      </w:r>
      <w:r w:rsidRPr="00886428">
        <w:rPr>
          <w:rFonts w:hint="eastAsia"/>
        </w:rPr>
        <w:t>n</w:t>
      </w:r>
      <w:r w:rsidRPr="00886428">
        <w:t xml:space="preserve">euroticism to </w:t>
      </w:r>
      <w:r w:rsidRPr="00886428">
        <w:rPr>
          <w:rFonts w:hint="eastAsia"/>
        </w:rPr>
        <w:t>o</w:t>
      </w:r>
      <w:r w:rsidRPr="00886428">
        <w:t xml:space="preserve">ffspring’s </w:t>
      </w:r>
      <w:r w:rsidRPr="00886428">
        <w:rPr>
          <w:rFonts w:hint="eastAsia"/>
        </w:rPr>
        <w:t>d</w:t>
      </w:r>
      <w:r w:rsidRPr="00886428">
        <w:t xml:space="preserve">epression: The mediating role of rumination. </w:t>
      </w:r>
      <w:r w:rsidRPr="00886428">
        <w:rPr>
          <w:i/>
        </w:rPr>
        <w:t>Personality and Mental Health</w:t>
      </w:r>
      <w:r w:rsidRPr="00886428">
        <w:rPr>
          <w:rFonts w:hint="eastAsia"/>
        </w:rPr>
        <w:t xml:space="preserve">, </w:t>
      </w:r>
      <w:r w:rsidRPr="00886428">
        <w:rPr>
          <w:rFonts w:hint="eastAsia"/>
          <w:i/>
        </w:rPr>
        <w:t>8</w:t>
      </w:r>
      <w:r w:rsidRPr="00886428">
        <w:rPr>
          <w:rFonts w:hint="eastAsia"/>
        </w:rPr>
        <w:t xml:space="preserve">, </w:t>
      </w:r>
      <w:r w:rsidRPr="00886428">
        <w:t>306–319</w:t>
      </w:r>
      <w:r w:rsidRPr="00886428">
        <w:rPr>
          <w:rFonts w:hint="eastAsia"/>
        </w:rPr>
        <w:t xml:space="preserve">. </w:t>
      </w:r>
      <w:r w:rsidRPr="00886428">
        <w:t xml:space="preserve">doi:10.1002/pmh.1268  </w:t>
      </w:r>
    </w:p>
    <w:p w14:paraId="11F4B789" w14:textId="3DDACD56" w:rsidR="007A21DE" w:rsidRPr="00886428" w:rsidRDefault="007A21DE" w:rsidP="001A1EDA">
      <w:pPr>
        <w:keepNext/>
        <w:keepLines/>
        <w:spacing w:after="120"/>
        <w:ind w:left="720" w:hanging="720"/>
        <w:rPr>
          <w:b/>
          <w:bCs/>
        </w:rPr>
      </w:pPr>
      <w:r w:rsidRPr="00886428">
        <w:rPr>
          <w:b/>
          <w:bCs/>
        </w:rPr>
        <w:t>2013</w:t>
      </w:r>
    </w:p>
    <w:p w14:paraId="46F920B7" w14:textId="77777777" w:rsidR="008F0376" w:rsidRPr="00886428" w:rsidRDefault="008F0376" w:rsidP="001A1EDA">
      <w:pPr>
        <w:spacing w:after="120"/>
        <w:ind w:left="720" w:hanging="720"/>
        <w:rPr>
          <w:lang w:eastAsia="ko-KR"/>
        </w:rPr>
      </w:pPr>
      <w:r w:rsidRPr="00886428">
        <w:t>Fingerman, K. L., Cheng, Y.</w:t>
      </w:r>
      <w:r w:rsidRPr="00886428">
        <w:rPr>
          <w:lang w:eastAsia="ko-KR"/>
        </w:rPr>
        <w:t>-</w:t>
      </w:r>
      <w:r w:rsidRPr="00886428">
        <w:t xml:space="preserve">P.*, Cichy, K. E., Birditt, K. S., &amp; Zarit, S. </w:t>
      </w:r>
      <w:r w:rsidRPr="00886428">
        <w:rPr>
          <w:lang w:eastAsia="ko-KR"/>
        </w:rPr>
        <w:t xml:space="preserve">H. </w:t>
      </w:r>
      <w:r w:rsidRPr="00886428">
        <w:t>(</w:t>
      </w:r>
      <w:r w:rsidRPr="00886428">
        <w:rPr>
          <w:rFonts w:hint="eastAsia"/>
          <w:lang w:eastAsia="ko-KR"/>
        </w:rPr>
        <w:t>2013</w:t>
      </w:r>
      <w:r w:rsidRPr="00886428">
        <w:t xml:space="preserve">). Help with “strings attached”: Offspring perceptions that middle-aged parents offer conflicted support. </w:t>
      </w:r>
      <w:r w:rsidRPr="00886428">
        <w:rPr>
          <w:i/>
        </w:rPr>
        <w:t>The Journals of Gerontology</w:t>
      </w:r>
      <w:r w:rsidR="00DA660C" w:rsidRPr="00886428">
        <w:rPr>
          <w:i/>
        </w:rPr>
        <w:t>, Series B</w:t>
      </w:r>
      <w:r w:rsidRPr="00886428">
        <w:rPr>
          <w:i/>
        </w:rPr>
        <w:t>: Psychological Sciences</w:t>
      </w:r>
      <w:r w:rsidRPr="00886428">
        <w:t xml:space="preserve">, </w:t>
      </w:r>
      <w:r w:rsidRPr="00886428">
        <w:rPr>
          <w:i/>
          <w:iCs/>
        </w:rPr>
        <w:t>68</w:t>
      </w:r>
      <w:r w:rsidRPr="00886428">
        <w:rPr>
          <w:iCs/>
        </w:rPr>
        <w:t>,</w:t>
      </w:r>
      <w:r w:rsidRPr="00886428">
        <w:t xml:space="preserve"> </w:t>
      </w:r>
      <w:r w:rsidR="008D45FB" w:rsidRPr="00886428">
        <w:t xml:space="preserve">902–911. </w:t>
      </w:r>
      <w:r w:rsidRPr="00886428">
        <w:t>doi:10.1093/</w:t>
      </w:r>
      <w:proofErr w:type="spellStart"/>
      <w:r w:rsidRPr="00886428">
        <w:t>geronb</w:t>
      </w:r>
      <w:proofErr w:type="spellEnd"/>
      <w:r w:rsidRPr="00886428">
        <w:t>/gbt032</w:t>
      </w:r>
      <w:r w:rsidRPr="00886428">
        <w:rPr>
          <w:lang w:eastAsia="ko-KR"/>
        </w:rPr>
        <w:t xml:space="preserve"> </w:t>
      </w:r>
      <w:r w:rsidR="005F18F0" w:rsidRPr="00886428">
        <w:rPr>
          <w:rStyle w:val="Hyperlink"/>
          <w:iCs/>
          <w:color w:val="0D0D0D"/>
          <w:u w:val="none"/>
        </w:rPr>
        <w:t>PMCID</w:t>
      </w:r>
      <w:r w:rsidRPr="00886428">
        <w:rPr>
          <w:rStyle w:val="Hyperlink"/>
          <w:iCs/>
          <w:color w:val="0D0D0D"/>
          <w:u w:val="none"/>
        </w:rPr>
        <w:t>: 3805292</w:t>
      </w:r>
    </w:p>
    <w:p w14:paraId="5E68DF93" w14:textId="77777777" w:rsidR="00C91B6A" w:rsidRPr="00886428" w:rsidRDefault="001C5A57" w:rsidP="001A1EDA">
      <w:pPr>
        <w:spacing w:after="240"/>
        <w:ind w:left="576" w:hanging="576"/>
        <w:rPr>
          <w:rStyle w:val="Hyperlink"/>
          <w:color w:val="auto"/>
          <w:u w:val="none"/>
        </w:rPr>
      </w:pPr>
      <w:r w:rsidRPr="00886428">
        <w:t>Cichy, K. E</w:t>
      </w:r>
      <w:r w:rsidR="000C7E3E" w:rsidRPr="00886428">
        <w:t>., Lefkowitz, E. S., Davis, E. M</w:t>
      </w:r>
      <w:r w:rsidRPr="00886428">
        <w:t xml:space="preserve">.*, &amp; Fingerman, K. L. (2013). </w:t>
      </w:r>
      <w:r w:rsidRPr="00886428">
        <w:rPr>
          <w:bCs/>
        </w:rPr>
        <w:t xml:space="preserve">“You are such a disappointment!”: Negative emotions and parents’ perceptions of adult children’s lack of success. </w:t>
      </w:r>
      <w:r w:rsidR="001F27D6" w:rsidRPr="00886428">
        <w:rPr>
          <w:bCs/>
          <w:i/>
        </w:rPr>
        <w:t>The</w:t>
      </w:r>
      <w:r w:rsidR="001F27D6" w:rsidRPr="00886428">
        <w:rPr>
          <w:bCs/>
        </w:rPr>
        <w:t xml:space="preserve"> </w:t>
      </w:r>
      <w:r w:rsidR="00831595" w:rsidRPr="00886428">
        <w:rPr>
          <w:i/>
        </w:rPr>
        <w:t>Journal</w:t>
      </w:r>
      <w:r w:rsidRPr="00886428">
        <w:rPr>
          <w:i/>
        </w:rPr>
        <w:t xml:space="preserve"> of Gerontology: Psychological Science</w:t>
      </w:r>
      <w:r w:rsidRPr="00886428">
        <w:t xml:space="preserve">, </w:t>
      </w:r>
      <w:r w:rsidRPr="00886428">
        <w:rPr>
          <w:i/>
        </w:rPr>
        <w:t>68</w:t>
      </w:r>
      <w:r w:rsidRPr="00886428">
        <w:t xml:space="preserve">, 893-901. </w:t>
      </w:r>
      <w:proofErr w:type="spellStart"/>
      <w:r w:rsidRPr="00886428">
        <w:t>doi</w:t>
      </w:r>
      <w:proofErr w:type="spellEnd"/>
      <w:r w:rsidRPr="00886428">
        <w:t>: 10.1093/</w:t>
      </w:r>
      <w:proofErr w:type="spellStart"/>
      <w:r w:rsidRPr="00886428">
        <w:t>geronb</w:t>
      </w:r>
      <w:proofErr w:type="spellEnd"/>
      <w:r w:rsidRPr="00886428">
        <w:t xml:space="preserve">/gbt053 </w:t>
      </w:r>
      <w:r w:rsidR="005F18F0" w:rsidRPr="00886428">
        <w:t>PMCID</w:t>
      </w:r>
      <w:r w:rsidR="00BE458A" w:rsidRPr="00886428">
        <w:t>:</w:t>
      </w:r>
      <w:r w:rsidRPr="00886428">
        <w:t xml:space="preserve"> </w:t>
      </w:r>
      <w:r w:rsidR="00482993" w:rsidRPr="00886428">
        <w:t>3805291</w:t>
      </w:r>
    </w:p>
    <w:p w14:paraId="7855F519" w14:textId="77777777" w:rsidR="006F30F1" w:rsidRPr="00886428" w:rsidRDefault="006F30F1" w:rsidP="001A1EDA">
      <w:pPr>
        <w:spacing w:after="120"/>
        <w:ind w:left="720" w:hanging="720"/>
        <w:rPr>
          <w:lang w:eastAsia="ko-KR"/>
        </w:rPr>
      </w:pPr>
      <w:r w:rsidRPr="00886428">
        <w:t>Kim, K.*, Eggebeen, D. J., Zarit, S. H., Birditt, K. S., &amp; Fingerman, K. L. (</w:t>
      </w:r>
      <w:r w:rsidR="005677DA" w:rsidRPr="00886428">
        <w:rPr>
          <w:lang w:eastAsia="ko-KR"/>
        </w:rPr>
        <w:t>2013</w:t>
      </w:r>
      <w:r w:rsidRPr="00886428">
        <w:t>). Agreement between aging parent</w:t>
      </w:r>
      <w:r w:rsidR="00581A62" w:rsidRPr="00886428">
        <w:t>’</w:t>
      </w:r>
      <w:r w:rsidRPr="00886428">
        <w:t>s bequest intention and middle-aged child</w:t>
      </w:r>
      <w:r w:rsidR="00581A62" w:rsidRPr="00886428">
        <w:t>’</w:t>
      </w:r>
      <w:r w:rsidRPr="00886428">
        <w:t xml:space="preserve">s inheritance expectation. </w:t>
      </w:r>
      <w:r w:rsidRPr="00886428">
        <w:rPr>
          <w:i/>
        </w:rPr>
        <w:t>The Gerontologist</w:t>
      </w:r>
      <w:r w:rsidR="005677DA" w:rsidRPr="00886428">
        <w:t>,</w:t>
      </w:r>
      <w:r w:rsidR="005677DA" w:rsidRPr="00886428">
        <w:rPr>
          <w:i/>
        </w:rPr>
        <w:t xml:space="preserve"> 53</w:t>
      </w:r>
      <w:r w:rsidR="005677DA" w:rsidRPr="00886428">
        <w:t>, 1020–1031</w:t>
      </w:r>
      <w:r w:rsidRPr="00886428">
        <w:t>. doi:10.1093/</w:t>
      </w:r>
      <w:proofErr w:type="spellStart"/>
      <w:r w:rsidRPr="00886428">
        <w:t>geront</w:t>
      </w:r>
      <w:proofErr w:type="spellEnd"/>
      <w:r w:rsidRPr="00886428">
        <w:t>/gns147</w:t>
      </w:r>
      <w:r w:rsidR="00C0627E" w:rsidRPr="00886428">
        <w:rPr>
          <w:lang w:eastAsia="ko-KR"/>
        </w:rPr>
        <w:t xml:space="preserve"> </w:t>
      </w:r>
      <w:r w:rsidR="005F18F0" w:rsidRPr="00886428">
        <w:rPr>
          <w:rStyle w:val="Hyperlink"/>
          <w:iCs/>
          <w:color w:val="0D0D0D"/>
          <w:u w:val="none"/>
        </w:rPr>
        <w:t>PMCID</w:t>
      </w:r>
      <w:r w:rsidR="002F7C63" w:rsidRPr="00886428">
        <w:rPr>
          <w:rStyle w:val="Hyperlink"/>
          <w:iCs/>
          <w:color w:val="0D0D0D"/>
          <w:u w:val="none"/>
        </w:rPr>
        <w:t>:</w:t>
      </w:r>
      <w:r w:rsidR="00ED2A00" w:rsidRPr="00886428">
        <w:rPr>
          <w:rStyle w:val="Hyperlink"/>
          <w:iCs/>
          <w:color w:val="0D0D0D"/>
          <w:u w:val="none"/>
        </w:rPr>
        <w:t xml:space="preserve"> </w:t>
      </w:r>
      <w:r w:rsidR="00B92854" w:rsidRPr="00886428">
        <w:rPr>
          <w:rStyle w:val="Hyperlink"/>
          <w:iCs/>
          <w:color w:val="0D0D0D"/>
          <w:u w:val="none"/>
        </w:rPr>
        <w:t>3826159</w:t>
      </w:r>
    </w:p>
    <w:p w14:paraId="14A8B31A" w14:textId="77777777" w:rsidR="006F30F1" w:rsidRPr="00886428" w:rsidRDefault="006F30F1" w:rsidP="001A1EDA">
      <w:pPr>
        <w:spacing w:after="120"/>
        <w:ind w:left="720" w:hanging="720"/>
        <w:rPr>
          <w:lang w:eastAsia="ko-KR"/>
        </w:rPr>
      </w:pPr>
      <w:r w:rsidRPr="00886428">
        <w:t xml:space="preserve">Hartnett, C. S.*, Furstenberg, F. F., Fingerman, K. L., &amp; Birditt, K. S. (2013). Parental support during young adulthood: Why does assistance decline with age? </w:t>
      </w:r>
      <w:r w:rsidRPr="00886428">
        <w:rPr>
          <w:i/>
        </w:rPr>
        <w:t>Journal of Family Issues</w:t>
      </w:r>
      <w:r w:rsidRPr="00886428">
        <w:t xml:space="preserve">, </w:t>
      </w:r>
      <w:r w:rsidRPr="00886428">
        <w:rPr>
          <w:i/>
        </w:rPr>
        <w:t>34</w:t>
      </w:r>
      <w:r w:rsidRPr="00886428">
        <w:t>, 975–1007. doi:10.1177/0192513X12454657</w:t>
      </w:r>
      <w:r w:rsidR="00ED2A00" w:rsidRPr="00886428">
        <w:rPr>
          <w:lang w:eastAsia="ko-KR"/>
        </w:rPr>
        <w:t xml:space="preserve"> </w:t>
      </w:r>
      <w:r w:rsidR="005F18F0" w:rsidRPr="00886428">
        <w:rPr>
          <w:lang w:eastAsia="ko-KR"/>
        </w:rPr>
        <w:t>PMCID</w:t>
      </w:r>
      <w:r w:rsidR="00ED2A00" w:rsidRPr="00886428">
        <w:rPr>
          <w:lang w:eastAsia="ko-KR"/>
        </w:rPr>
        <w:t xml:space="preserve">: </w:t>
      </w:r>
      <w:r w:rsidR="00B92854" w:rsidRPr="00886428">
        <w:rPr>
          <w:lang w:eastAsia="ko-KR"/>
        </w:rPr>
        <w:t>3747833</w:t>
      </w:r>
    </w:p>
    <w:p w14:paraId="26EB9908" w14:textId="77777777" w:rsidR="007C381B" w:rsidRPr="00886428" w:rsidRDefault="009156C8" w:rsidP="001A1EDA">
      <w:pPr>
        <w:ind w:left="432" w:hanging="432"/>
      </w:pPr>
      <w:r w:rsidRPr="00886428">
        <w:t xml:space="preserve">Cichy, K. E., Lefkowitz, E. S., &amp; Fingerman, K. L. (2013). Conflict engagement and conflict disengagement during interactions between adults and their parents. </w:t>
      </w:r>
      <w:r w:rsidR="001F27D6" w:rsidRPr="00886428">
        <w:rPr>
          <w:i/>
        </w:rPr>
        <w:t>The</w:t>
      </w:r>
      <w:r w:rsidR="001F27D6" w:rsidRPr="00886428">
        <w:t xml:space="preserve"> </w:t>
      </w:r>
      <w:r w:rsidRPr="00886428">
        <w:rPr>
          <w:i/>
          <w:iCs/>
        </w:rPr>
        <w:t xml:space="preserve">Journals of Gerontology, Psychological Sciences, 68. </w:t>
      </w:r>
      <w:r w:rsidRPr="00886428">
        <w:rPr>
          <w:iCs/>
        </w:rPr>
        <w:t>31-40</w:t>
      </w:r>
      <w:r w:rsidRPr="00886428">
        <w:rPr>
          <w:i/>
          <w:iCs/>
        </w:rPr>
        <w:t xml:space="preserve">. </w:t>
      </w:r>
      <w:proofErr w:type="spellStart"/>
      <w:r w:rsidRPr="00886428">
        <w:rPr>
          <w:iCs/>
        </w:rPr>
        <w:t>doi</w:t>
      </w:r>
      <w:proofErr w:type="spellEnd"/>
      <w:r w:rsidRPr="00886428">
        <w:rPr>
          <w:iCs/>
        </w:rPr>
        <w:t xml:space="preserve">: </w:t>
      </w:r>
      <w:r w:rsidRPr="00886428">
        <w:t>10.1093/</w:t>
      </w:r>
      <w:proofErr w:type="spellStart"/>
      <w:r w:rsidRPr="00886428">
        <w:t>geronb</w:t>
      </w:r>
      <w:proofErr w:type="spellEnd"/>
      <w:r w:rsidRPr="00886428">
        <w:t xml:space="preserve">/gbs046. </w:t>
      </w:r>
      <w:r w:rsidR="005F18F0" w:rsidRPr="00886428">
        <w:t>PMCID</w:t>
      </w:r>
      <w:r w:rsidR="00E25EDE" w:rsidRPr="00886428">
        <w:t>:</w:t>
      </w:r>
      <w:r w:rsidR="00482993" w:rsidRPr="00886428">
        <w:t xml:space="preserve"> </w:t>
      </w:r>
      <w:r w:rsidR="000C7E3E" w:rsidRPr="00886428">
        <w:t>3605941</w:t>
      </w:r>
    </w:p>
    <w:p w14:paraId="375A7E4E" w14:textId="77777777" w:rsidR="00400B9C" w:rsidRPr="00886428" w:rsidRDefault="00400B9C" w:rsidP="001A1EDA">
      <w:pPr>
        <w:ind w:left="432" w:hanging="432"/>
      </w:pPr>
    </w:p>
    <w:p w14:paraId="25AC4B3B" w14:textId="77777777" w:rsidR="004123AF" w:rsidRPr="00886428" w:rsidRDefault="004123AF" w:rsidP="001A1EDA">
      <w:pPr>
        <w:ind w:left="720" w:hanging="720"/>
      </w:pPr>
      <w:r w:rsidRPr="00886428">
        <w:t xml:space="preserve">Fingerman, K. L., Sechrist, J., &amp; Birditt, K. S. (2013). Changing views on intergenerational ties. </w:t>
      </w:r>
      <w:r w:rsidRPr="00886428">
        <w:rPr>
          <w:i/>
        </w:rPr>
        <w:t>Gerontology</w:t>
      </w:r>
      <w:r w:rsidRPr="00886428">
        <w:t xml:space="preserve">, </w:t>
      </w:r>
      <w:r w:rsidRPr="00886428">
        <w:rPr>
          <w:i/>
        </w:rPr>
        <w:t>59</w:t>
      </w:r>
      <w:r w:rsidRPr="00886428">
        <w:t xml:space="preserve">, 64-70. </w:t>
      </w:r>
      <w:proofErr w:type="spellStart"/>
      <w:r w:rsidRPr="00886428">
        <w:t>doi</w:t>
      </w:r>
      <w:proofErr w:type="spellEnd"/>
      <w:r w:rsidRPr="00886428">
        <w:t xml:space="preserve">: 10.1159/000342211. PMCID: </w:t>
      </w:r>
      <w:r w:rsidRPr="00886428">
        <w:rPr>
          <w:lang w:val="en"/>
        </w:rPr>
        <w:t>4480642</w:t>
      </w:r>
    </w:p>
    <w:p w14:paraId="5DCEE88E" w14:textId="77777777" w:rsidR="004123AF" w:rsidRPr="00886428" w:rsidRDefault="004123AF" w:rsidP="001A1EDA">
      <w:pPr>
        <w:ind w:left="720" w:hanging="720"/>
        <w:rPr>
          <w:color w:val="000000"/>
        </w:rPr>
      </w:pPr>
    </w:p>
    <w:p w14:paraId="65BC6C6C" w14:textId="0E044405" w:rsidR="009156C8" w:rsidRPr="00886428" w:rsidRDefault="009156C8" w:rsidP="001A1EDA">
      <w:pPr>
        <w:spacing w:after="240"/>
        <w:ind w:left="432" w:hanging="432"/>
      </w:pPr>
      <w:r w:rsidRPr="00886428">
        <w:t xml:space="preserve">Jensen, A. C.*, Whiteman, S. D., Fingerman, K. L., &amp; Birditt, K. S. (2013). “Life still isn’t fair”: Parental differential treatment of young adult siblings. </w:t>
      </w:r>
      <w:r w:rsidRPr="00886428">
        <w:rPr>
          <w:i/>
        </w:rPr>
        <w:t>Journal of Marriage and Family, 75</w:t>
      </w:r>
      <w:r w:rsidRPr="00886428">
        <w:t>, 438-452. doi:10.1111/jomf.12002</w:t>
      </w:r>
      <w:r w:rsidR="00675088" w:rsidRPr="00886428">
        <w:t>.</w:t>
      </w:r>
      <w:r w:rsidR="00E25EDE" w:rsidRPr="00886428">
        <w:t xml:space="preserve"> </w:t>
      </w:r>
      <w:r w:rsidR="005F18F0" w:rsidRPr="00886428">
        <w:t>PMCID</w:t>
      </w:r>
      <w:r w:rsidR="00E25EDE" w:rsidRPr="00886428">
        <w:t>:</w:t>
      </w:r>
      <w:r w:rsidR="00895877" w:rsidRPr="00886428">
        <w:t xml:space="preserve"> </w:t>
      </w:r>
      <w:r w:rsidR="005F18F0" w:rsidRPr="00886428">
        <w:t>401872</w:t>
      </w:r>
      <w:r w:rsidR="000C7E3E" w:rsidRPr="00886428">
        <w:t>4</w:t>
      </w:r>
    </w:p>
    <w:p w14:paraId="5E75F011" w14:textId="374E6E49" w:rsidR="005C0914" w:rsidRPr="00886428" w:rsidRDefault="007A21DE" w:rsidP="001A1EDA">
      <w:pPr>
        <w:spacing w:after="240"/>
        <w:ind w:left="432" w:hanging="432"/>
        <w:rPr>
          <w:b/>
          <w:bCs/>
        </w:rPr>
      </w:pPr>
      <w:r w:rsidRPr="00886428">
        <w:rPr>
          <w:b/>
          <w:bCs/>
        </w:rPr>
        <w:t>2012</w:t>
      </w:r>
    </w:p>
    <w:p w14:paraId="0898471A" w14:textId="26A6E4F4" w:rsidR="009156C8" w:rsidRPr="00886428" w:rsidRDefault="009156C8" w:rsidP="001A1EDA">
      <w:pPr>
        <w:spacing w:after="240"/>
        <w:ind w:left="432" w:hanging="432"/>
        <w:rPr>
          <w:b/>
          <w:bCs/>
        </w:rPr>
      </w:pPr>
      <w:r w:rsidRPr="00886428">
        <w:t>Fingerman, K. L., Cheng, Y.</w:t>
      </w:r>
      <w:r w:rsidR="000D6E4F" w:rsidRPr="00886428">
        <w:t>-</w:t>
      </w:r>
      <w:r w:rsidRPr="00886428">
        <w:t>P.*, Birditt, K. S., &amp; Zarit, S.</w:t>
      </w:r>
      <w:r w:rsidR="00E840D9" w:rsidRPr="00886428">
        <w:t xml:space="preserve"> H.</w:t>
      </w:r>
      <w:r w:rsidRPr="00886428">
        <w:t xml:space="preserve"> (2012). Only as happy as the least happy child: Multiple grown children’s problems and successes and middle-aged parents’ well-being. </w:t>
      </w:r>
      <w:r w:rsidR="001F27D6" w:rsidRPr="00886428">
        <w:rPr>
          <w:bCs/>
          <w:i/>
        </w:rPr>
        <w:t>The</w:t>
      </w:r>
      <w:r w:rsidR="001F27D6" w:rsidRPr="00886428">
        <w:rPr>
          <w:bCs/>
        </w:rPr>
        <w:t xml:space="preserve"> </w:t>
      </w:r>
      <w:r w:rsidRPr="00886428">
        <w:rPr>
          <w:i/>
        </w:rPr>
        <w:t>Journal</w:t>
      </w:r>
      <w:r w:rsidR="001F27D6" w:rsidRPr="00886428">
        <w:rPr>
          <w:i/>
        </w:rPr>
        <w:t>s</w:t>
      </w:r>
      <w:r w:rsidRPr="00886428">
        <w:rPr>
          <w:i/>
        </w:rPr>
        <w:t xml:space="preserve"> of Gerontology</w:t>
      </w:r>
      <w:r w:rsidR="00E840D9" w:rsidRPr="00886428">
        <w:rPr>
          <w:i/>
        </w:rPr>
        <w:t>, Series B</w:t>
      </w:r>
      <w:r w:rsidRPr="00886428">
        <w:rPr>
          <w:i/>
        </w:rPr>
        <w:t xml:space="preserve">: Psychological Sciences, 67, </w:t>
      </w:r>
      <w:r w:rsidRPr="00886428">
        <w:t>184-193</w:t>
      </w:r>
      <w:r w:rsidRPr="00886428">
        <w:rPr>
          <w:i/>
        </w:rPr>
        <w:t xml:space="preserve">. </w:t>
      </w:r>
      <w:r w:rsidR="00675088" w:rsidRPr="00886428">
        <w:t>doi:10.1093/</w:t>
      </w:r>
      <w:proofErr w:type="spellStart"/>
      <w:r w:rsidR="00675088" w:rsidRPr="00886428">
        <w:t>geronb</w:t>
      </w:r>
      <w:proofErr w:type="spellEnd"/>
      <w:r w:rsidR="00675088" w:rsidRPr="00886428">
        <w:t xml:space="preserve">/gbr086. </w:t>
      </w:r>
      <w:r w:rsidR="005F18F0" w:rsidRPr="00886428">
        <w:t>PMCID</w:t>
      </w:r>
      <w:r w:rsidR="00CE5DF1" w:rsidRPr="00886428">
        <w:t>: 3410695</w:t>
      </w:r>
    </w:p>
    <w:p w14:paraId="54EC5815" w14:textId="77777777" w:rsidR="009156C8" w:rsidRPr="00886428" w:rsidRDefault="009156C8" w:rsidP="001A1EDA">
      <w:pPr>
        <w:ind w:left="576" w:hanging="576"/>
      </w:pPr>
      <w:r w:rsidRPr="00886428">
        <w:t>Fingerman, K. L., Cheng, Y.</w:t>
      </w:r>
      <w:r w:rsidR="00231A5D" w:rsidRPr="00886428">
        <w:t>-</w:t>
      </w:r>
      <w:r w:rsidRPr="00886428">
        <w:t>P.*, Wesselmann, E. D.*, Zarit, S., Furstenberg, F.</w:t>
      </w:r>
      <w:r w:rsidR="00231A5D" w:rsidRPr="00886428">
        <w:t>F</w:t>
      </w:r>
      <w:r w:rsidRPr="00886428">
        <w:t xml:space="preserve">, &amp; Birditt, K. S. (2012). Helicopter parents and landing pad kids: Intense parental support of grown children. </w:t>
      </w:r>
      <w:r w:rsidRPr="00886428">
        <w:rPr>
          <w:rStyle w:val="Emphasis"/>
        </w:rPr>
        <w:t xml:space="preserve">Journal of </w:t>
      </w:r>
      <w:hyperlink r:id="rId31" w:tooltip="Psychology Today looks at Marriage" w:history="1">
        <w:r w:rsidRPr="00886428">
          <w:rPr>
            <w:rStyle w:val="Hyperlink"/>
            <w:i/>
            <w:iCs/>
            <w:color w:val="auto"/>
            <w:u w:val="none"/>
          </w:rPr>
          <w:t>Marriage</w:t>
        </w:r>
      </w:hyperlink>
      <w:r w:rsidRPr="00886428">
        <w:rPr>
          <w:rStyle w:val="Emphasis"/>
        </w:rPr>
        <w:t xml:space="preserve"> and Family, 74</w:t>
      </w:r>
      <w:r w:rsidRPr="00886428">
        <w:t xml:space="preserve">, 880-896. </w:t>
      </w:r>
      <w:proofErr w:type="spellStart"/>
      <w:r w:rsidRPr="00886428">
        <w:t>doi</w:t>
      </w:r>
      <w:proofErr w:type="spellEnd"/>
      <w:r w:rsidRPr="00886428">
        <w:t>: 10.1111/j.1741-3737.2012.00987.x</w:t>
      </w:r>
      <w:r w:rsidR="00964986" w:rsidRPr="00886428">
        <w:t xml:space="preserve"> </w:t>
      </w:r>
      <w:r w:rsidR="005F18F0" w:rsidRPr="00886428">
        <w:t>PMCID</w:t>
      </w:r>
      <w:r w:rsidR="006C0B72" w:rsidRPr="00886428">
        <w:t>:</w:t>
      </w:r>
      <w:r w:rsidR="006C0B72" w:rsidRPr="00886428">
        <w:rPr>
          <w:lang w:val="en"/>
        </w:rPr>
        <w:t xml:space="preserve"> 4553417</w:t>
      </w:r>
    </w:p>
    <w:p w14:paraId="09FBFAD8" w14:textId="77777777" w:rsidR="009156C8" w:rsidRPr="00886428" w:rsidRDefault="009156C8" w:rsidP="001A1EDA"/>
    <w:p w14:paraId="22D2E273" w14:textId="77777777" w:rsidR="009156C8" w:rsidRPr="00886428" w:rsidRDefault="009156C8" w:rsidP="001A1EDA">
      <w:pPr>
        <w:ind w:left="432" w:hanging="432"/>
      </w:pPr>
      <w:r w:rsidRPr="00886428">
        <w:t xml:space="preserve">Birditt, K. S., Tighe, L.A.*, Fingerman, K. L., &amp; Zarit, S. H. (2012). Intergenerational relationship quality across three generations. </w:t>
      </w:r>
      <w:r w:rsidR="00231A5D" w:rsidRPr="00886428">
        <w:rPr>
          <w:i/>
        </w:rPr>
        <w:t>The</w:t>
      </w:r>
      <w:r w:rsidR="00231A5D" w:rsidRPr="00886428">
        <w:t xml:space="preserve"> </w:t>
      </w:r>
      <w:r w:rsidRPr="00886428">
        <w:rPr>
          <w:i/>
        </w:rPr>
        <w:t>Journal</w:t>
      </w:r>
      <w:r w:rsidR="00231A5D" w:rsidRPr="00886428">
        <w:rPr>
          <w:i/>
        </w:rPr>
        <w:t>s</w:t>
      </w:r>
      <w:r w:rsidRPr="00886428">
        <w:rPr>
          <w:i/>
        </w:rPr>
        <w:t xml:space="preserve"> of Gerontology,</w:t>
      </w:r>
      <w:r w:rsidR="00231A5D" w:rsidRPr="00886428">
        <w:rPr>
          <w:i/>
        </w:rPr>
        <w:t xml:space="preserve"> Series B: Psychological</w:t>
      </w:r>
      <w:r w:rsidRPr="00886428">
        <w:rPr>
          <w:i/>
        </w:rPr>
        <w:t xml:space="preserve"> Sciences, </w:t>
      </w:r>
      <w:r w:rsidRPr="00886428">
        <w:rPr>
          <w:i/>
          <w:iCs/>
        </w:rPr>
        <w:t>67,</w:t>
      </w:r>
      <w:r w:rsidRPr="00886428">
        <w:t xml:space="preserve"> 627–638, doi:10.1093/</w:t>
      </w:r>
      <w:proofErr w:type="spellStart"/>
      <w:r w:rsidRPr="00886428">
        <w:t>geronb</w:t>
      </w:r>
      <w:proofErr w:type="spellEnd"/>
      <w:r w:rsidRPr="00886428">
        <w:t xml:space="preserve">/gbs050.  </w:t>
      </w:r>
      <w:r w:rsidR="005F18F0" w:rsidRPr="00886428">
        <w:t>PMCID</w:t>
      </w:r>
      <w:r w:rsidR="0039329C" w:rsidRPr="00886428">
        <w:t xml:space="preserve">: </w:t>
      </w:r>
      <w:r w:rsidRPr="00886428">
        <w:t xml:space="preserve"> </w:t>
      </w:r>
      <w:r w:rsidRPr="00886428">
        <w:rPr>
          <w:lang w:val="en"/>
        </w:rPr>
        <w:t>3536553</w:t>
      </w:r>
    </w:p>
    <w:p w14:paraId="0F460F2D" w14:textId="77777777" w:rsidR="009156C8" w:rsidRPr="00886428" w:rsidRDefault="009156C8" w:rsidP="001A1EDA">
      <w:pPr>
        <w:autoSpaceDE w:val="0"/>
        <w:autoSpaceDN w:val="0"/>
        <w:adjustRightInd w:val="0"/>
      </w:pPr>
    </w:p>
    <w:p w14:paraId="0DC0EA12" w14:textId="77777777" w:rsidR="009156C8" w:rsidRPr="00886428" w:rsidRDefault="009156C8" w:rsidP="001A1EDA">
      <w:pPr>
        <w:ind w:left="576" w:hanging="576"/>
      </w:pPr>
      <w:r w:rsidRPr="00886428">
        <w:t xml:space="preserve">Fingerman, K. L., Gilligan, M.*, VanderDrift, L.*, &amp; Pitzer, L. M. (2012). In-law relationships before and after marriage:  Husbands, wives, and their mothers-in-law. </w:t>
      </w:r>
      <w:r w:rsidRPr="00886428">
        <w:rPr>
          <w:i/>
        </w:rPr>
        <w:t>Research on Human Development</w:t>
      </w:r>
      <w:r w:rsidRPr="00886428">
        <w:t xml:space="preserve">, </w:t>
      </w:r>
      <w:r w:rsidRPr="00886428">
        <w:rPr>
          <w:i/>
        </w:rPr>
        <w:t>9</w:t>
      </w:r>
      <w:r w:rsidRPr="00886428">
        <w:t xml:space="preserve">, 106-125. </w:t>
      </w:r>
      <w:r w:rsidR="005F18F0" w:rsidRPr="00886428">
        <w:t>PMCID</w:t>
      </w:r>
      <w:r w:rsidRPr="00886428">
        <w:t>: 3686301</w:t>
      </w:r>
    </w:p>
    <w:p w14:paraId="3CE07B46" w14:textId="77777777" w:rsidR="009156C8" w:rsidRPr="00886428" w:rsidRDefault="009156C8" w:rsidP="001A1EDA">
      <w:pPr>
        <w:spacing w:before="100" w:beforeAutospacing="1" w:after="100" w:afterAutospacing="1"/>
        <w:ind w:left="720" w:hanging="720"/>
      </w:pPr>
      <w:r w:rsidRPr="00886428">
        <w:t xml:space="preserve">Fingerman, K. L., Pillemer, K. A., Silverstein, M., &amp; Suitor, J. J. (2012). The Baby Boomers’ intergenerational relationships. </w:t>
      </w:r>
      <w:r w:rsidRPr="00886428">
        <w:rPr>
          <w:rStyle w:val="Emphasis"/>
        </w:rPr>
        <w:t>The</w:t>
      </w:r>
      <w:r w:rsidRPr="00886428">
        <w:t xml:space="preserve"> </w:t>
      </w:r>
      <w:r w:rsidRPr="00886428">
        <w:rPr>
          <w:rStyle w:val="Emphasis"/>
        </w:rPr>
        <w:t>Gerontologist, 52</w:t>
      </w:r>
      <w:r w:rsidRPr="00886428">
        <w:t>, 199-209.</w:t>
      </w:r>
      <w:r w:rsidR="00E840D9" w:rsidRPr="00886428">
        <w:t xml:space="preserve"> doi:10.1093/</w:t>
      </w:r>
      <w:proofErr w:type="spellStart"/>
      <w:r w:rsidR="00E840D9" w:rsidRPr="00886428">
        <w:t>geront</w:t>
      </w:r>
      <w:proofErr w:type="spellEnd"/>
      <w:r w:rsidR="00E840D9" w:rsidRPr="00886428">
        <w:t>/gnr139</w:t>
      </w:r>
      <w:r w:rsidRPr="00886428">
        <w:t xml:space="preserve"> </w:t>
      </w:r>
      <w:r w:rsidR="005F18F0" w:rsidRPr="00886428">
        <w:t>PMCID</w:t>
      </w:r>
      <w:r w:rsidR="00E248C7" w:rsidRPr="00886428">
        <w:t>:</w:t>
      </w:r>
      <w:r w:rsidRPr="00886428">
        <w:t xml:space="preserve"> </w:t>
      </w:r>
      <w:r w:rsidRPr="00886428">
        <w:rPr>
          <w:lang w:val="en"/>
        </w:rPr>
        <w:t>3304890</w:t>
      </w:r>
    </w:p>
    <w:p w14:paraId="0AE5F1E4" w14:textId="77777777" w:rsidR="009156C8" w:rsidRPr="00886428" w:rsidRDefault="009156C8" w:rsidP="001A1EDA">
      <w:pPr>
        <w:ind w:left="432" w:hanging="432"/>
        <w:rPr>
          <w:bCs/>
        </w:rPr>
      </w:pPr>
      <w:r w:rsidRPr="00886428">
        <w:rPr>
          <w:bCs/>
        </w:rPr>
        <w:t xml:space="preserve">Lee, J.*, Zarit, S., </w:t>
      </w:r>
      <w:proofErr w:type="spellStart"/>
      <w:r w:rsidRPr="00886428">
        <w:rPr>
          <w:bCs/>
        </w:rPr>
        <w:t>Rovine</w:t>
      </w:r>
      <w:proofErr w:type="spellEnd"/>
      <w:r w:rsidRPr="00886428">
        <w:rPr>
          <w:bCs/>
        </w:rPr>
        <w:t>, M. J., Birditt, K.S., &amp; Fingerman, K. L. (2012). Middle</w:t>
      </w:r>
      <w:r w:rsidR="00D47942" w:rsidRPr="00886428">
        <w:rPr>
          <w:bCs/>
        </w:rPr>
        <w:t>-</w:t>
      </w:r>
      <w:r w:rsidRPr="00886428">
        <w:rPr>
          <w:bCs/>
        </w:rPr>
        <w:t xml:space="preserve">aged couples' exchanges of support with aging parents: Patterns and association with marital satisfaction. </w:t>
      </w:r>
      <w:r w:rsidRPr="00886428">
        <w:rPr>
          <w:bCs/>
          <w:i/>
          <w:iCs/>
        </w:rPr>
        <w:t>Gerontology</w:t>
      </w:r>
      <w:r w:rsidRPr="00886428">
        <w:rPr>
          <w:bCs/>
          <w:i/>
        </w:rPr>
        <w:t>, 58</w:t>
      </w:r>
      <w:r w:rsidRPr="00886428">
        <w:rPr>
          <w:bCs/>
        </w:rPr>
        <w:t xml:space="preserve">, 88-96. </w:t>
      </w:r>
      <w:proofErr w:type="spellStart"/>
      <w:r w:rsidRPr="00886428">
        <w:rPr>
          <w:bCs/>
        </w:rPr>
        <w:t>doi</w:t>
      </w:r>
      <w:proofErr w:type="spellEnd"/>
      <w:r w:rsidRPr="00886428">
        <w:rPr>
          <w:bCs/>
        </w:rPr>
        <w:t xml:space="preserve">: 10.1159/000324512 </w:t>
      </w:r>
      <w:r w:rsidR="005F18F0" w:rsidRPr="00886428">
        <w:rPr>
          <w:bCs/>
        </w:rPr>
        <w:t>PMCID</w:t>
      </w:r>
      <w:r w:rsidRPr="00886428">
        <w:rPr>
          <w:bCs/>
        </w:rPr>
        <w:t xml:space="preserve">: 3254027   </w:t>
      </w:r>
    </w:p>
    <w:p w14:paraId="78A50080" w14:textId="77777777" w:rsidR="007A21DE" w:rsidRPr="00886428" w:rsidRDefault="007A21DE" w:rsidP="001A1EDA">
      <w:pPr>
        <w:ind w:left="720" w:hanging="720"/>
        <w:rPr>
          <w:b/>
          <w:bCs/>
        </w:rPr>
      </w:pPr>
    </w:p>
    <w:p w14:paraId="327D79EB" w14:textId="516DB426" w:rsidR="009156C8" w:rsidRPr="00886428" w:rsidRDefault="007A21DE" w:rsidP="001A1EDA">
      <w:pPr>
        <w:ind w:left="720" w:hanging="720"/>
        <w:rPr>
          <w:b/>
          <w:bCs/>
        </w:rPr>
      </w:pPr>
      <w:r w:rsidRPr="00886428">
        <w:rPr>
          <w:b/>
          <w:bCs/>
        </w:rPr>
        <w:t>2011</w:t>
      </w:r>
    </w:p>
    <w:p w14:paraId="12BAE7CB" w14:textId="77777777" w:rsidR="009156C8" w:rsidRPr="00886428" w:rsidRDefault="009156C8" w:rsidP="001A1EDA">
      <w:pPr>
        <w:pStyle w:val="Bibliography"/>
        <w:autoSpaceDE w:val="0"/>
        <w:autoSpaceDN w:val="0"/>
        <w:ind w:left="720" w:hanging="720"/>
      </w:pPr>
      <w:r w:rsidRPr="00886428">
        <w:t>Pitzer, L. M.*, Fingerman, K. L., &amp; Lefkowitz, E. S. (2011). Validation of the Parent Adult Relationship Quality (PARQ) scale</w:t>
      </w:r>
      <w:r w:rsidRPr="00886428">
        <w:rPr>
          <w:i/>
          <w:iCs/>
        </w:rPr>
        <w:t>.</w:t>
      </w:r>
      <w:r w:rsidRPr="00886428">
        <w:t xml:space="preserve"> </w:t>
      </w:r>
      <w:r w:rsidRPr="00886428">
        <w:rPr>
          <w:i/>
          <w:iCs/>
        </w:rPr>
        <w:t xml:space="preserve">International Journal of Aging and Human Development, 72, </w:t>
      </w:r>
      <w:r w:rsidRPr="00886428">
        <w:t xml:space="preserve">11-135. </w:t>
      </w:r>
    </w:p>
    <w:p w14:paraId="275B0BCC" w14:textId="77777777" w:rsidR="009156C8" w:rsidRPr="00886428" w:rsidRDefault="009156C8" w:rsidP="001A1EDA"/>
    <w:p w14:paraId="6AE05BA9" w14:textId="77777777" w:rsidR="009156C8" w:rsidRPr="00886428" w:rsidRDefault="009156C8" w:rsidP="001A1EDA">
      <w:pPr>
        <w:ind w:left="720" w:hanging="720"/>
      </w:pPr>
      <w:r w:rsidRPr="00886428">
        <w:t>Kim, K.*, Zarit, S. H., Eggebeen, D. J., Birditt, K. S., &amp; Fingerman, K. L. (2011). Discrepancies in reports of support exchanges between aging parents and their middle-aged children.</w:t>
      </w:r>
      <w:r w:rsidRPr="00886428">
        <w:rPr>
          <w:rStyle w:val="Emphasis"/>
        </w:rPr>
        <w:t xml:space="preserve"> </w:t>
      </w:r>
      <w:r w:rsidR="001F27D6" w:rsidRPr="00886428">
        <w:rPr>
          <w:bCs/>
          <w:i/>
        </w:rPr>
        <w:t>The</w:t>
      </w:r>
      <w:r w:rsidR="001F27D6" w:rsidRPr="00886428">
        <w:rPr>
          <w:bCs/>
        </w:rPr>
        <w:t xml:space="preserve"> </w:t>
      </w:r>
      <w:r w:rsidRPr="00886428">
        <w:rPr>
          <w:rStyle w:val="Emphasis"/>
        </w:rPr>
        <w:t>Journal</w:t>
      </w:r>
      <w:r w:rsidR="006B53A6" w:rsidRPr="00886428">
        <w:rPr>
          <w:rStyle w:val="Emphasis"/>
        </w:rPr>
        <w:t>s</w:t>
      </w:r>
      <w:r w:rsidRPr="00886428">
        <w:rPr>
          <w:rStyle w:val="Emphasis"/>
        </w:rPr>
        <w:t xml:space="preserve"> of Gerontology</w:t>
      </w:r>
      <w:r w:rsidR="00E840D9" w:rsidRPr="00886428">
        <w:rPr>
          <w:rStyle w:val="Emphasis"/>
        </w:rPr>
        <w:t>, Series B</w:t>
      </w:r>
      <w:r w:rsidRPr="00886428">
        <w:rPr>
          <w:rStyle w:val="Emphasis"/>
        </w:rPr>
        <w:t>: Psychological Sciences</w:t>
      </w:r>
      <w:r w:rsidRPr="00886428">
        <w:t xml:space="preserve">, </w:t>
      </w:r>
      <w:r w:rsidRPr="00886428">
        <w:rPr>
          <w:rStyle w:val="Emphasis"/>
        </w:rPr>
        <w:t>66</w:t>
      </w:r>
      <w:r w:rsidRPr="00886428">
        <w:t>, 527-537. doi:10.1093/</w:t>
      </w:r>
      <w:proofErr w:type="spellStart"/>
      <w:r w:rsidRPr="00886428">
        <w:t>geronb</w:t>
      </w:r>
      <w:proofErr w:type="spellEnd"/>
      <w:r w:rsidRPr="00886428">
        <w:t xml:space="preserve">/gbr029 </w:t>
      </w:r>
      <w:r w:rsidR="005F18F0" w:rsidRPr="00886428">
        <w:t>PMCID</w:t>
      </w:r>
      <w:r w:rsidRPr="00886428">
        <w:t xml:space="preserve">: 3202704 </w:t>
      </w:r>
    </w:p>
    <w:p w14:paraId="3C295855" w14:textId="77777777" w:rsidR="009156C8" w:rsidRPr="00886428" w:rsidRDefault="009156C8" w:rsidP="001A1EDA">
      <w:pPr>
        <w:ind w:left="720" w:hanging="720"/>
      </w:pPr>
    </w:p>
    <w:p w14:paraId="192E8B20" w14:textId="77777777" w:rsidR="009156C8" w:rsidRPr="00886428" w:rsidRDefault="009156C8" w:rsidP="001A1EDA">
      <w:pPr>
        <w:ind w:left="576" w:hanging="576"/>
      </w:pPr>
      <w:r w:rsidRPr="00886428">
        <w:t xml:space="preserve">Fingerman, K. L., </w:t>
      </w:r>
      <w:proofErr w:type="spellStart"/>
      <w:r w:rsidRPr="00886428">
        <w:t>Vanderdrift</w:t>
      </w:r>
      <w:proofErr w:type="spellEnd"/>
      <w:r w:rsidRPr="00886428">
        <w:t>, L. E.*,  Dotterer, A., Birditt, K. S., &amp; Zarit, S. (2011). Support to aging parents and grown children in Black and White families. </w:t>
      </w:r>
      <w:r w:rsidRPr="00886428">
        <w:rPr>
          <w:i/>
          <w:iCs/>
        </w:rPr>
        <w:t>The Gerontologist,</w:t>
      </w:r>
      <w:r w:rsidRPr="00886428">
        <w:t> </w:t>
      </w:r>
      <w:r w:rsidRPr="00886428">
        <w:rPr>
          <w:i/>
          <w:iCs/>
        </w:rPr>
        <w:t>51</w:t>
      </w:r>
      <w:r w:rsidRPr="00886428">
        <w:t>, 441-452.</w:t>
      </w:r>
      <w:r w:rsidRPr="00886428">
        <w:rPr>
          <w:iCs/>
          <w:color w:val="000000"/>
        </w:rPr>
        <w:t xml:space="preserve"> doi:10.1093/</w:t>
      </w:r>
      <w:proofErr w:type="spellStart"/>
      <w:r w:rsidRPr="00886428">
        <w:rPr>
          <w:iCs/>
          <w:color w:val="000000"/>
        </w:rPr>
        <w:t>geront</w:t>
      </w:r>
      <w:proofErr w:type="spellEnd"/>
      <w:r w:rsidRPr="00886428">
        <w:rPr>
          <w:iCs/>
          <w:color w:val="000000"/>
        </w:rPr>
        <w:t xml:space="preserve">/gnq114 </w:t>
      </w:r>
      <w:r w:rsidR="005F18F0" w:rsidRPr="00886428">
        <w:rPr>
          <w:iCs/>
          <w:color w:val="000000"/>
        </w:rPr>
        <w:t>PMCID</w:t>
      </w:r>
      <w:r w:rsidRPr="00886428">
        <w:rPr>
          <w:iCs/>
          <w:color w:val="000000"/>
        </w:rPr>
        <w:t>: 3202703</w:t>
      </w:r>
    </w:p>
    <w:p w14:paraId="299C00BA" w14:textId="77777777" w:rsidR="009156C8" w:rsidRPr="00886428" w:rsidRDefault="009156C8" w:rsidP="001A1EDA">
      <w:pPr>
        <w:ind w:left="576" w:hanging="576"/>
      </w:pPr>
    </w:p>
    <w:p w14:paraId="60D49897" w14:textId="77777777" w:rsidR="009156C8" w:rsidRPr="00886428" w:rsidRDefault="009156C8" w:rsidP="001A1EDA">
      <w:pPr>
        <w:widowControl w:val="0"/>
        <w:ind w:left="540" w:hanging="540"/>
      </w:pPr>
      <w:r w:rsidRPr="00886428">
        <w:t xml:space="preserve">Luong, G.*, Charles, S.T., &amp; Fingerman, K. L. (2011). Better with age: Social relationships across adulthood. </w:t>
      </w:r>
      <w:r w:rsidRPr="00886428">
        <w:rPr>
          <w:i/>
        </w:rPr>
        <w:t xml:space="preserve">Journal of Social &amp; Personal Relationships, 28, </w:t>
      </w:r>
      <w:r w:rsidRPr="00886428">
        <w:t xml:space="preserve">9-23. </w:t>
      </w:r>
      <w:r w:rsidR="005F18F0" w:rsidRPr="00886428">
        <w:t>PMCID</w:t>
      </w:r>
      <w:r w:rsidRPr="00886428">
        <w:t>: 32911</w:t>
      </w:r>
      <w:r w:rsidR="00967AA4" w:rsidRPr="00886428">
        <w:t>2</w:t>
      </w:r>
      <w:r w:rsidRPr="00886428">
        <w:t>5</w:t>
      </w:r>
    </w:p>
    <w:p w14:paraId="56EEBB76" w14:textId="77777777" w:rsidR="009156C8" w:rsidRPr="00886428" w:rsidRDefault="009156C8" w:rsidP="001A1EDA"/>
    <w:p w14:paraId="1F9A7935" w14:textId="6127D35F" w:rsidR="009156C8" w:rsidRDefault="009156C8" w:rsidP="001A1EDA">
      <w:pPr>
        <w:ind w:left="432" w:hanging="432"/>
      </w:pPr>
      <w:r w:rsidRPr="00886428">
        <w:t xml:space="preserve">Fingerman, K. L., Pitzer, L. M.*, Chan, W.*, Birditt, K. S., Franks, M. M., &amp; Zarit, S. (2011). Who gets what and why: Help middle-aged adults provide to parents and grown children. </w:t>
      </w:r>
      <w:r w:rsidR="00E852E3" w:rsidRPr="00886428">
        <w:rPr>
          <w:bCs/>
          <w:i/>
        </w:rPr>
        <w:t>The</w:t>
      </w:r>
      <w:r w:rsidR="00E852E3" w:rsidRPr="00886428">
        <w:rPr>
          <w:bCs/>
        </w:rPr>
        <w:t xml:space="preserve"> </w:t>
      </w:r>
      <w:r w:rsidRPr="00886428">
        <w:rPr>
          <w:i/>
        </w:rPr>
        <w:t>Journal</w:t>
      </w:r>
      <w:r w:rsidR="00776009" w:rsidRPr="00886428">
        <w:rPr>
          <w:i/>
        </w:rPr>
        <w:t>s</w:t>
      </w:r>
      <w:r w:rsidRPr="00886428">
        <w:rPr>
          <w:i/>
        </w:rPr>
        <w:t xml:space="preserve"> of Gerontology</w:t>
      </w:r>
      <w:r w:rsidR="00776009" w:rsidRPr="00886428">
        <w:rPr>
          <w:i/>
        </w:rPr>
        <w:t>, Series B</w:t>
      </w:r>
      <w:r w:rsidRPr="00886428">
        <w:rPr>
          <w:i/>
        </w:rPr>
        <w:t>: Social Sciences, 66</w:t>
      </w:r>
      <w:r w:rsidRPr="00886428">
        <w:t xml:space="preserve">, 87-98. </w:t>
      </w:r>
      <w:proofErr w:type="spellStart"/>
      <w:r w:rsidRPr="00886428">
        <w:t>doi</w:t>
      </w:r>
      <w:proofErr w:type="spellEnd"/>
      <w:r w:rsidRPr="00886428">
        <w:t>: 10.1093/</w:t>
      </w:r>
      <w:proofErr w:type="spellStart"/>
      <w:r w:rsidRPr="00886428">
        <w:t>geronb</w:t>
      </w:r>
      <w:proofErr w:type="spellEnd"/>
      <w:r w:rsidRPr="00886428">
        <w:t xml:space="preserve">/gbq009 </w:t>
      </w:r>
      <w:r w:rsidR="005F18F0" w:rsidRPr="00886428">
        <w:t>PMCID</w:t>
      </w:r>
      <w:r w:rsidRPr="00886428">
        <w:t>: 3031309</w:t>
      </w:r>
    </w:p>
    <w:p w14:paraId="4FE4DA46" w14:textId="77777777" w:rsidR="00705BE8" w:rsidRPr="00886428" w:rsidRDefault="00705BE8" w:rsidP="001A1EDA">
      <w:pPr>
        <w:ind w:left="432" w:hanging="432"/>
      </w:pPr>
    </w:p>
    <w:p w14:paraId="453F97E6" w14:textId="1767C47E" w:rsidR="007A21DE" w:rsidRPr="00886428" w:rsidRDefault="007A21DE" w:rsidP="001A1EDA">
      <w:pPr>
        <w:pStyle w:val="BodyTextIndent3"/>
        <w:spacing w:after="0"/>
        <w:ind w:left="0"/>
        <w:rPr>
          <w:b/>
          <w:bCs/>
          <w:sz w:val="24"/>
          <w:szCs w:val="24"/>
        </w:rPr>
      </w:pPr>
      <w:r w:rsidRPr="00886428">
        <w:rPr>
          <w:b/>
          <w:bCs/>
          <w:sz w:val="24"/>
          <w:szCs w:val="24"/>
        </w:rPr>
        <w:t>2010</w:t>
      </w:r>
    </w:p>
    <w:p w14:paraId="270870CD" w14:textId="6D112183" w:rsidR="009156C8" w:rsidRPr="00886428" w:rsidRDefault="009156C8" w:rsidP="001A1EDA">
      <w:pPr>
        <w:pStyle w:val="BodyTextIndent3"/>
        <w:spacing w:after="0"/>
        <w:ind w:left="432" w:hanging="432"/>
        <w:rPr>
          <w:sz w:val="24"/>
          <w:szCs w:val="24"/>
        </w:rPr>
      </w:pPr>
      <w:r w:rsidRPr="00886428">
        <w:rPr>
          <w:sz w:val="24"/>
          <w:szCs w:val="24"/>
        </w:rPr>
        <w:t xml:space="preserve">Pitzer, L. M.*, &amp; Fingerman, K.L. (2010). Psychosocial resources and associations </w:t>
      </w:r>
      <w:r w:rsidRPr="00886428">
        <w:rPr>
          <w:sz w:val="24"/>
          <w:szCs w:val="24"/>
        </w:rPr>
        <w:br/>
        <w:t xml:space="preserve">between childhood physical abuse and adult well-being. </w:t>
      </w:r>
      <w:r w:rsidR="00282E03" w:rsidRPr="00886428">
        <w:rPr>
          <w:bCs/>
          <w:i/>
          <w:sz w:val="24"/>
          <w:szCs w:val="24"/>
        </w:rPr>
        <w:t>The</w:t>
      </w:r>
      <w:r w:rsidR="00282E03" w:rsidRPr="00886428">
        <w:rPr>
          <w:bCs/>
          <w:sz w:val="24"/>
          <w:szCs w:val="24"/>
        </w:rPr>
        <w:t xml:space="preserve"> </w:t>
      </w:r>
      <w:r w:rsidRPr="00886428">
        <w:rPr>
          <w:i/>
          <w:sz w:val="24"/>
          <w:szCs w:val="24"/>
        </w:rPr>
        <w:t>Journal</w:t>
      </w:r>
      <w:r w:rsidR="00823CFD" w:rsidRPr="00886428">
        <w:rPr>
          <w:i/>
          <w:sz w:val="24"/>
          <w:szCs w:val="24"/>
        </w:rPr>
        <w:t>s</w:t>
      </w:r>
      <w:r w:rsidRPr="00886428">
        <w:rPr>
          <w:i/>
          <w:sz w:val="24"/>
          <w:szCs w:val="24"/>
        </w:rPr>
        <w:t xml:space="preserve"> of Gerontology: </w:t>
      </w:r>
      <w:r w:rsidRPr="00886428">
        <w:rPr>
          <w:i/>
          <w:sz w:val="24"/>
          <w:szCs w:val="24"/>
        </w:rPr>
        <w:br/>
        <w:t>Psychological Sciences, 65B</w:t>
      </w:r>
      <w:r w:rsidRPr="00886428">
        <w:rPr>
          <w:sz w:val="24"/>
          <w:szCs w:val="24"/>
        </w:rPr>
        <w:t>, 425–433. doi:10.1093/</w:t>
      </w:r>
      <w:proofErr w:type="spellStart"/>
      <w:r w:rsidRPr="00886428">
        <w:rPr>
          <w:sz w:val="24"/>
          <w:szCs w:val="24"/>
        </w:rPr>
        <w:t>geronb</w:t>
      </w:r>
      <w:proofErr w:type="spellEnd"/>
      <w:r w:rsidRPr="00886428">
        <w:rPr>
          <w:sz w:val="24"/>
          <w:szCs w:val="24"/>
        </w:rPr>
        <w:t xml:space="preserve">/gbq031. </w:t>
      </w:r>
      <w:r w:rsidR="005F18F0" w:rsidRPr="00886428">
        <w:rPr>
          <w:sz w:val="24"/>
          <w:szCs w:val="24"/>
        </w:rPr>
        <w:t>PMCID</w:t>
      </w:r>
      <w:r w:rsidRPr="00886428">
        <w:rPr>
          <w:sz w:val="24"/>
          <w:szCs w:val="24"/>
        </w:rPr>
        <w:t>: 2883870</w:t>
      </w:r>
    </w:p>
    <w:p w14:paraId="09DC3E32" w14:textId="77777777" w:rsidR="009156C8" w:rsidRPr="00886428" w:rsidRDefault="009156C8" w:rsidP="001A1EDA">
      <w:pPr>
        <w:pStyle w:val="BodyTextIndent3"/>
        <w:spacing w:after="0"/>
        <w:ind w:left="432" w:hanging="432"/>
        <w:rPr>
          <w:sz w:val="24"/>
          <w:szCs w:val="24"/>
        </w:rPr>
      </w:pPr>
    </w:p>
    <w:p w14:paraId="614AAFD8" w14:textId="77777777" w:rsidR="009156C8" w:rsidRPr="00886428" w:rsidRDefault="009156C8" w:rsidP="001A1EDA">
      <w:pPr>
        <w:ind w:left="432" w:hanging="432"/>
      </w:pPr>
      <w:r w:rsidRPr="00886428">
        <w:t>Fingerman, K. L. &amp; Charles, S. T. (2010). It takes two to tango: Why older people have the best relationships</w:t>
      </w:r>
      <w:r w:rsidRPr="00886428">
        <w:rPr>
          <w:i/>
        </w:rPr>
        <w:t>. Current Directions in Psychological Science</w:t>
      </w:r>
      <w:r w:rsidRPr="00886428">
        <w:t xml:space="preserve">, </w:t>
      </w:r>
      <w:r w:rsidRPr="00886428">
        <w:rPr>
          <w:i/>
        </w:rPr>
        <w:t>19</w:t>
      </w:r>
      <w:r w:rsidRPr="00886428">
        <w:t xml:space="preserve">, 172-176. </w:t>
      </w:r>
      <w:proofErr w:type="spellStart"/>
      <w:r w:rsidRPr="00886428">
        <w:t>doi</w:t>
      </w:r>
      <w:proofErr w:type="spellEnd"/>
      <w:r w:rsidRPr="00886428">
        <w:t xml:space="preserve">: 10.1177/0963721410370297 </w:t>
      </w:r>
    </w:p>
    <w:p w14:paraId="0948EDB4" w14:textId="77777777" w:rsidR="009156C8" w:rsidRPr="00886428" w:rsidRDefault="009156C8" w:rsidP="001A1EDA">
      <w:pPr>
        <w:ind w:left="432" w:hanging="432"/>
      </w:pPr>
    </w:p>
    <w:p w14:paraId="4DD3CC03" w14:textId="603612C3" w:rsidR="009156C8" w:rsidRPr="00886428" w:rsidRDefault="009156C8" w:rsidP="001A1EDA">
      <w:pPr>
        <w:ind w:left="432" w:hanging="432"/>
        <w:rPr>
          <w:rStyle w:val="pmid"/>
        </w:rPr>
      </w:pPr>
      <w:r w:rsidRPr="00886428">
        <w:t xml:space="preserve">Birditt, K. S., Fingerman, K. L., &amp; Zarit, S. (2010).  Adult children’s problems and successes: Implications for intergenerational ambivalence. </w:t>
      </w:r>
      <w:r w:rsidR="00282E03" w:rsidRPr="00886428">
        <w:rPr>
          <w:bCs/>
          <w:i/>
        </w:rPr>
        <w:t>The</w:t>
      </w:r>
      <w:r w:rsidR="00282E03" w:rsidRPr="00886428">
        <w:rPr>
          <w:bCs/>
        </w:rPr>
        <w:t xml:space="preserve"> </w:t>
      </w:r>
      <w:r w:rsidRPr="00886428">
        <w:rPr>
          <w:i/>
        </w:rPr>
        <w:t>Journal</w:t>
      </w:r>
      <w:r w:rsidR="00282E03" w:rsidRPr="00886428">
        <w:rPr>
          <w:i/>
        </w:rPr>
        <w:t>s</w:t>
      </w:r>
      <w:r w:rsidRPr="00886428">
        <w:rPr>
          <w:i/>
        </w:rPr>
        <w:t xml:space="preserve"> of Gerontology</w:t>
      </w:r>
      <w:r w:rsidR="00776009" w:rsidRPr="00886428">
        <w:rPr>
          <w:i/>
        </w:rPr>
        <w:t>, Series B</w:t>
      </w:r>
      <w:r w:rsidRPr="00886428">
        <w:rPr>
          <w:i/>
        </w:rPr>
        <w:t>: Psychological Science</w:t>
      </w:r>
      <w:r w:rsidR="00776009" w:rsidRPr="00886428">
        <w:rPr>
          <w:i/>
        </w:rPr>
        <w:t>s</w:t>
      </w:r>
      <w:r w:rsidRPr="00886428">
        <w:t xml:space="preserve">, </w:t>
      </w:r>
      <w:r w:rsidRPr="00886428">
        <w:rPr>
          <w:i/>
        </w:rPr>
        <w:t>65</w:t>
      </w:r>
      <w:r w:rsidRPr="00886428">
        <w:t>, 145-153. doi:10.1093/</w:t>
      </w:r>
      <w:proofErr w:type="spellStart"/>
      <w:r w:rsidRPr="00886428">
        <w:t>geronb</w:t>
      </w:r>
      <w:proofErr w:type="spellEnd"/>
      <w:r w:rsidRPr="00886428">
        <w:t xml:space="preserve">/gbp125. </w:t>
      </w:r>
      <w:r w:rsidR="005F18F0" w:rsidRPr="00886428">
        <w:rPr>
          <w:rStyle w:val="pmid"/>
        </w:rPr>
        <w:t>PMCID</w:t>
      </w:r>
      <w:r w:rsidRPr="00886428">
        <w:rPr>
          <w:rStyle w:val="pmid"/>
        </w:rPr>
        <w:t>: 2981446</w:t>
      </w:r>
    </w:p>
    <w:p w14:paraId="3979F152" w14:textId="77777777" w:rsidR="007A21DE" w:rsidRPr="00886428" w:rsidRDefault="007A21DE" w:rsidP="001A1EDA">
      <w:pPr>
        <w:ind w:left="432" w:hanging="432"/>
        <w:rPr>
          <w:rStyle w:val="pmid"/>
          <w:b/>
          <w:bCs/>
        </w:rPr>
      </w:pPr>
    </w:p>
    <w:p w14:paraId="51465CB7" w14:textId="098B20E7" w:rsidR="009156C8" w:rsidRPr="00886428" w:rsidRDefault="007A21DE" w:rsidP="001A1EDA">
      <w:pPr>
        <w:ind w:left="432" w:hanging="432"/>
        <w:rPr>
          <w:b/>
          <w:bCs/>
        </w:rPr>
      </w:pPr>
      <w:r w:rsidRPr="00886428">
        <w:rPr>
          <w:rStyle w:val="pmid"/>
          <w:b/>
          <w:bCs/>
        </w:rPr>
        <w:t>2009</w:t>
      </w:r>
    </w:p>
    <w:p w14:paraId="135FB937" w14:textId="77777777" w:rsidR="009156C8" w:rsidRPr="00886428" w:rsidRDefault="009156C8" w:rsidP="001A1EDA">
      <w:pPr>
        <w:pStyle w:val="BodyTextIndent3"/>
        <w:spacing w:after="0"/>
        <w:ind w:left="432" w:hanging="432"/>
        <w:rPr>
          <w:rFonts w:ascii="Arial" w:hAnsi="Arial" w:cs="Arial"/>
          <w:sz w:val="22"/>
          <w:szCs w:val="22"/>
        </w:rPr>
      </w:pPr>
      <w:r w:rsidRPr="00886428">
        <w:rPr>
          <w:sz w:val="24"/>
          <w:szCs w:val="24"/>
        </w:rPr>
        <w:lastRenderedPageBreak/>
        <w:t>Birditt, K. S., Rott, L.*, &amp; Fingerman, K. L. (2009).  ‘If you can’t say something nice, don’t say anything at all’: Coping with interpersonal tensions in the parent-child relationship during adulthood</w:t>
      </w:r>
      <w:r w:rsidRPr="00886428">
        <w:rPr>
          <w:i/>
          <w:sz w:val="24"/>
          <w:szCs w:val="24"/>
        </w:rPr>
        <w:t>. Journal of Family Psychology, 23</w:t>
      </w:r>
      <w:r w:rsidRPr="00886428">
        <w:rPr>
          <w:sz w:val="24"/>
          <w:szCs w:val="24"/>
        </w:rPr>
        <w:t xml:space="preserve">, 769-778. </w:t>
      </w:r>
      <w:r w:rsidR="005F18F0" w:rsidRPr="00886428">
        <w:rPr>
          <w:sz w:val="24"/>
          <w:szCs w:val="24"/>
        </w:rPr>
        <w:t>PMCID</w:t>
      </w:r>
      <w:r w:rsidRPr="00886428">
        <w:rPr>
          <w:sz w:val="24"/>
          <w:szCs w:val="24"/>
        </w:rPr>
        <w:t>: 2805116</w:t>
      </w:r>
    </w:p>
    <w:p w14:paraId="5A513990" w14:textId="77777777" w:rsidR="009156C8" w:rsidRPr="00886428" w:rsidRDefault="009156C8" w:rsidP="001A1EDA">
      <w:pPr>
        <w:ind w:left="432" w:hanging="432"/>
      </w:pPr>
    </w:p>
    <w:p w14:paraId="791A2732" w14:textId="77777777" w:rsidR="009156C8" w:rsidRPr="00886428" w:rsidRDefault="009156C8" w:rsidP="001A1EDA">
      <w:pPr>
        <w:ind w:left="432" w:hanging="432"/>
      </w:pPr>
      <w:r w:rsidRPr="00886428">
        <w:t xml:space="preserve">Miller, L. M. *, Fingerman, K. L., &amp; Charles, S. (2009). Perceptions of social transgressions in adulthood. </w:t>
      </w:r>
      <w:r w:rsidR="00282E03" w:rsidRPr="00886428">
        <w:rPr>
          <w:bCs/>
          <w:i/>
        </w:rPr>
        <w:t>The</w:t>
      </w:r>
      <w:r w:rsidR="00282E03" w:rsidRPr="00886428">
        <w:rPr>
          <w:bCs/>
        </w:rPr>
        <w:t xml:space="preserve"> </w:t>
      </w:r>
      <w:r w:rsidRPr="00886428">
        <w:rPr>
          <w:i/>
        </w:rPr>
        <w:t>Journal</w:t>
      </w:r>
      <w:r w:rsidR="00282E03" w:rsidRPr="00886428">
        <w:rPr>
          <w:i/>
        </w:rPr>
        <w:t>s</w:t>
      </w:r>
      <w:r w:rsidRPr="00886428">
        <w:rPr>
          <w:i/>
        </w:rPr>
        <w:t xml:space="preserve"> of Gerontology: Psychological Sciences</w:t>
      </w:r>
      <w:r w:rsidRPr="00886428">
        <w:t xml:space="preserve">, </w:t>
      </w:r>
      <w:r w:rsidRPr="00886428">
        <w:rPr>
          <w:i/>
        </w:rPr>
        <w:t>64</w:t>
      </w:r>
      <w:r w:rsidRPr="00886428">
        <w:t xml:space="preserve">, 551-559. </w:t>
      </w:r>
      <w:proofErr w:type="spellStart"/>
      <w:r w:rsidRPr="00886428">
        <w:t>doi</w:t>
      </w:r>
      <w:proofErr w:type="spellEnd"/>
      <w:r w:rsidRPr="00886428">
        <w:t>: 10.1093/</w:t>
      </w:r>
      <w:proofErr w:type="spellStart"/>
      <w:r w:rsidRPr="00886428">
        <w:t>geronb</w:t>
      </w:r>
      <w:proofErr w:type="spellEnd"/>
      <w:r w:rsidRPr="00886428">
        <w:t xml:space="preserve">/gbp062 </w:t>
      </w:r>
    </w:p>
    <w:p w14:paraId="7B5E99DA" w14:textId="77777777" w:rsidR="009156C8" w:rsidRPr="00886428" w:rsidRDefault="009156C8" w:rsidP="001A1EDA">
      <w:pPr>
        <w:ind w:left="432" w:hanging="432"/>
      </w:pPr>
    </w:p>
    <w:p w14:paraId="77414796" w14:textId="77777777" w:rsidR="009156C8" w:rsidRPr="00886428" w:rsidRDefault="009156C8" w:rsidP="001A1EDA">
      <w:pPr>
        <w:pStyle w:val="BodyTextIndent3"/>
        <w:spacing w:after="0"/>
        <w:ind w:left="432" w:hanging="432"/>
        <w:rPr>
          <w:sz w:val="24"/>
          <w:szCs w:val="24"/>
        </w:rPr>
      </w:pPr>
      <w:r w:rsidRPr="00886428">
        <w:rPr>
          <w:sz w:val="24"/>
          <w:szCs w:val="24"/>
        </w:rPr>
        <w:t xml:space="preserve">Fingerman, K. L., Miller, L. M.*, Birditt, K. S., &amp; Zarit, S. (2009). Giving to the good and the needy: Parental support of grown children. </w:t>
      </w:r>
      <w:r w:rsidRPr="00886428">
        <w:rPr>
          <w:i/>
          <w:sz w:val="24"/>
          <w:szCs w:val="24"/>
        </w:rPr>
        <w:t>Journal of Marriage and Family</w:t>
      </w:r>
      <w:r w:rsidRPr="00886428">
        <w:rPr>
          <w:sz w:val="24"/>
          <w:szCs w:val="24"/>
        </w:rPr>
        <w:t xml:space="preserve">, </w:t>
      </w:r>
      <w:r w:rsidRPr="00886428">
        <w:rPr>
          <w:i/>
          <w:sz w:val="24"/>
          <w:szCs w:val="24"/>
        </w:rPr>
        <w:t>71</w:t>
      </w:r>
      <w:r w:rsidRPr="00886428">
        <w:rPr>
          <w:sz w:val="24"/>
          <w:szCs w:val="24"/>
        </w:rPr>
        <w:t xml:space="preserve">, 1220-1233. </w:t>
      </w:r>
      <w:proofErr w:type="spellStart"/>
      <w:r w:rsidRPr="00886428">
        <w:rPr>
          <w:sz w:val="24"/>
          <w:szCs w:val="24"/>
        </w:rPr>
        <w:t>doi</w:t>
      </w:r>
      <w:proofErr w:type="spellEnd"/>
      <w:r w:rsidRPr="00886428">
        <w:rPr>
          <w:sz w:val="24"/>
          <w:szCs w:val="24"/>
        </w:rPr>
        <w:t xml:space="preserve">: </w:t>
      </w:r>
      <w:r w:rsidRPr="00886428">
        <w:rPr>
          <w:rStyle w:val="doi"/>
          <w:sz w:val="24"/>
          <w:szCs w:val="24"/>
        </w:rPr>
        <w:t xml:space="preserve">10.1111/j.1741-3737.2009.00665.x. </w:t>
      </w:r>
      <w:r w:rsidR="005F18F0" w:rsidRPr="00886428">
        <w:rPr>
          <w:rStyle w:val="doi"/>
          <w:sz w:val="24"/>
          <w:szCs w:val="24"/>
        </w:rPr>
        <w:t>PMCID</w:t>
      </w:r>
      <w:r w:rsidRPr="00886428">
        <w:rPr>
          <w:rStyle w:val="doi"/>
          <w:sz w:val="24"/>
          <w:szCs w:val="24"/>
        </w:rPr>
        <w:t xml:space="preserve">: </w:t>
      </w:r>
      <w:r w:rsidR="000C7E3E" w:rsidRPr="00886428">
        <w:rPr>
          <w:rStyle w:val="doi"/>
          <w:sz w:val="24"/>
          <w:szCs w:val="24"/>
        </w:rPr>
        <w:t>2811272</w:t>
      </w:r>
    </w:p>
    <w:p w14:paraId="1E644E63" w14:textId="77777777" w:rsidR="009156C8" w:rsidRPr="00886428" w:rsidRDefault="009156C8" w:rsidP="001A1EDA">
      <w:pPr>
        <w:ind w:left="432" w:hanging="432"/>
      </w:pPr>
    </w:p>
    <w:p w14:paraId="0920006A" w14:textId="77777777" w:rsidR="009156C8" w:rsidRPr="00886428" w:rsidRDefault="009156C8" w:rsidP="001A1EDA">
      <w:pPr>
        <w:pStyle w:val="BodyText"/>
        <w:ind w:left="432" w:hanging="432"/>
        <w:rPr>
          <w:i/>
        </w:rPr>
      </w:pPr>
      <w:r w:rsidRPr="00886428">
        <w:rPr>
          <w:szCs w:val="24"/>
        </w:rPr>
        <w:t xml:space="preserve">Birditt, K. S., Miller, L. M.*, Fingerman, K. L., &amp; Lefkowitz, E. S. (2009). </w:t>
      </w:r>
      <w:r w:rsidRPr="00886428">
        <w:t xml:space="preserve">Tensions in the parent and adult child relationship: Links to solidarity and ambivalence. </w:t>
      </w:r>
      <w:r w:rsidRPr="00886428">
        <w:rPr>
          <w:i/>
        </w:rPr>
        <w:t xml:space="preserve">Psychology and Aging, 24, </w:t>
      </w:r>
      <w:r w:rsidRPr="00886428">
        <w:t>287-295</w:t>
      </w:r>
      <w:r w:rsidRPr="00886428">
        <w:rPr>
          <w:i/>
        </w:rPr>
        <w:t xml:space="preserve">.  </w:t>
      </w:r>
      <w:proofErr w:type="spellStart"/>
      <w:r w:rsidRPr="00886428">
        <w:rPr>
          <w:szCs w:val="24"/>
        </w:rPr>
        <w:t>doi</w:t>
      </w:r>
      <w:proofErr w:type="spellEnd"/>
      <w:r w:rsidRPr="00886428">
        <w:rPr>
          <w:szCs w:val="24"/>
        </w:rPr>
        <w:t xml:space="preserve">: 10.1037/a0015196. </w:t>
      </w:r>
      <w:r w:rsidR="005F18F0" w:rsidRPr="00886428">
        <w:rPr>
          <w:szCs w:val="24"/>
        </w:rPr>
        <w:t>PMCID</w:t>
      </w:r>
      <w:r w:rsidRPr="00886428">
        <w:rPr>
          <w:szCs w:val="24"/>
        </w:rPr>
        <w:t>: 2690709</w:t>
      </w:r>
    </w:p>
    <w:p w14:paraId="2BBC8AD2" w14:textId="77777777" w:rsidR="009156C8" w:rsidRPr="00886428" w:rsidRDefault="009156C8" w:rsidP="001A1EDA">
      <w:pPr>
        <w:ind w:left="432" w:hanging="432"/>
      </w:pPr>
    </w:p>
    <w:p w14:paraId="7B26697C" w14:textId="77777777" w:rsidR="009156C8" w:rsidRPr="00886428" w:rsidRDefault="009156C8" w:rsidP="001A1EDA">
      <w:pPr>
        <w:ind w:left="432" w:hanging="432"/>
      </w:pPr>
      <w:r w:rsidRPr="00886428">
        <w:t xml:space="preserve">Fingerman, K. L. (2009). Consequential strangers and peripheral ties: The importance of unimportant relationships. </w:t>
      </w:r>
      <w:r w:rsidRPr="00886428">
        <w:rPr>
          <w:i/>
        </w:rPr>
        <w:t xml:space="preserve">Journal of Family Theory and Review, 1, </w:t>
      </w:r>
      <w:r w:rsidRPr="00886428">
        <w:t>69-82</w:t>
      </w:r>
      <w:r w:rsidRPr="00886428">
        <w:rPr>
          <w:i/>
        </w:rPr>
        <w:t xml:space="preserve">. </w:t>
      </w:r>
      <w:proofErr w:type="spellStart"/>
      <w:r w:rsidRPr="00886428">
        <w:t>doi</w:t>
      </w:r>
      <w:proofErr w:type="spellEnd"/>
      <w:r w:rsidRPr="00886428">
        <w:t>: 10.1111/j.1756-2589.2009.00010.x</w:t>
      </w:r>
    </w:p>
    <w:p w14:paraId="0BA9BA07" w14:textId="77777777" w:rsidR="009156C8" w:rsidRPr="00886428" w:rsidRDefault="009156C8" w:rsidP="001A1EDA"/>
    <w:p w14:paraId="09525B50" w14:textId="77777777" w:rsidR="009156C8" w:rsidRPr="00886428" w:rsidRDefault="009156C8" w:rsidP="001A1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hanging="432"/>
      </w:pPr>
      <w:r w:rsidRPr="00886428">
        <w:t xml:space="preserve">Davey, A., Tucker, C. J., Fingerman, K. L., &amp; Savla, J. (2009). Within-family variability in representations of past relationships with parents. </w:t>
      </w:r>
      <w:r w:rsidR="00282E03" w:rsidRPr="00886428">
        <w:rPr>
          <w:bCs/>
          <w:i/>
        </w:rPr>
        <w:t>The</w:t>
      </w:r>
      <w:r w:rsidR="00282E03" w:rsidRPr="00886428">
        <w:rPr>
          <w:bCs/>
        </w:rPr>
        <w:t xml:space="preserve"> </w:t>
      </w:r>
      <w:r w:rsidRPr="00886428">
        <w:rPr>
          <w:i/>
        </w:rPr>
        <w:t>Journals of Gerontology: Social Sciences</w:t>
      </w:r>
      <w:r w:rsidRPr="00886428">
        <w:t xml:space="preserve">, </w:t>
      </w:r>
      <w:r w:rsidRPr="00886428">
        <w:rPr>
          <w:i/>
        </w:rPr>
        <w:t>64B</w:t>
      </w:r>
      <w:r w:rsidRPr="00886428">
        <w:t xml:space="preserve">, 125-136. </w:t>
      </w:r>
      <w:proofErr w:type="spellStart"/>
      <w:r w:rsidRPr="00886428">
        <w:t>doi</w:t>
      </w:r>
      <w:proofErr w:type="spellEnd"/>
      <w:r w:rsidRPr="00886428">
        <w:t>: 10.1093/</w:t>
      </w:r>
      <w:proofErr w:type="spellStart"/>
      <w:r w:rsidRPr="00886428">
        <w:t>geronb</w:t>
      </w:r>
      <w:proofErr w:type="spellEnd"/>
      <w:r w:rsidRPr="00886428">
        <w:t xml:space="preserve">/gbn001. </w:t>
      </w:r>
      <w:r w:rsidR="005F18F0" w:rsidRPr="00886428">
        <w:t>PMCID</w:t>
      </w:r>
      <w:r w:rsidRPr="00886428">
        <w:t>: 2654979</w:t>
      </w:r>
    </w:p>
    <w:p w14:paraId="4741EB07" w14:textId="77777777" w:rsidR="007A21DE" w:rsidRPr="00886428" w:rsidRDefault="007A21DE" w:rsidP="001A1EDA">
      <w:pPr>
        <w:tabs>
          <w:tab w:val="left" w:pos="360"/>
        </w:tabs>
        <w:rPr>
          <w:b/>
          <w:bCs/>
        </w:rPr>
      </w:pPr>
    </w:p>
    <w:p w14:paraId="3785CB74" w14:textId="3604734E" w:rsidR="009156C8" w:rsidRPr="00886428" w:rsidRDefault="007A21DE" w:rsidP="001A1EDA">
      <w:pPr>
        <w:tabs>
          <w:tab w:val="left" w:pos="360"/>
        </w:tabs>
        <w:rPr>
          <w:b/>
          <w:bCs/>
        </w:rPr>
      </w:pPr>
      <w:r w:rsidRPr="00886428">
        <w:rPr>
          <w:b/>
          <w:bCs/>
        </w:rPr>
        <w:t>2008</w:t>
      </w:r>
    </w:p>
    <w:p w14:paraId="63C83BF8" w14:textId="77777777" w:rsidR="004763B3" w:rsidRPr="00886428" w:rsidRDefault="004763B3" w:rsidP="001A1EDA">
      <w:pPr>
        <w:tabs>
          <w:tab w:val="left" w:pos="360"/>
        </w:tabs>
        <w:rPr>
          <w:b/>
          <w:bCs/>
        </w:rPr>
      </w:pPr>
    </w:p>
    <w:p w14:paraId="22DAEE3E" w14:textId="77777777" w:rsidR="009156C8" w:rsidRPr="00886428" w:rsidRDefault="009156C8" w:rsidP="001A1EDA">
      <w:pPr>
        <w:ind w:left="432" w:hanging="432"/>
      </w:pPr>
      <w:r w:rsidRPr="00886428">
        <w:rPr>
          <w:lang w:val="de-DE"/>
        </w:rPr>
        <w:t xml:space="preserve">Fingerman, K. L., Pitzer, L.*, Lefkowitz. </w:t>
      </w:r>
      <w:r w:rsidRPr="00886428">
        <w:t xml:space="preserve">E. S., Birditt, K. S., &amp; Mroczek, D. (2008). Ambivalent relationship qualities between adults and their parents: Implications for both parties’ well-being. </w:t>
      </w:r>
      <w:r w:rsidR="000C7B62" w:rsidRPr="00886428">
        <w:rPr>
          <w:bCs/>
          <w:i/>
        </w:rPr>
        <w:t>The</w:t>
      </w:r>
      <w:r w:rsidR="000C7B62" w:rsidRPr="00886428">
        <w:rPr>
          <w:bCs/>
        </w:rPr>
        <w:t xml:space="preserve"> </w:t>
      </w:r>
      <w:r w:rsidRPr="00886428">
        <w:rPr>
          <w:i/>
        </w:rPr>
        <w:t>Journal</w:t>
      </w:r>
      <w:r w:rsidR="002F42B4" w:rsidRPr="00886428">
        <w:rPr>
          <w:i/>
        </w:rPr>
        <w:t>s</w:t>
      </w:r>
      <w:r w:rsidRPr="00886428">
        <w:rPr>
          <w:i/>
        </w:rPr>
        <w:t xml:space="preserve"> of Gerontology: Psychological Sciences</w:t>
      </w:r>
      <w:r w:rsidRPr="00886428">
        <w:t xml:space="preserve">, </w:t>
      </w:r>
      <w:r w:rsidRPr="00886428">
        <w:rPr>
          <w:i/>
        </w:rPr>
        <w:t>63B</w:t>
      </w:r>
      <w:r w:rsidRPr="00886428">
        <w:t>, P362-P371.</w:t>
      </w:r>
      <w:r w:rsidR="00B52A01" w:rsidRPr="00886428">
        <w:rPr>
          <w:lang w:val="en"/>
        </w:rPr>
        <w:t xml:space="preserve"> </w:t>
      </w:r>
      <w:hyperlink r:id="rId32" w:history="1">
        <w:r w:rsidR="00B52A01" w:rsidRPr="00886428">
          <w:rPr>
            <w:rStyle w:val="Hyperlink"/>
            <w:color w:val="auto"/>
            <w:u w:val="none"/>
            <w:lang w:val="en"/>
          </w:rPr>
          <w:t>doi.org/10.1093/</w:t>
        </w:r>
        <w:proofErr w:type="spellStart"/>
        <w:r w:rsidR="00B52A01" w:rsidRPr="00886428">
          <w:rPr>
            <w:rStyle w:val="Hyperlink"/>
            <w:color w:val="auto"/>
            <w:u w:val="none"/>
            <w:lang w:val="en"/>
          </w:rPr>
          <w:t>geronb</w:t>
        </w:r>
        <w:proofErr w:type="spellEnd"/>
        <w:r w:rsidR="00B52A01" w:rsidRPr="00886428">
          <w:rPr>
            <w:rStyle w:val="Hyperlink"/>
            <w:color w:val="auto"/>
            <w:u w:val="none"/>
            <w:lang w:val="en"/>
          </w:rPr>
          <w:t>/63.6.P362</w:t>
        </w:r>
      </w:hyperlink>
      <w:r w:rsidR="00B52A01" w:rsidRPr="00886428">
        <w:rPr>
          <w:lang w:val="en"/>
        </w:rPr>
        <w:t xml:space="preserve"> </w:t>
      </w:r>
      <w:r w:rsidRPr="00886428">
        <w:t xml:space="preserve"> </w:t>
      </w:r>
      <w:r w:rsidR="005F18F0" w:rsidRPr="00886428">
        <w:t>PMCID</w:t>
      </w:r>
      <w:r w:rsidRPr="00886428">
        <w:t>: 2749877</w:t>
      </w:r>
    </w:p>
    <w:p w14:paraId="43F296D7" w14:textId="77777777" w:rsidR="009156C8" w:rsidRPr="00886428" w:rsidRDefault="009156C8" w:rsidP="001A1EDA">
      <w:pPr>
        <w:ind w:left="432" w:hanging="432"/>
        <w:rPr>
          <w:lang w:val="de-DE"/>
        </w:rPr>
      </w:pPr>
    </w:p>
    <w:p w14:paraId="4C919989" w14:textId="77777777" w:rsidR="009156C8" w:rsidRPr="00886428" w:rsidRDefault="009156C8" w:rsidP="001A1EDA">
      <w:pPr>
        <w:ind w:left="432" w:hanging="432"/>
      </w:pPr>
      <w:r w:rsidRPr="00886428">
        <w:t xml:space="preserve">Fingerman, K. L., Miller, L.*, &amp; Charles, S. T. (2008). Saving the best for last: How adults treat social partners of different ages. </w:t>
      </w:r>
      <w:r w:rsidRPr="00886428">
        <w:rPr>
          <w:i/>
        </w:rPr>
        <w:t xml:space="preserve">Psychology and Aging, 23, </w:t>
      </w:r>
      <w:r w:rsidRPr="00886428">
        <w:t xml:space="preserve">399-409. </w:t>
      </w:r>
      <w:proofErr w:type="spellStart"/>
      <w:r w:rsidRPr="00886428">
        <w:t>doi</w:t>
      </w:r>
      <w:proofErr w:type="spellEnd"/>
      <w:r w:rsidRPr="00886428">
        <w:t xml:space="preserve">: 10.1037/0882-7974.23.2.399. </w:t>
      </w:r>
      <w:r w:rsidR="005F18F0" w:rsidRPr="00886428">
        <w:t>PMCID</w:t>
      </w:r>
      <w:r w:rsidRPr="00886428">
        <w:t>: 2752388</w:t>
      </w:r>
    </w:p>
    <w:p w14:paraId="08BBF809" w14:textId="77777777" w:rsidR="009156C8" w:rsidRPr="00886428" w:rsidRDefault="009156C8" w:rsidP="001A1EDA">
      <w:pPr>
        <w:ind w:left="432" w:hanging="432"/>
      </w:pPr>
    </w:p>
    <w:p w14:paraId="2E272DE3" w14:textId="77777777" w:rsidR="009156C8" w:rsidRPr="00886428" w:rsidRDefault="009156C8" w:rsidP="001A1EDA">
      <w:pPr>
        <w:ind w:left="432" w:hanging="432"/>
      </w:pPr>
      <w:r w:rsidRPr="00886428">
        <w:rPr>
          <w:lang w:val="de-DE"/>
        </w:rPr>
        <w:t xml:space="preserve">Birditt, K. S., Fingerman, K. L., Kamp Dush, C. M.*, &amp; Lefkowitz, E. S. (2008). </w:t>
      </w:r>
      <w:r w:rsidRPr="00886428">
        <w:t xml:space="preserve">Parents perceived as peers: Filial maturity in adulthood. </w:t>
      </w:r>
      <w:r w:rsidRPr="00886428">
        <w:rPr>
          <w:i/>
        </w:rPr>
        <w:t>Journal of Adult Development</w:t>
      </w:r>
      <w:r w:rsidRPr="00886428">
        <w:t xml:space="preserve">, </w:t>
      </w:r>
      <w:r w:rsidRPr="00886428">
        <w:rPr>
          <w:i/>
        </w:rPr>
        <w:t>15</w:t>
      </w:r>
      <w:r w:rsidRPr="00886428">
        <w:t xml:space="preserve">, 1-12. </w:t>
      </w:r>
      <w:proofErr w:type="spellStart"/>
      <w:r w:rsidRPr="00886428">
        <w:t>doi</w:t>
      </w:r>
      <w:proofErr w:type="spellEnd"/>
      <w:r w:rsidRPr="00886428">
        <w:t>: 10.1007/s10804-007-9019-2</w:t>
      </w:r>
    </w:p>
    <w:p w14:paraId="30183548" w14:textId="77777777" w:rsidR="009156C8" w:rsidRPr="00886428" w:rsidRDefault="009156C8" w:rsidP="001A1EDA">
      <w:pPr>
        <w:tabs>
          <w:tab w:val="left" w:pos="360"/>
        </w:tabs>
        <w:ind w:left="432" w:hanging="432"/>
      </w:pPr>
    </w:p>
    <w:p w14:paraId="2BC0E080" w14:textId="77777777" w:rsidR="009156C8" w:rsidRPr="00886428" w:rsidRDefault="009156C8" w:rsidP="001A1EDA">
      <w:pPr>
        <w:ind w:left="432" w:hanging="432"/>
      </w:pPr>
      <w:r w:rsidRPr="00886428">
        <w:t xml:space="preserve">Hay, E. L., Fingerman, K. L., &amp; Lefkowitz, E. S. (2008). The worries adult children and their parents experience for one another. </w:t>
      </w:r>
      <w:r w:rsidRPr="00886428">
        <w:rPr>
          <w:i/>
          <w:iCs/>
        </w:rPr>
        <w:t>International Journal of Aging and Human Development, 67</w:t>
      </w:r>
      <w:r w:rsidRPr="00886428">
        <w:t>, 101-127</w:t>
      </w:r>
      <w:r w:rsidRPr="00886428">
        <w:rPr>
          <w:i/>
          <w:iCs/>
        </w:rPr>
        <w:t>.</w:t>
      </w:r>
      <w:r w:rsidRPr="00886428">
        <w:rPr>
          <w:iCs/>
        </w:rPr>
        <w:t xml:space="preserve"> </w:t>
      </w:r>
      <w:proofErr w:type="spellStart"/>
      <w:r w:rsidRPr="00886428">
        <w:rPr>
          <w:iCs/>
        </w:rPr>
        <w:t>doi</w:t>
      </w:r>
      <w:proofErr w:type="spellEnd"/>
      <w:r w:rsidRPr="00886428">
        <w:rPr>
          <w:iCs/>
        </w:rPr>
        <w:t>: 10.2190/AG.67.2.a</w:t>
      </w:r>
    </w:p>
    <w:p w14:paraId="3D9F0757" w14:textId="77777777" w:rsidR="007A21DE" w:rsidRPr="00886428" w:rsidRDefault="007A21DE" w:rsidP="001A1EDA">
      <w:pPr>
        <w:widowControl w:val="0"/>
        <w:ind w:left="432" w:hanging="432"/>
        <w:rPr>
          <w:b/>
          <w:bCs/>
        </w:rPr>
      </w:pPr>
    </w:p>
    <w:p w14:paraId="23704E78" w14:textId="77777777" w:rsidR="00197695" w:rsidRPr="00886428" w:rsidRDefault="00197695" w:rsidP="001A1EDA">
      <w:pPr>
        <w:widowControl w:val="0"/>
        <w:ind w:left="432" w:hanging="432"/>
        <w:rPr>
          <w:b/>
          <w:bCs/>
        </w:rPr>
      </w:pPr>
    </w:p>
    <w:p w14:paraId="21716412" w14:textId="0C869E37" w:rsidR="009156C8" w:rsidRPr="00886428" w:rsidRDefault="007A21DE" w:rsidP="001A1EDA">
      <w:pPr>
        <w:widowControl w:val="0"/>
        <w:ind w:left="432" w:hanging="432"/>
        <w:rPr>
          <w:b/>
          <w:bCs/>
        </w:rPr>
      </w:pPr>
      <w:r w:rsidRPr="00886428">
        <w:rPr>
          <w:b/>
          <w:bCs/>
        </w:rPr>
        <w:t>2007</w:t>
      </w:r>
    </w:p>
    <w:p w14:paraId="1618CAA7" w14:textId="77777777" w:rsidR="009156C8" w:rsidRPr="00886428" w:rsidRDefault="009156C8" w:rsidP="001A1EDA">
      <w:pPr>
        <w:ind w:left="432" w:hanging="432"/>
      </w:pPr>
      <w:r w:rsidRPr="00886428">
        <w:t xml:space="preserve">Cichy, K., E.*, Lefkowitz, E. S., &amp; Fingerman, K. L. (2007). Generational differences in gender attitudes between parents and grown offspring. </w:t>
      </w:r>
      <w:r w:rsidRPr="00886428">
        <w:rPr>
          <w:i/>
          <w:iCs/>
        </w:rPr>
        <w:t>Sex Roles, 57</w:t>
      </w:r>
      <w:r w:rsidRPr="00886428">
        <w:t xml:space="preserve">, 825-836. </w:t>
      </w:r>
      <w:proofErr w:type="spellStart"/>
      <w:r w:rsidRPr="00886428">
        <w:t>doi</w:t>
      </w:r>
      <w:proofErr w:type="spellEnd"/>
      <w:r w:rsidRPr="00886428">
        <w:t>: 10.1007/s11199-007-9314-1</w:t>
      </w:r>
    </w:p>
    <w:p w14:paraId="5023206A" w14:textId="77777777" w:rsidR="009156C8" w:rsidRPr="00886428" w:rsidRDefault="009156C8" w:rsidP="001A1EDA">
      <w:pPr>
        <w:ind w:left="432" w:hanging="432"/>
      </w:pPr>
    </w:p>
    <w:p w14:paraId="6E9F61BD" w14:textId="77777777" w:rsidR="009156C8" w:rsidRPr="00886428" w:rsidRDefault="009156C8" w:rsidP="001A1EDA">
      <w:pPr>
        <w:tabs>
          <w:tab w:val="left" w:pos="360"/>
        </w:tabs>
        <w:ind w:left="432" w:hanging="432"/>
        <w:rPr>
          <w:i/>
          <w:iCs/>
        </w:rPr>
      </w:pPr>
      <w:r w:rsidRPr="00886428">
        <w:lastRenderedPageBreak/>
        <w:t xml:space="preserve">Fingerman, K. L., Hay, E. L.*, Kamp Dush, C. M.*, Cichy, K. E.*, &amp; Hosterman, S.* (2007). Parents’ and offspring’s perceptions of change and continuity when parents experience the transition to old age. </w:t>
      </w:r>
      <w:r w:rsidRPr="00886428">
        <w:rPr>
          <w:i/>
          <w:iCs/>
        </w:rPr>
        <w:t>Advances in Life Course Research, 12</w:t>
      </w:r>
      <w:r w:rsidRPr="00886428">
        <w:rPr>
          <w:iCs/>
        </w:rPr>
        <w:t xml:space="preserve">, 275-306. </w:t>
      </w:r>
      <w:proofErr w:type="spellStart"/>
      <w:r w:rsidRPr="00886428">
        <w:rPr>
          <w:iCs/>
        </w:rPr>
        <w:t>doi</w:t>
      </w:r>
      <w:proofErr w:type="spellEnd"/>
      <w:r w:rsidRPr="00886428">
        <w:rPr>
          <w:iCs/>
        </w:rPr>
        <w:t xml:space="preserve">: </w:t>
      </w:r>
      <w:r w:rsidRPr="00886428">
        <w:t>10.1016/S1040-2608(07)12010-4</w:t>
      </w:r>
    </w:p>
    <w:p w14:paraId="73758AB1" w14:textId="77777777" w:rsidR="009156C8" w:rsidRPr="00886428" w:rsidRDefault="009156C8" w:rsidP="001A1EDA">
      <w:pPr>
        <w:pStyle w:val="BodyText"/>
        <w:widowControl w:val="0"/>
        <w:tabs>
          <w:tab w:val="clear" w:pos="0"/>
          <w:tab w:val="left" w:pos="90"/>
          <w:tab w:val="left" w:pos="630"/>
          <w:tab w:val="left" w:pos="10710"/>
        </w:tabs>
        <w:autoSpaceDE w:val="0"/>
        <w:autoSpaceDN w:val="0"/>
        <w:adjustRightInd w:val="0"/>
        <w:rPr>
          <w:szCs w:val="24"/>
        </w:rPr>
      </w:pPr>
    </w:p>
    <w:p w14:paraId="7F568C07" w14:textId="77777777" w:rsidR="009156C8" w:rsidRPr="00886428" w:rsidRDefault="009156C8" w:rsidP="001A1EDA">
      <w:pPr>
        <w:tabs>
          <w:tab w:val="left" w:pos="360"/>
        </w:tabs>
        <w:ind w:left="432" w:hanging="432"/>
        <w:rPr>
          <w:color w:val="FF0000"/>
        </w:rPr>
      </w:pPr>
      <w:r w:rsidRPr="00886428">
        <w:t xml:space="preserve">Hay, E. L.*, Fingerman, K. L., &amp; Lefkowitz, E. S. (2007). The experience of worry in parent-adult child relationships. </w:t>
      </w:r>
      <w:r w:rsidRPr="00886428">
        <w:rPr>
          <w:i/>
        </w:rPr>
        <w:t>Personal Relationships</w:t>
      </w:r>
      <w:r w:rsidRPr="00886428">
        <w:t xml:space="preserve">, </w:t>
      </w:r>
      <w:r w:rsidRPr="00886428">
        <w:rPr>
          <w:i/>
        </w:rPr>
        <w:t>14</w:t>
      </w:r>
      <w:r w:rsidRPr="00886428">
        <w:t xml:space="preserve">, 605-622. </w:t>
      </w:r>
      <w:proofErr w:type="spellStart"/>
      <w:r w:rsidRPr="00886428">
        <w:t>doi</w:t>
      </w:r>
      <w:proofErr w:type="spellEnd"/>
      <w:r w:rsidRPr="00886428">
        <w:t xml:space="preserve">: 10.1111/j.1475-6811.2007.00174.x </w:t>
      </w:r>
    </w:p>
    <w:p w14:paraId="3646DFC1" w14:textId="77777777" w:rsidR="009156C8" w:rsidRPr="00886428" w:rsidRDefault="009156C8" w:rsidP="001A1EDA">
      <w:pPr>
        <w:tabs>
          <w:tab w:val="left" w:pos="360"/>
        </w:tabs>
        <w:ind w:left="432" w:hanging="432"/>
      </w:pPr>
    </w:p>
    <w:p w14:paraId="5802C8A7" w14:textId="77777777" w:rsidR="009156C8" w:rsidRPr="00886428" w:rsidRDefault="009156C8" w:rsidP="001A1EDA">
      <w:pPr>
        <w:ind w:left="432" w:hanging="432"/>
      </w:pPr>
      <w:r w:rsidRPr="00886428">
        <w:rPr>
          <w:lang w:val="de-DE"/>
        </w:rPr>
        <w:t>Cichy, K. E*, Fingerman, K. L., &amp; Lefkowitz, E. S. (2007). Age differences in types of interpersonal tensions.</w:t>
      </w:r>
      <w:r w:rsidRPr="00886428">
        <w:t xml:space="preserve"> </w:t>
      </w:r>
      <w:r w:rsidRPr="00886428">
        <w:rPr>
          <w:i/>
          <w:iCs/>
        </w:rPr>
        <w:t>International Journal of Aging and Human Development</w:t>
      </w:r>
      <w:r w:rsidRPr="00886428">
        <w:t xml:space="preserve">, </w:t>
      </w:r>
      <w:r w:rsidRPr="00886428">
        <w:rPr>
          <w:i/>
          <w:iCs/>
        </w:rPr>
        <w:t>64</w:t>
      </w:r>
      <w:r w:rsidRPr="00886428">
        <w:t xml:space="preserve">, 171-193. </w:t>
      </w:r>
      <w:proofErr w:type="spellStart"/>
      <w:r w:rsidRPr="00886428">
        <w:t>doi</w:t>
      </w:r>
      <w:proofErr w:type="spellEnd"/>
      <w:r w:rsidRPr="00886428">
        <w:t>: 10.2190/8578-1980-301V-8771</w:t>
      </w:r>
    </w:p>
    <w:p w14:paraId="65611B50" w14:textId="77777777" w:rsidR="007A21DE" w:rsidRPr="00886428" w:rsidRDefault="007A21DE" w:rsidP="001A1EDA">
      <w:pPr>
        <w:ind w:left="432" w:hanging="432"/>
      </w:pPr>
    </w:p>
    <w:p w14:paraId="7DD88AD4" w14:textId="633E3AC2" w:rsidR="009156C8" w:rsidRPr="00886428" w:rsidRDefault="007A21DE" w:rsidP="001A1EDA">
      <w:pPr>
        <w:ind w:left="432" w:hanging="432"/>
        <w:rPr>
          <w:b/>
          <w:bCs/>
        </w:rPr>
      </w:pPr>
      <w:r w:rsidRPr="00886428">
        <w:rPr>
          <w:b/>
          <w:bCs/>
        </w:rPr>
        <w:t>2006</w:t>
      </w:r>
    </w:p>
    <w:p w14:paraId="7752D0E3" w14:textId="77777777" w:rsidR="009156C8" w:rsidRPr="00886428" w:rsidRDefault="009156C8" w:rsidP="001A1EDA">
      <w:pPr>
        <w:ind w:left="432" w:hanging="432"/>
      </w:pPr>
      <w:r w:rsidRPr="00886428">
        <w:t xml:space="preserve">Moorman, S. M.*, Booth, A., Fingerman, K. L. (2006). Women’s romantic relationships after widowhood. </w:t>
      </w:r>
      <w:r w:rsidRPr="00886428">
        <w:rPr>
          <w:i/>
        </w:rPr>
        <w:t>Journal of Family Issues</w:t>
      </w:r>
      <w:r w:rsidRPr="00886428">
        <w:t xml:space="preserve">, </w:t>
      </w:r>
      <w:r w:rsidRPr="00886428">
        <w:rPr>
          <w:i/>
        </w:rPr>
        <w:t>27</w:t>
      </w:r>
      <w:r w:rsidRPr="00886428">
        <w:t xml:space="preserve">, 1281-1304 </w:t>
      </w:r>
      <w:proofErr w:type="spellStart"/>
      <w:r w:rsidRPr="00886428">
        <w:t>doi</w:t>
      </w:r>
      <w:proofErr w:type="spellEnd"/>
      <w:r w:rsidRPr="00886428">
        <w:t>: 10.1177/0192513X06289096</w:t>
      </w:r>
    </w:p>
    <w:p w14:paraId="3F2487A1" w14:textId="77777777" w:rsidR="009156C8" w:rsidRPr="00886428" w:rsidRDefault="009156C8" w:rsidP="001A1EDA">
      <w:pPr>
        <w:ind w:left="432" w:hanging="432"/>
      </w:pPr>
    </w:p>
    <w:p w14:paraId="77740C5E" w14:textId="77777777" w:rsidR="009156C8" w:rsidRPr="00886428" w:rsidRDefault="009156C8" w:rsidP="001A1EDA">
      <w:pPr>
        <w:ind w:left="432" w:hanging="432"/>
      </w:pPr>
      <w:r w:rsidRPr="00886428">
        <w:t xml:space="preserve">Fingerman, K. L., Chen, P. C.*, Hay, E. L.*, Cichy, K. E.*, &amp; Lefkowitz, E. S. (2006). Ambivalent reactions in the parent and offspring relationship. </w:t>
      </w:r>
      <w:r w:rsidRPr="00886428">
        <w:rPr>
          <w:i/>
        </w:rPr>
        <w:t>Journals of Gerontology: Psychological Sciences</w:t>
      </w:r>
      <w:r w:rsidRPr="00886428">
        <w:t xml:space="preserve">, </w:t>
      </w:r>
      <w:r w:rsidRPr="00886428">
        <w:rPr>
          <w:i/>
        </w:rPr>
        <w:t>61B,</w:t>
      </w:r>
      <w:r w:rsidRPr="00886428">
        <w:t xml:space="preserve"> 152-160. </w:t>
      </w:r>
    </w:p>
    <w:p w14:paraId="1D66E9C0" w14:textId="77777777" w:rsidR="007A21DE" w:rsidRPr="00886428" w:rsidRDefault="007A21DE" w:rsidP="001A1EDA">
      <w:pPr>
        <w:pStyle w:val="BodyText"/>
        <w:widowControl w:val="0"/>
        <w:tabs>
          <w:tab w:val="clear" w:pos="0"/>
          <w:tab w:val="left" w:pos="90"/>
          <w:tab w:val="left" w:pos="630"/>
          <w:tab w:val="left" w:pos="10710"/>
        </w:tabs>
        <w:autoSpaceDE w:val="0"/>
        <w:autoSpaceDN w:val="0"/>
        <w:adjustRightInd w:val="0"/>
        <w:ind w:left="432" w:hanging="432"/>
        <w:rPr>
          <w:b/>
          <w:bCs/>
          <w:szCs w:val="24"/>
        </w:rPr>
      </w:pPr>
    </w:p>
    <w:p w14:paraId="3A0B6D08" w14:textId="519006EF" w:rsidR="009156C8" w:rsidRPr="00886428" w:rsidRDefault="007A21DE" w:rsidP="001A1EDA">
      <w:pPr>
        <w:pStyle w:val="BodyText"/>
        <w:widowControl w:val="0"/>
        <w:tabs>
          <w:tab w:val="clear" w:pos="0"/>
          <w:tab w:val="left" w:pos="90"/>
          <w:tab w:val="left" w:pos="630"/>
          <w:tab w:val="left" w:pos="10710"/>
        </w:tabs>
        <w:autoSpaceDE w:val="0"/>
        <w:autoSpaceDN w:val="0"/>
        <w:adjustRightInd w:val="0"/>
        <w:ind w:left="432" w:hanging="432"/>
        <w:rPr>
          <w:b/>
          <w:bCs/>
          <w:szCs w:val="24"/>
        </w:rPr>
      </w:pPr>
      <w:r w:rsidRPr="00886428">
        <w:rPr>
          <w:b/>
          <w:bCs/>
          <w:szCs w:val="24"/>
        </w:rPr>
        <w:t>2005</w:t>
      </w:r>
    </w:p>
    <w:p w14:paraId="6362A18C" w14:textId="77777777" w:rsidR="009156C8" w:rsidRPr="00886428" w:rsidRDefault="009156C8" w:rsidP="001A1EDA">
      <w:pPr>
        <w:pStyle w:val="BodyText"/>
        <w:widowControl w:val="0"/>
        <w:tabs>
          <w:tab w:val="clear" w:pos="0"/>
          <w:tab w:val="left" w:pos="90"/>
          <w:tab w:val="left" w:pos="630"/>
          <w:tab w:val="left" w:pos="10710"/>
        </w:tabs>
        <w:autoSpaceDE w:val="0"/>
        <w:autoSpaceDN w:val="0"/>
        <w:adjustRightInd w:val="0"/>
        <w:ind w:left="432" w:hanging="432"/>
      </w:pPr>
      <w:r w:rsidRPr="00886428">
        <w:rPr>
          <w:szCs w:val="24"/>
        </w:rPr>
        <w:t xml:space="preserve">Birditt, K. S.*, &amp; Fingerman, K. L. (2005). </w:t>
      </w:r>
      <w:r w:rsidRPr="00886428">
        <w:t xml:space="preserve">Do we get better at picking our battles?  Age differences in descriptions of behavioral reactions to interpersonal tensions. </w:t>
      </w:r>
      <w:r w:rsidRPr="00886428">
        <w:rPr>
          <w:i/>
        </w:rPr>
        <w:t>Journal of Gerontology: Psychological Sciences</w:t>
      </w:r>
      <w:r w:rsidRPr="00886428">
        <w:t xml:space="preserve">, </w:t>
      </w:r>
      <w:r w:rsidRPr="00886428">
        <w:rPr>
          <w:i/>
        </w:rPr>
        <w:t>60B</w:t>
      </w:r>
      <w:r w:rsidRPr="00886428">
        <w:t xml:space="preserve">, 121-128. </w:t>
      </w:r>
    </w:p>
    <w:p w14:paraId="59DC694D" w14:textId="77777777" w:rsidR="009156C8" w:rsidRPr="00886428" w:rsidRDefault="009156C8" w:rsidP="001A1EDA">
      <w:pPr>
        <w:pStyle w:val="BodyText"/>
        <w:widowControl w:val="0"/>
        <w:tabs>
          <w:tab w:val="clear" w:pos="0"/>
          <w:tab w:val="left" w:pos="90"/>
          <w:tab w:val="left" w:pos="630"/>
          <w:tab w:val="left" w:pos="10710"/>
        </w:tabs>
        <w:autoSpaceDE w:val="0"/>
        <w:autoSpaceDN w:val="0"/>
        <w:adjustRightInd w:val="0"/>
        <w:ind w:left="432" w:hanging="432"/>
        <w:rPr>
          <w:szCs w:val="24"/>
        </w:rPr>
      </w:pPr>
    </w:p>
    <w:p w14:paraId="77C088F5" w14:textId="77777777" w:rsidR="009156C8" w:rsidRPr="00886428" w:rsidRDefault="009156C8" w:rsidP="001A1EDA">
      <w:pPr>
        <w:pStyle w:val="BodyText"/>
        <w:widowControl w:val="0"/>
        <w:tabs>
          <w:tab w:val="clear" w:pos="0"/>
          <w:tab w:val="left" w:pos="90"/>
          <w:tab w:val="left" w:pos="630"/>
          <w:tab w:val="left" w:pos="10710"/>
        </w:tabs>
        <w:autoSpaceDE w:val="0"/>
        <w:autoSpaceDN w:val="0"/>
        <w:adjustRightInd w:val="0"/>
        <w:ind w:left="432" w:hanging="432"/>
      </w:pPr>
      <w:r w:rsidRPr="00886428">
        <w:rPr>
          <w:szCs w:val="24"/>
        </w:rPr>
        <w:t>Birditt, K. S.*, Fingerman, K. L., &amp; Almeida, D. M.  (2005). Age differences in exposure and reactions to interpersonal tensions</w:t>
      </w:r>
      <w:r w:rsidRPr="00886428">
        <w:t xml:space="preserve">: A daily diary study.  </w:t>
      </w:r>
      <w:r w:rsidRPr="00886428">
        <w:rPr>
          <w:i/>
        </w:rPr>
        <w:t xml:space="preserve">Psychology &amp; Aging, 20, </w:t>
      </w:r>
      <w:r w:rsidRPr="00886428">
        <w:t xml:space="preserve">330-340. </w:t>
      </w:r>
      <w:proofErr w:type="spellStart"/>
      <w:r w:rsidRPr="00886428">
        <w:t>doi</w:t>
      </w:r>
      <w:proofErr w:type="spellEnd"/>
      <w:r w:rsidRPr="00886428">
        <w:t xml:space="preserve">: </w:t>
      </w:r>
      <w:r w:rsidRPr="00886428">
        <w:rPr>
          <w:szCs w:val="24"/>
        </w:rPr>
        <w:t xml:space="preserve">10.1037/0882-7974.20.2.330 </w:t>
      </w:r>
    </w:p>
    <w:p w14:paraId="305324FA" w14:textId="77777777" w:rsidR="009156C8" w:rsidRPr="00886428" w:rsidRDefault="009156C8" w:rsidP="001A1EDA">
      <w:pPr>
        <w:pStyle w:val="BodyText"/>
        <w:widowControl w:val="0"/>
        <w:tabs>
          <w:tab w:val="clear" w:pos="0"/>
          <w:tab w:val="left" w:pos="90"/>
          <w:tab w:val="left" w:pos="630"/>
          <w:tab w:val="left" w:pos="10710"/>
        </w:tabs>
        <w:autoSpaceDE w:val="0"/>
        <w:autoSpaceDN w:val="0"/>
        <w:adjustRightInd w:val="0"/>
        <w:ind w:left="432" w:hanging="432"/>
      </w:pPr>
    </w:p>
    <w:p w14:paraId="00BE5BF9" w14:textId="77777777" w:rsidR="009156C8" w:rsidRPr="00886428" w:rsidRDefault="009156C8" w:rsidP="001A1EDA">
      <w:pPr>
        <w:tabs>
          <w:tab w:val="left" w:pos="360"/>
        </w:tabs>
        <w:ind w:left="432" w:hanging="432"/>
      </w:pPr>
      <w:r w:rsidRPr="00886428">
        <w:t>Hay, E. L.*, &amp; Fingerman, K. L. (2005). Age differences in perceptions of control in social relationships</w:t>
      </w:r>
      <w:r w:rsidRPr="00886428">
        <w:rPr>
          <w:i/>
        </w:rPr>
        <w:t>.</w:t>
      </w:r>
      <w:r w:rsidRPr="00886428">
        <w:t xml:space="preserve"> </w:t>
      </w:r>
      <w:r w:rsidRPr="00886428">
        <w:rPr>
          <w:i/>
        </w:rPr>
        <w:t>International Journal of Aging and Human Development</w:t>
      </w:r>
      <w:r w:rsidRPr="00886428">
        <w:t xml:space="preserve">, </w:t>
      </w:r>
      <w:r w:rsidRPr="00886428">
        <w:rPr>
          <w:i/>
        </w:rPr>
        <w:t>60</w:t>
      </w:r>
      <w:r w:rsidRPr="00886428">
        <w:t xml:space="preserve">, 53-75. </w:t>
      </w:r>
      <w:proofErr w:type="spellStart"/>
      <w:r w:rsidRPr="00886428">
        <w:t>doi</w:t>
      </w:r>
      <w:proofErr w:type="spellEnd"/>
      <w:r w:rsidRPr="00886428">
        <w:t xml:space="preserve">: 10.2190/KQRF-j614-0CEQ-H32L </w:t>
      </w:r>
    </w:p>
    <w:p w14:paraId="21DB0812" w14:textId="77777777" w:rsidR="009156C8" w:rsidRPr="00886428" w:rsidRDefault="009156C8" w:rsidP="001A1EDA">
      <w:pPr>
        <w:pStyle w:val="List2"/>
        <w:ind w:left="0" w:firstLine="0"/>
      </w:pPr>
    </w:p>
    <w:p w14:paraId="09167B6D" w14:textId="328B2C14" w:rsidR="007A21DE" w:rsidRPr="00886428" w:rsidRDefault="007A21DE" w:rsidP="001A1EDA">
      <w:pPr>
        <w:pStyle w:val="BodyTextIndent"/>
        <w:widowControl/>
        <w:tabs>
          <w:tab w:val="left" w:pos="360"/>
        </w:tabs>
        <w:ind w:left="432" w:hanging="432"/>
        <w:rPr>
          <w:b/>
          <w:bCs/>
        </w:rPr>
      </w:pPr>
      <w:r w:rsidRPr="00886428">
        <w:rPr>
          <w:b/>
          <w:bCs/>
        </w:rPr>
        <w:t>2004</w:t>
      </w:r>
    </w:p>
    <w:p w14:paraId="6AD15F3F" w14:textId="102225F2" w:rsidR="009156C8" w:rsidRPr="00886428" w:rsidRDefault="009156C8" w:rsidP="001A1EDA">
      <w:pPr>
        <w:pStyle w:val="BodyTextIndent"/>
        <w:widowControl/>
        <w:tabs>
          <w:tab w:val="left" w:pos="360"/>
        </w:tabs>
        <w:ind w:left="432" w:hanging="432"/>
      </w:pPr>
      <w:r w:rsidRPr="00886428">
        <w:t xml:space="preserve">Fingerman, K. L., Hay, E. L.*, &amp; Birditt, K. S.* (2004). The best of ties, the worst of </w:t>
      </w:r>
      <w:proofErr w:type="spellStart"/>
      <w:r w:rsidRPr="00886428">
        <w:t>ties</w:t>
      </w:r>
      <w:proofErr w:type="spellEnd"/>
      <w:r w:rsidRPr="00886428">
        <w:t>: Close, problematic, and ambivalent social relationships</w:t>
      </w:r>
      <w:r w:rsidRPr="00886428">
        <w:rPr>
          <w:i/>
        </w:rPr>
        <w:t>.</w:t>
      </w:r>
      <w:r w:rsidRPr="00886428">
        <w:t xml:space="preserve"> </w:t>
      </w:r>
      <w:r w:rsidRPr="00886428">
        <w:rPr>
          <w:i/>
        </w:rPr>
        <w:t>Journal of Marriage and Family</w:t>
      </w:r>
      <w:r w:rsidRPr="00886428">
        <w:t xml:space="preserve">, 66, 792-808. </w:t>
      </w:r>
      <w:proofErr w:type="spellStart"/>
      <w:r w:rsidRPr="00886428">
        <w:t>doi</w:t>
      </w:r>
      <w:proofErr w:type="spellEnd"/>
      <w:r w:rsidRPr="00886428">
        <w:t xml:space="preserve">: </w:t>
      </w:r>
      <w:r w:rsidRPr="00886428">
        <w:rPr>
          <w:rStyle w:val="doi"/>
          <w:szCs w:val="24"/>
        </w:rPr>
        <w:t>10.1111/j.0022-2445.2004.00053.x</w:t>
      </w:r>
    </w:p>
    <w:p w14:paraId="7D3FEEE1" w14:textId="77777777" w:rsidR="009156C8" w:rsidRPr="00886428" w:rsidRDefault="009156C8" w:rsidP="001A1EDA">
      <w:pPr>
        <w:pStyle w:val="BodyTextIndent"/>
        <w:widowControl/>
        <w:tabs>
          <w:tab w:val="left" w:pos="360"/>
        </w:tabs>
        <w:ind w:firstLine="0"/>
      </w:pPr>
    </w:p>
    <w:p w14:paraId="18BC210E" w14:textId="77777777" w:rsidR="009156C8" w:rsidRPr="00886428" w:rsidRDefault="009156C8" w:rsidP="001A1EDA">
      <w:pPr>
        <w:tabs>
          <w:tab w:val="left" w:pos="360"/>
        </w:tabs>
        <w:ind w:left="432" w:hanging="432"/>
      </w:pPr>
      <w:r w:rsidRPr="00886428">
        <w:t xml:space="preserve">Fingerman, K. L. (2004). The role of offspring and in-law’s in grandparents’ ties to their grandchildren. </w:t>
      </w:r>
      <w:r w:rsidRPr="00886428">
        <w:rPr>
          <w:i/>
          <w:iCs/>
        </w:rPr>
        <w:t>Journal of Family Issues</w:t>
      </w:r>
      <w:r w:rsidRPr="00886428">
        <w:t xml:space="preserve">, </w:t>
      </w:r>
      <w:r w:rsidRPr="00886428">
        <w:rPr>
          <w:i/>
        </w:rPr>
        <w:t>25</w:t>
      </w:r>
      <w:r w:rsidRPr="00886428">
        <w:t xml:space="preserve">, 1026-1049. </w:t>
      </w:r>
      <w:proofErr w:type="spellStart"/>
      <w:r w:rsidRPr="00886428">
        <w:t>doi</w:t>
      </w:r>
      <w:proofErr w:type="spellEnd"/>
      <w:r w:rsidRPr="00886428">
        <w:t xml:space="preserve">: 10.1177/0192513X04265941 </w:t>
      </w:r>
    </w:p>
    <w:p w14:paraId="6FE73509" w14:textId="77777777" w:rsidR="007A21DE" w:rsidRPr="00886428" w:rsidRDefault="007A21DE" w:rsidP="001A1EDA">
      <w:pPr>
        <w:tabs>
          <w:tab w:val="left" w:pos="360"/>
        </w:tabs>
        <w:rPr>
          <w:b/>
          <w:bCs/>
        </w:rPr>
      </w:pPr>
    </w:p>
    <w:p w14:paraId="044CDE8C" w14:textId="586D306A" w:rsidR="009156C8" w:rsidRPr="00886428" w:rsidRDefault="007A21DE" w:rsidP="001A1EDA">
      <w:pPr>
        <w:tabs>
          <w:tab w:val="left" w:pos="360"/>
        </w:tabs>
        <w:rPr>
          <w:b/>
          <w:bCs/>
        </w:rPr>
      </w:pPr>
      <w:r w:rsidRPr="00886428">
        <w:rPr>
          <w:b/>
          <w:bCs/>
        </w:rPr>
        <w:t>2003</w:t>
      </w:r>
    </w:p>
    <w:p w14:paraId="140246C7" w14:textId="77777777" w:rsidR="009156C8" w:rsidRPr="00886428" w:rsidRDefault="009156C8" w:rsidP="001A1EDA">
      <w:pPr>
        <w:pStyle w:val="BodyTextIndent"/>
        <w:widowControl/>
        <w:tabs>
          <w:tab w:val="left" w:pos="360"/>
        </w:tabs>
        <w:ind w:left="432" w:hanging="432"/>
      </w:pPr>
      <w:r w:rsidRPr="00886428">
        <w:rPr>
          <w:lang w:val="de-DE"/>
        </w:rPr>
        <w:t xml:space="preserve">Lefkowitz, E. S., &amp; Fingerman, K. L. (2003). </w:t>
      </w:r>
      <w:r w:rsidRPr="00886428">
        <w:t xml:space="preserve">Positive and negative emotional feelings and behaviors in mother-daughter ties in late life.  </w:t>
      </w:r>
      <w:r w:rsidRPr="00886428">
        <w:rPr>
          <w:i/>
          <w:iCs/>
        </w:rPr>
        <w:t>Journal of Family Psychology, 17</w:t>
      </w:r>
      <w:r w:rsidRPr="00886428">
        <w:t>, 607 - 617. </w:t>
      </w:r>
      <w:proofErr w:type="spellStart"/>
      <w:r w:rsidRPr="00886428">
        <w:t>doi</w:t>
      </w:r>
      <w:proofErr w:type="spellEnd"/>
      <w:r w:rsidRPr="00886428">
        <w:t xml:space="preserve">: </w:t>
      </w:r>
      <w:r w:rsidRPr="00886428">
        <w:rPr>
          <w:szCs w:val="24"/>
        </w:rPr>
        <w:t>10.1037/0893-3200.17.4.607</w:t>
      </w:r>
    </w:p>
    <w:p w14:paraId="3661F053" w14:textId="77777777" w:rsidR="009156C8" w:rsidRPr="00886428" w:rsidRDefault="009156C8" w:rsidP="001A1EDA">
      <w:pPr>
        <w:pStyle w:val="BodyTextIndent"/>
        <w:widowControl/>
        <w:tabs>
          <w:tab w:val="left" w:pos="360"/>
        </w:tabs>
        <w:ind w:left="432" w:hanging="432"/>
      </w:pPr>
    </w:p>
    <w:p w14:paraId="664D642F" w14:textId="77777777" w:rsidR="009156C8" w:rsidRPr="00886428" w:rsidRDefault="009156C8" w:rsidP="001A1EDA">
      <w:pPr>
        <w:tabs>
          <w:tab w:val="left" w:pos="360"/>
        </w:tabs>
        <w:ind w:left="432" w:hanging="432"/>
        <w:rPr>
          <w:rStyle w:val="1"/>
        </w:rPr>
      </w:pPr>
      <w:r w:rsidRPr="00886428">
        <w:lastRenderedPageBreak/>
        <w:t xml:space="preserve">Birditt, K. S.*, &amp; Fingerman, K. L. (2003). Age and gender differences in adults’ descriptions of emotional reactions to interpersonal problems. </w:t>
      </w:r>
      <w:r w:rsidRPr="00886428">
        <w:rPr>
          <w:rStyle w:val="1"/>
          <w:i/>
          <w:iCs/>
        </w:rPr>
        <w:t xml:space="preserve">Journal of Gerontology: Psychological Sciences, 58B, </w:t>
      </w:r>
      <w:r w:rsidRPr="00886428">
        <w:rPr>
          <w:rStyle w:val="1"/>
          <w:iCs/>
        </w:rPr>
        <w:t>237-245</w:t>
      </w:r>
      <w:r w:rsidRPr="00886428">
        <w:rPr>
          <w:rStyle w:val="1"/>
          <w:i/>
          <w:iCs/>
        </w:rPr>
        <w:t>.</w:t>
      </w:r>
      <w:r w:rsidRPr="00886428">
        <w:rPr>
          <w:rStyle w:val="1"/>
        </w:rPr>
        <w:t xml:space="preserve"> </w:t>
      </w:r>
    </w:p>
    <w:p w14:paraId="42095C94" w14:textId="77777777" w:rsidR="009156C8" w:rsidRPr="00886428" w:rsidRDefault="009156C8" w:rsidP="001A1EDA">
      <w:pPr>
        <w:tabs>
          <w:tab w:val="left" w:pos="360"/>
        </w:tabs>
        <w:ind w:left="432" w:hanging="432"/>
      </w:pPr>
    </w:p>
    <w:p w14:paraId="7C317D1E" w14:textId="7F8330F7" w:rsidR="009156C8" w:rsidRPr="00886428" w:rsidRDefault="009156C8" w:rsidP="001A1EDA">
      <w:pPr>
        <w:tabs>
          <w:tab w:val="left" w:pos="360"/>
        </w:tabs>
        <w:ind w:left="432" w:hanging="432"/>
      </w:pPr>
      <w:r w:rsidRPr="00886428">
        <w:rPr>
          <w:lang w:val="de-DE"/>
        </w:rPr>
        <w:t xml:space="preserve">Fingerman, K. L., &amp; Birditt, K. S.* (2003). </w:t>
      </w:r>
      <w:r w:rsidRPr="00886428">
        <w:t xml:space="preserve">Do age differences in close and problematic family ties reflect the pool of available relatives? </w:t>
      </w:r>
      <w:r w:rsidRPr="00886428">
        <w:rPr>
          <w:i/>
        </w:rPr>
        <w:t>Journal</w:t>
      </w:r>
      <w:r w:rsidRPr="00886428">
        <w:t xml:space="preserve"> </w:t>
      </w:r>
      <w:r w:rsidRPr="00886428">
        <w:rPr>
          <w:i/>
        </w:rPr>
        <w:t>of Gerontology: Psychological Sciences, 58</w:t>
      </w:r>
      <w:r w:rsidRPr="00886428">
        <w:t xml:space="preserve">, 80-87. </w:t>
      </w:r>
    </w:p>
    <w:p w14:paraId="66FA7714" w14:textId="77777777" w:rsidR="00C54839" w:rsidRPr="00886428" w:rsidRDefault="00C54839" w:rsidP="001A1EDA">
      <w:pPr>
        <w:tabs>
          <w:tab w:val="left" w:pos="360"/>
        </w:tabs>
        <w:ind w:left="432" w:hanging="432"/>
        <w:rPr>
          <w:rStyle w:val="1"/>
        </w:rPr>
      </w:pPr>
    </w:p>
    <w:p w14:paraId="1199E28F" w14:textId="6BF5BCF1" w:rsidR="009156C8" w:rsidRPr="00886428" w:rsidRDefault="007A21DE" w:rsidP="001A1EDA">
      <w:pPr>
        <w:tabs>
          <w:tab w:val="left" w:pos="360"/>
        </w:tabs>
        <w:ind w:left="432" w:hanging="432"/>
        <w:rPr>
          <w:b/>
          <w:bCs/>
        </w:rPr>
      </w:pPr>
      <w:r w:rsidRPr="00886428">
        <w:rPr>
          <w:b/>
          <w:bCs/>
        </w:rPr>
        <w:t>2002</w:t>
      </w:r>
    </w:p>
    <w:p w14:paraId="579548C3" w14:textId="77777777" w:rsidR="009156C8" w:rsidRPr="00886428" w:rsidRDefault="009156C8" w:rsidP="001A1EDA">
      <w:pPr>
        <w:tabs>
          <w:tab w:val="left" w:pos="360"/>
        </w:tabs>
        <w:ind w:left="432" w:hanging="432"/>
      </w:pPr>
      <w:r w:rsidRPr="00886428">
        <w:t xml:space="preserve">Fingerman, K. L., &amp; Hay, E. L.* (2002). Searching under the streetlight?: Age biases in the personal and family relationships literature. </w:t>
      </w:r>
      <w:r w:rsidRPr="00886428">
        <w:rPr>
          <w:i/>
          <w:iCs/>
        </w:rPr>
        <w:t>Personal Relationships</w:t>
      </w:r>
      <w:r w:rsidRPr="00886428">
        <w:t xml:space="preserve">, </w:t>
      </w:r>
      <w:r w:rsidRPr="00886428">
        <w:rPr>
          <w:i/>
          <w:iCs/>
        </w:rPr>
        <w:t>9</w:t>
      </w:r>
      <w:r w:rsidRPr="00886428">
        <w:rPr>
          <w:i/>
        </w:rPr>
        <w:t>,</w:t>
      </w:r>
      <w:r w:rsidRPr="00886428">
        <w:t xml:space="preserve"> 415-433. </w:t>
      </w:r>
      <w:proofErr w:type="spellStart"/>
      <w:r w:rsidRPr="00886428">
        <w:t>doi</w:t>
      </w:r>
      <w:proofErr w:type="spellEnd"/>
      <w:r w:rsidRPr="00886428">
        <w:t xml:space="preserve">: 10.1111/1475-6811.09404 </w:t>
      </w:r>
    </w:p>
    <w:p w14:paraId="0C7B0D1F" w14:textId="77777777" w:rsidR="004253B9" w:rsidRPr="00886428" w:rsidRDefault="004253B9" w:rsidP="001A1EDA">
      <w:pPr>
        <w:pStyle w:val="BodyTextIndent"/>
        <w:widowControl/>
        <w:tabs>
          <w:tab w:val="left" w:pos="360"/>
        </w:tabs>
        <w:ind w:left="432" w:hanging="432"/>
        <w:rPr>
          <w:b/>
          <w:bCs/>
        </w:rPr>
      </w:pPr>
    </w:p>
    <w:p w14:paraId="15153F41" w14:textId="4B04A6AD" w:rsidR="009156C8" w:rsidRPr="00886428" w:rsidRDefault="007A21DE" w:rsidP="001A1EDA">
      <w:pPr>
        <w:pStyle w:val="BodyTextIndent"/>
        <w:widowControl/>
        <w:tabs>
          <w:tab w:val="left" w:pos="360"/>
        </w:tabs>
        <w:ind w:firstLine="0"/>
        <w:rPr>
          <w:b/>
          <w:bCs/>
        </w:rPr>
      </w:pPr>
      <w:r w:rsidRPr="00886428">
        <w:rPr>
          <w:b/>
          <w:bCs/>
        </w:rPr>
        <w:t>2001</w:t>
      </w:r>
    </w:p>
    <w:p w14:paraId="6B284EFE" w14:textId="77777777" w:rsidR="009156C8" w:rsidRPr="00886428" w:rsidRDefault="009156C8" w:rsidP="001A1EDA">
      <w:pPr>
        <w:pStyle w:val="BodyTextIndent"/>
        <w:widowControl/>
        <w:tabs>
          <w:tab w:val="left" w:pos="360"/>
        </w:tabs>
        <w:ind w:left="432" w:hanging="432"/>
      </w:pPr>
      <w:r w:rsidRPr="00886428">
        <w:t xml:space="preserve">Fingerman, K. L. (2001). A distant closeness: Intimacy between parents and their children in later life. </w:t>
      </w:r>
      <w:r w:rsidRPr="00886428">
        <w:rPr>
          <w:i/>
          <w:iCs/>
        </w:rPr>
        <w:t>Generations, 25</w:t>
      </w:r>
      <w:r w:rsidRPr="00886428">
        <w:rPr>
          <w:i/>
        </w:rPr>
        <w:t>,</w:t>
      </w:r>
      <w:r w:rsidRPr="00886428">
        <w:t xml:space="preserve"> 26-33. </w:t>
      </w:r>
    </w:p>
    <w:p w14:paraId="57614E46" w14:textId="77777777" w:rsidR="004253B9" w:rsidRPr="00886428" w:rsidRDefault="004253B9" w:rsidP="001A1EDA">
      <w:pPr>
        <w:tabs>
          <w:tab w:val="left" w:pos="360"/>
        </w:tabs>
        <w:ind w:left="432" w:hanging="432"/>
        <w:rPr>
          <w:b/>
          <w:bCs/>
        </w:rPr>
      </w:pPr>
    </w:p>
    <w:p w14:paraId="046B50D3" w14:textId="5A5704D5" w:rsidR="009156C8" w:rsidRPr="00886428" w:rsidRDefault="007A21DE" w:rsidP="001A1EDA">
      <w:pPr>
        <w:tabs>
          <w:tab w:val="left" w:pos="360"/>
        </w:tabs>
        <w:ind w:left="432" w:hanging="432"/>
        <w:rPr>
          <w:b/>
          <w:bCs/>
        </w:rPr>
      </w:pPr>
      <w:r w:rsidRPr="00886428">
        <w:rPr>
          <w:b/>
          <w:bCs/>
        </w:rPr>
        <w:t>2000</w:t>
      </w:r>
      <w:r w:rsidR="004253B9" w:rsidRPr="00886428">
        <w:rPr>
          <w:b/>
          <w:bCs/>
        </w:rPr>
        <w:t xml:space="preserve"> &amp; earlier</w:t>
      </w:r>
    </w:p>
    <w:p w14:paraId="24086D85" w14:textId="77777777" w:rsidR="009156C8" w:rsidRPr="00886428" w:rsidRDefault="009156C8" w:rsidP="001A1EDA">
      <w:pPr>
        <w:tabs>
          <w:tab w:val="left" w:pos="360"/>
        </w:tabs>
        <w:ind w:left="432" w:hanging="432"/>
      </w:pPr>
      <w:r w:rsidRPr="00886428">
        <w:rPr>
          <w:lang w:val="de-DE"/>
        </w:rPr>
        <w:t xml:space="preserve">Fingerman, K. L., &amp; Bedford, V. H. (2000). </w:t>
      </w:r>
      <w:r w:rsidRPr="00886428">
        <w:t xml:space="preserve">Lessons from the early years: Infusing gerontology with ideas from child development (Introduction to the Special Edition: Child development and gerontology collaborations). </w:t>
      </w:r>
      <w:r w:rsidRPr="00886428">
        <w:rPr>
          <w:i/>
          <w:iCs/>
        </w:rPr>
        <w:t>International Journal of Aging and Human Development, 51</w:t>
      </w:r>
      <w:r w:rsidRPr="00886428">
        <w:rPr>
          <w:i/>
        </w:rPr>
        <w:t>,</w:t>
      </w:r>
      <w:r w:rsidRPr="00886428">
        <w:t xml:space="preserve"> 1-4. </w:t>
      </w:r>
      <w:proofErr w:type="spellStart"/>
      <w:r w:rsidRPr="00886428">
        <w:t>doi</w:t>
      </w:r>
      <w:proofErr w:type="spellEnd"/>
      <w:r w:rsidRPr="00886428">
        <w:t>: 10.2190/PH87-X3MC-8CT4-7X5L</w:t>
      </w:r>
    </w:p>
    <w:p w14:paraId="725E4A00" w14:textId="77777777" w:rsidR="009156C8" w:rsidRPr="00886428" w:rsidRDefault="009156C8" w:rsidP="001A1EDA">
      <w:pPr>
        <w:tabs>
          <w:tab w:val="left" w:pos="360"/>
        </w:tabs>
        <w:ind w:left="432" w:hanging="432"/>
      </w:pPr>
    </w:p>
    <w:p w14:paraId="2649D52B" w14:textId="77777777" w:rsidR="009156C8" w:rsidRPr="00886428" w:rsidRDefault="009156C8" w:rsidP="001A1EDA">
      <w:pPr>
        <w:tabs>
          <w:tab w:val="left" w:pos="360"/>
        </w:tabs>
        <w:ind w:left="432" w:hanging="432"/>
      </w:pPr>
      <w:r w:rsidRPr="00886428">
        <w:t xml:space="preserve">Fingerman, K. L. (2000). “We had a nice little chat”: Age and generational differences in mothers' and daughters' descriptions of enjoyable visits. </w:t>
      </w:r>
      <w:r w:rsidRPr="00886428">
        <w:rPr>
          <w:i/>
          <w:iCs/>
        </w:rPr>
        <w:t>Journal of Gerontology: Psychological Sciences, 55</w:t>
      </w:r>
      <w:r w:rsidRPr="00886428">
        <w:rPr>
          <w:i/>
        </w:rPr>
        <w:t>,</w:t>
      </w:r>
      <w:r w:rsidRPr="00886428">
        <w:t xml:space="preserve"> 95-106. </w:t>
      </w:r>
    </w:p>
    <w:p w14:paraId="79838D23" w14:textId="77777777" w:rsidR="009156C8" w:rsidRPr="00886428" w:rsidRDefault="009156C8" w:rsidP="001A1EDA">
      <w:pPr>
        <w:tabs>
          <w:tab w:val="left" w:pos="360"/>
        </w:tabs>
        <w:ind w:left="432" w:hanging="432"/>
      </w:pPr>
    </w:p>
    <w:p w14:paraId="46CA7299" w14:textId="77777777" w:rsidR="009156C8" w:rsidRPr="00886428" w:rsidRDefault="009156C8" w:rsidP="001A1EDA">
      <w:pPr>
        <w:tabs>
          <w:tab w:val="left" w:pos="360"/>
        </w:tabs>
        <w:ind w:left="432" w:hanging="432"/>
      </w:pPr>
      <w:r w:rsidRPr="00886428">
        <w:rPr>
          <w:lang w:val="de-DE"/>
        </w:rPr>
        <w:t xml:space="preserve">Fingerman, K. L., &amp; Bermann, E. (2000). </w:t>
      </w:r>
      <w:r w:rsidRPr="00886428">
        <w:t xml:space="preserve">Applications of family systems theory to the study of adulthood. </w:t>
      </w:r>
      <w:r w:rsidRPr="00886428">
        <w:rPr>
          <w:i/>
          <w:iCs/>
        </w:rPr>
        <w:t>International Journal of Aging and Human Development, 51</w:t>
      </w:r>
      <w:r w:rsidRPr="00886428">
        <w:rPr>
          <w:i/>
        </w:rPr>
        <w:t>,</w:t>
      </w:r>
      <w:r w:rsidRPr="00886428">
        <w:t xml:space="preserve"> 5-29. doi:10.2190/7TF8-WB3F-TMWG-TT3K</w:t>
      </w:r>
    </w:p>
    <w:p w14:paraId="5F9B2D39" w14:textId="77777777" w:rsidR="009156C8" w:rsidRPr="00886428" w:rsidRDefault="009156C8" w:rsidP="001A1EDA">
      <w:pPr>
        <w:tabs>
          <w:tab w:val="left" w:pos="360"/>
        </w:tabs>
        <w:ind w:left="432" w:hanging="432"/>
      </w:pPr>
    </w:p>
    <w:p w14:paraId="5F22D526" w14:textId="77777777" w:rsidR="009156C8" w:rsidRPr="00886428" w:rsidRDefault="009156C8" w:rsidP="001A1EDA">
      <w:pPr>
        <w:tabs>
          <w:tab w:val="left" w:pos="360"/>
        </w:tabs>
        <w:ind w:left="432" w:hanging="432"/>
      </w:pPr>
      <w:r w:rsidRPr="00886428">
        <w:t xml:space="preserve">Fingerman, K. L. (2000). Enhancing student interest in the psychology of aging: An interview with Susan Whitbourne. </w:t>
      </w:r>
      <w:r w:rsidRPr="00886428">
        <w:rPr>
          <w:i/>
          <w:iCs/>
        </w:rPr>
        <w:t>Teaching of Psychology, 27</w:t>
      </w:r>
      <w:r w:rsidRPr="00886428">
        <w:rPr>
          <w:i/>
        </w:rPr>
        <w:t>,</w:t>
      </w:r>
      <w:r w:rsidRPr="00886428">
        <w:t xml:space="preserve"> 224-229. </w:t>
      </w:r>
      <w:proofErr w:type="spellStart"/>
      <w:r w:rsidRPr="00886428">
        <w:t>doi</w:t>
      </w:r>
      <w:proofErr w:type="spellEnd"/>
      <w:r w:rsidRPr="00886428">
        <w:t>: 10.1207/S15328023TOP2703_11</w:t>
      </w:r>
    </w:p>
    <w:p w14:paraId="00C778E8" w14:textId="77777777" w:rsidR="004253B9" w:rsidRPr="00886428" w:rsidRDefault="004253B9" w:rsidP="001A1EDA">
      <w:pPr>
        <w:tabs>
          <w:tab w:val="left" w:pos="360"/>
        </w:tabs>
        <w:ind w:left="432" w:hanging="432"/>
        <w:rPr>
          <w:b/>
          <w:bCs/>
        </w:rPr>
      </w:pPr>
    </w:p>
    <w:p w14:paraId="0624075C" w14:textId="1457A0FB" w:rsidR="009156C8" w:rsidRPr="00886428" w:rsidRDefault="009156C8" w:rsidP="001A1EDA">
      <w:pPr>
        <w:tabs>
          <w:tab w:val="left" w:pos="360"/>
        </w:tabs>
        <w:ind w:left="432" w:hanging="432"/>
      </w:pPr>
      <w:r w:rsidRPr="00886428">
        <w:t xml:space="preserve">Fingerman, K. L., &amp; Griffiths, P. C.* (1999). Season’s greetings: Adults’ social contact at the holiday season. </w:t>
      </w:r>
      <w:r w:rsidRPr="00886428">
        <w:rPr>
          <w:i/>
          <w:iCs/>
        </w:rPr>
        <w:t>Psychology and Aging, 14</w:t>
      </w:r>
      <w:r w:rsidRPr="00886428">
        <w:rPr>
          <w:i/>
        </w:rPr>
        <w:t>,</w:t>
      </w:r>
      <w:r w:rsidRPr="00886428">
        <w:t xml:space="preserve"> 192-205. </w:t>
      </w:r>
      <w:proofErr w:type="spellStart"/>
      <w:r w:rsidRPr="00886428">
        <w:t>doi</w:t>
      </w:r>
      <w:proofErr w:type="spellEnd"/>
      <w:r w:rsidRPr="00886428">
        <w:t xml:space="preserve">: 10.1037/0882-7974.14.2.192 </w:t>
      </w:r>
    </w:p>
    <w:p w14:paraId="2F3AFF35" w14:textId="77777777" w:rsidR="009156C8" w:rsidRPr="00886428" w:rsidRDefault="009156C8" w:rsidP="001A1EDA">
      <w:pPr>
        <w:pStyle w:val="BodyTextIndent"/>
        <w:widowControl/>
        <w:tabs>
          <w:tab w:val="left" w:pos="360"/>
        </w:tabs>
        <w:ind w:firstLine="0"/>
        <w:jc w:val="both"/>
      </w:pPr>
    </w:p>
    <w:p w14:paraId="055D633B" w14:textId="77777777" w:rsidR="009156C8" w:rsidRPr="00886428" w:rsidRDefault="009156C8" w:rsidP="001A1EDA">
      <w:pPr>
        <w:tabs>
          <w:tab w:val="left" w:pos="360"/>
        </w:tabs>
        <w:ind w:left="432" w:hanging="432"/>
      </w:pPr>
      <w:r w:rsidRPr="00886428">
        <w:t xml:space="preserve">Fingerman, K. L., &amp; Bertrand, R.* (1999). Approaches to teaching adult development within a life span development course. </w:t>
      </w:r>
      <w:r w:rsidRPr="00886428">
        <w:rPr>
          <w:i/>
          <w:iCs/>
        </w:rPr>
        <w:t>Teaching of Psychology, 26</w:t>
      </w:r>
      <w:r w:rsidRPr="00886428">
        <w:rPr>
          <w:i/>
        </w:rPr>
        <w:t>,</w:t>
      </w:r>
      <w:r w:rsidRPr="00886428">
        <w:t xml:space="preserve"> 55-57. </w:t>
      </w:r>
      <w:proofErr w:type="spellStart"/>
      <w:r w:rsidRPr="00886428">
        <w:t>doi</w:t>
      </w:r>
      <w:proofErr w:type="spellEnd"/>
      <w:r w:rsidRPr="00886428">
        <w:t>: 10.1207/s15328023top2601_17</w:t>
      </w:r>
    </w:p>
    <w:p w14:paraId="6AB49324" w14:textId="161DE7F0" w:rsidR="009156C8" w:rsidRPr="00886428" w:rsidRDefault="009156C8" w:rsidP="001A1EDA">
      <w:pPr>
        <w:tabs>
          <w:tab w:val="left" w:pos="360"/>
        </w:tabs>
        <w:rPr>
          <w:b/>
          <w:bCs/>
        </w:rPr>
      </w:pPr>
    </w:p>
    <w:p w14:paraId="2C7DBB93" w14:textId="77777777" w:rsidR="009156C8" w:rsidRPr="00886428" w:rsidRDefault="009156C8" w:rsidP="001A1EDA">
      <w:pPr>
        <w:tabs>
          <w:tab w:val="left" w:pos="360"/>
        </w:tabs>
        <w:ind w:left="432" w:hanging="432"/>
      </w:pPr>
      <w:r w:rsidRPr="00886428">
        <w:t xml:space="preserve">Fingerman, K. L. (1998). The good, the bad, and the worrisome: Emotional complexities in grandparents' experiences with individual grandchildren. </w:t>
      </w:r>
      <w:r w:rsidRPr="00886428">
        <w:rPr>
          <w:i/>
          <w:iCs/>
        </w:rPr>
        <w:t>Family Relations, 47</w:t>
      </w:r>
      <w:r w:rsidRPr="00886428">
        <w:rPr>
          <w:i/>
        </w:rPr>
        <w:t>,</w:t>
      </w:r>
      <w:r w:rsidRPr="00886428">
        <w:t xml:space="preserve"> 403-414. </w:t>
      </w:r>
      <w:proofErr w:type="spellStart"/>
      <w:r w:rsidRPr="00886428">
        <w:t>doi</w:t>
      </w:r>
      <w:proofErr w:type="spellEnd"/>
      <w:r w:rsidRPr="00886428">
        <w:t>: 10.2307/585271</w:t>
      </w:r>
    </w:p>
    <w:p w14:paraId="6E91B4AA" w14:textId="77777777" w:rsidR="009156C8" w:rsidRPr="00886428" w:rsidRDefault="009156C8" w:rsidP="001A1EDA">
      <w:pPr>
        <w:tabs>
          <w:tab w:val="left" w:pos="360"/>
        </w:tabs>
        <w:ind w:left="432" w:hanging="432"/>
      </w:pPr>
    </w:p>
    <w:p w14:paraId="66CCDBC9" w14:textId="77777777" w:rsidR="009156C8" w:rsidRPr="00886428" w:rsidRDefault="009156C8" w:rsidP="001A1EDA">
      <w:pPr>
        <w:tabs>
          <w:tab w:val="left" w:pos="360"/>
        </w:tabs>
        <w:ind w:left="432" w:hanging="432"/>
      </w:pPr>
      <w:r w:rsidRPr="00886428">
        <w:t xml:space="preserve">Fingerman, K. L. (1998). Tight lips?: Aging mothers' and adult daughters' responses to interpersonal tensions in their relationships. </w:t>
      </w:r>
      <w:r w:rsidRPr="00886428">
        <w:rPr>
          <w:i/>
          <w:iCs/>
        </w:rPr>
        <w:t>Personal Relationships, 5</w:t>
      </w:r>
      <w:r w:rsidRPr="00886428">
        <w:rPr>
          <w:i/>
        </w:rPr>
        <w:t>,</w:t>
      </w:r>
      <w:r w:rsidRPr="00886428">
        <w:t xml:space="preserve"> 121-138. </w:t>
      </w:r>
      <w:proofErr w:type="spellStart"/>
      <w:r w:rsidRPr="00886428">
        <w:t>doi</w:t>
      </w:r>
      <w:proofErr w:type="spellEnd"/>
      <w:r w:rsidRPr="00886428">
        <w:t>: 10.1111/j.1475-6811.1998.tb00163.x</w:t>
      </w:r>
    </w:p>
    <w:p w14:paraId="532E1E22" w14:textId="47825CE2" w:rsidR="008F639F" w:rsidRPr="00886428" w:rsidRDefault="008F639F" w:rsidP="001A1EDA">
      <w:pPr>
        <w:tabs>
          <w:tab w:val="left" w:pos="360"/>
        </w:tabs>
        <w:rPr>
          <w:b/>
          <w:bCs/>
          <w:color w:val="000000" w:themeColor="text1"/>
        </w:rPr>
      </w:pPr>
    </w:p>
    <w:p w14:paraId="372331EF" w14:textId="77777777" w:rsidR="009156C8" w:rsidRPr="00886428" w:rsidRDefault="009156C8" w:rsidP="001A1EDA">
      <w:pPr>
        <w:tabs>
          <w:tab w:val="left" w:pos="360"/>
        </w:tabs>
        <w:ind w:left="432" w:hanging="432"/>
      </w:pPr>
      <w:r w:rsidRPr="00886428">
        <w:t xml:space="preserve">Fingerman, K. L. (1997). Aging mothers' and their adult daughters' retrospective ratings of past conflict in their relationship. </w:t>
      </w:r>
      <w:r w:rsidRPr="00886428">
        <w:rPr>
          <w:i/>
          <w:iCs/>
        </w:rPr>
        <w:t>Current Psychology, 16</w:t>
      </w:r>
      <w:r w:rsidRPr="00886428">
        <w:rPr>
          <w:i/>
        </w:rPr>
        <w:t>,</w:t>
      </w:r>
      <w:r w:rsidRPr="00886428">
        <w:t xml:space="preserve"> 131-154. </w:t>
      </w:r>
    </w:p>
    <w:p w14:paraId="5C3F7F4E" w14:textId="77777777" w:rsidR="009156C8" w:rsidRPr="00886428" w:rsidRDefault="009156C8" w:rsidP="001A1EDA">
      <w:pPr>
        <w:tabs>
          <w:tab w:val="left" w:pos="360"/>
        </w:tabs>
        <w:ind w:left="432" w:hanging="432"/>
      </w:pPr>
    </w:p>
    <w:p w14:paraId="0B03B93E" w14:textId="77777777" w:rsidR="009156C8" w:rsidRPr="00886428" w:rsidRDefault="009156C8" w:rsidP="001A1EDA">
      <w:pPr>
        <w:tabs>
          <w:tab w:val="left" w:pos="360"/>
        </w:tabs>
        <w:ind w:left="432" w:hanging="432"/>
      </w:pPr>
      <w:r w:rsidRPr="00886428">
        <w:t>Fingerman, K. L. (1997). Being more than a daughter: Middle-aged women's conceptions of their mothers</w:t>
      </w:r>
      <w:r w:rsidRPr="00886428">
        <w:rPr>
          <w:i/>
          <w:iCs/>
        </w:rPr>
        <w:t>. Journal of Women and Aging, 9</w:t>
      </w:r>
      <w:r w:rsidRPr="00886428">
        <w:rPr>
          <w:i/>
        </w:rPr>
        <w:t>,</w:t>
      </w:r>
      <w:r w:rsidRPr="00886428">
        <w:t xml:space="preserve"> 55-72. </w:t>
      </w:r>
      <w:proofErr w:type="spellStart"/>
      <w:r w:rsidRPr="00886428">
        <w:t>doi</w:t>
      </w:r>
      <w:proofErr w:type="spellEnd"/>
      <w:r w:rsidRPr="00886428">
        <w:t>: 10.1300/J074v09n04_05</w:t>
      </w:r>
    </w:p>
    <w:p w14:paraId="782901BA" w14:textId="6BB44654" w:rsidR="008F639F" w:rsidRPr="00886428" w:rsidRDefault="008F639F" w:rsidP="001A1EDA">
      <w:pPr>
        <w:tabs>
          <w:tab w:val="left" w:pos="360"/>
        </w:tabs>
        <w:rPr>
          <w:b/>
          <w:bCs/>
          <w:color w:val="000000" w:themeColor="text1"/>
        </w:rPr>
      </w:pPr>
    </w:p>
    <w:p w14:paraId="226D569B" w14:textId="77777777" w:rsidR="009156C8" w:rsidRPr="00886428" w:rsidRDefault="009156C8" w:rsidP="001A1EDA">
      <w:pPr>
        <w:tabs>
          <w:tab w:val="left" w:pos="360"/>
        </w:tabs>
        <w:ind w:left="432" w:hanging="432"/>
        <w:rPr>
          <w:color w:val="FF0000"/>
        </w:rPr>
      </w:pPr>
      <w:r w:rsidRPr="00886428">
        <w:t xml:space="preserve">Fingerman, K.L. (1996, 1997). Commentary on K.A. </w:t>
      </w:r>
      <w:proofErr w:type="spellStart"/>
      <w:r w:rsidRPr="00886428">
        <w:t>Abul'khanova-Slavskaia</w:t>
      </w:r>
      <w:proofErr w:type="spellEnd"/>
      <w:r w:rsidRPr="00886428">
        <w:t xml:space="preserve">, The personal organization of time and life strategy. </w:t>
      </w:r>
      <w:r w:rsidRPr="00886428">
        <w:rPr>
          <w:i/>
          <w:iCs/>
        </w:rPr>
        <w:t>Journal of Russian &amp; East European Psychology, 34</w:t>
      </w:r>
      <w:r w:rsidRPr="00886428">
        <w:rPr>
          <w:i/>
        </w:rPr>
        <w:t>,</w:t>
      </w:r>
      <w:r w:rsidRPr="00886428">
        <w:t xml:space="preserve"> 86-89. </w:t>
      </w:r>
    </w:p>
    <w:p w14:paraId="57A03620" w14:textId="4FA81DBC" w:rsidR="009156C8" w:rsidRPr="00886428" w:rsidRDefault="009156C8" w:rsidP="001A1EDA">
      <w:pPr>
        <w:tabs>
          <w:tab w:val="left" w:pos="360"/>
        </w:tabs>
        <w:ind w:left="432" w:hanging="432"/>
      </w:pPr>
    </w:p>
    <w:p w14:paraId="38493DD8" w14:textId="77777777" w:rsidR="009156C8" w:rsidRPr="00886428" w:rsidRDefault="009156C8" w:rsidP="001A1EDA">
      <w:pPr>
        <w:tabs>
          <w:tab w:val="left" w:pos="360"/>
        </w:tabs>
        <w:ind w:left="432" w:hanging="432"/>
      </w:pPr>
      <w:r w:rsidRPr="00886428">
        <w:t xml:space="preserve">Fingerman, K. L. (1996). Sources of tension in the aging mother and adult daughter relationship. </w:t>
      </w:r>
      <w:r w:rsidRPr="00886428">
        <w:rPr>
          <w:i/>
          <w:iCs/>
        </w:rPr>
        <w:t>Psychology and Aging, 11</w:t>
      </w:r>
      <w:r w:rsidRPr="00886428">
        <w:rPr>
          <w:i/>
        </w:rPr>
        <w:t>,</w:t>
      </w:r>
      <w:r w:rsidRPr="00886428">
        <w:t xml:space="preserve"> 591-606. </w:t>
      </w:r>
      <w:proofErr w:type="spellStart"/>
      <w:r w:rsidRPr="00886428">
        <w:t>doi</w:t>
      </w:r>
      <w:proofErr w:type="spellEnd"/>
      <w:r w:rsidRPr="00886428">
        <w:t>: 10.1037/0882-7974.11.4.591</w:t>
      </w:r>
    </w:p>
    <w:p w14:paraId="6CD66799" w14:textId="77777777" w:rsidR="009156C8" w:rsidRPr="00886428" w:rsidRDefault="009156C8" w:rsidP="001A1EDA">
      <w:pPr>
        <w:keepLines/>
        <w:tabs>
          <w:tab w:val="left" w:pos="360"/>
        </w:tabs>
        <w:ind w:left="360" w:hanging="360"/>
      </w:pPr>
    </w:p>
    <w:p w14:paraId="78515A81" w14:textId="77777777" w:rsidR="009156C8" w:rsidRPr="00886428" w:rsidRDefault="009156C8" w:rsidP="001A1EDA">
      <w:pPr>
        <w:keepLines/>
        <w:tabs>
          <w:tab w:val="left" w:pos="360"/>
        </w:tabs>
        <w:ind w:left="360" w:hanging="360"/>
      </w:pPr>
      <w:r w:rsidRPr="00886428">
        <w:t xml:space="preserve">Fingerman, K. L., Gallagher-Thompson, D., Lovett, S., &amp; Rose, J. (1996). Internal resourcefulness, task demands, coping, and dysphoric affect amongst caregivers of the frail elderly. </w:t>
      </w:r>
      <w:r w:rsidRPr="00886428">
        <w:rPr>
          <w:i/>
          <w:iCs/>
        </w:rPr>
        <w:t>International Journal of Aging and Human Development, 42</w:t>
      </w:r>
      <w:r w:rsidRPr="00886428">
        <w:rPr>
          <w:i/>
        </w:rPr>
        <w:t xml:space="preserve">, </w:t>
      </w:r>
      <w:r w:rsidRPr="00886428">
        <w:t xml:space="preserve">341-360. </w:t>
      </w:r>
      <w:proofErr w:type="spellStart"/>
      <w:r w:rsidRPr="00886428">
        <w:t>doi</w:t>
      </w:r>
      <w:proofErr w:type="spellEnd"/>
      <w:r w:rsidRPr="00886428">
        <w:t>: 10.2190/UHJB-CA5L-2K03-3BNV</w:t>
      </w:r>
    </w:p>
    <w:p w14:paraId="4A781D1C" w14:textId="3578C146" w:rsidR="008F639F" w:rsidRPr="00886428" w:rsidRDefault="008F639F" w:rsidP="001A1EDA">
      <w:pPr>
        <w:tabs>
          <w:tab w:val="left" w:pos="360"/>
        </w:tabs>
        <w:rPr>
          <w:b/>
          <w:bCs/>
        </w:rPr>
      </w:pPr>
    </w:p>
    <w:p w14:paraId="6F8FEAFD" w14:textId="77777777" w:rsidR="009156C8" w:rsidRPr="00886428" w:rsidRDefault="009156C8" w:rsidP="001A1EDA">
      <w:pPr>
        <w:tabs>
          <w:tab w:val="left" w:pos="360"/>
        </w:tabs>
        <w:ind w:left="432" w:hanging="432"/>
      </w:pPr>
      <w:r w:rsidRPr="00886428">
        <w:t xml:space="preserve">Fingerman, K. L. (1995). Aging mothers' and their adult daughters' perceptions of conflict behaviors. </w:t>
      </w:r>
      <w:r w:rsidRPr="00886428">
        <w:rPr>
          <w:i/>
          <w:iCs/>
        </w:rPr>
        <w:t>Psychology and Aging, 10</w:t>
      </w:r>
      <w:r w:rsidRPr="00886428">
        <w:rPr>
          <w:i/>
        </w:rPr>
        <w:t xml:space="preserve">, </w:t>
      </w:r>
      <w:r w:rsidRPr="00886428">
        <w:t xml:space="preserve">639-649. </w:t>
      </w:r>
    </w:p>
    <w:p w14:paraId="7F36E7D7" w14:textId="77777777" w:rsidR="009156C8" w:rsidRPr="00886428" w:rsidRDefault="009156C8" w:rsidP="001A1EDA">
      <w:pPr>
        <w:tabs>
          <w:tab w:val="left" w:pos="360"/>
        </w:tabs>
        <w:ind w:left="432" w:hanging="432"/>
        <w:rPr>
          <w:color w:val="FFCC00"/>
        </w:rPr>
      </w:pPr>
    </w:p>
    <w:p w14:paraId="714084B0" w14:textId="4E8BC44E" w:rsidR="009156C8" w:rsidRPr="00886428" w:rsidRDefault="009156C8" w:rsidP="001A1EDA">
      <w:pPr>
        <w:tabs>
          <w:tab w:val="left" w:pos="360"/>
        </w:tabs>
        <w:ind w:left="432" w:hanging="432"/>
      </w:pPr>
      <w:r w:rsidRPr="00886428">
        <w:rPr>
          <w:lang w:val="de-DE"/>
        </w:rPr>
        <w:t xml:space="preserve">Fingerman, K. L., &amp; Perlmutter M. (1995). </w:t>
      </w:r>
      <w:r w:rsidRPr="00886428">
        <w:t>Future time perspective and life events across adulthood.</w:t>
      </w:r>
      <w:r w:rsidRPr="00886428">
        <w:rPr>
          <w:i/>
        </w:rPr>
        <w:t xml:space="preserve"> </w:t>
      </w:r>
      <w:r w:rsidRPr="00886428">
        <w:rPr>
          <w:i/>
          <w:iCs/>
        </w:rPr>
        <w:t>Journal of General Psychology, 122</w:t>
      </w:r>
      <w:r w:rsidRPr="00886428">
        <w:rPr>
          <w:i/>
        </w:rPr>
        <w:t xml:space="preserve">, </w:t>
      </w:r>
      <w:r w:rsidRPr="00886428">
        <w:t xml:space="preserve">95-112. </w:t>
      </w:r>
    </w:p>
    <w:p w14:paraId="62F6C537" w14:textId="77777777" w:rsidR="004253B9" w:rsidRPr="00886428" w:rsidRDefault="004253B9" w:rsidP="001A1EDA">
      <w:pPr>
        <w:tabs>
          <w:tab w:val="left" w:pos="360"/>
        </w:tabs>
        <w:ind w:left="432" w:hanging="432"/>
      </w:pPr>
    </w:p>
    <w:p w14:paraId="532F5856" w14:textId="77777777" w:rsidR="009156C8" w:rsidRPr="00886428" w:rsidRDefault="009156C8" w:rsidP="001A1EDA">
      <w:pPr>
        <w:tabs>
          <w:tab w:val="left" w:pos="360"/>
        </w:tabs>
        <w:ind w:left="432" w:hanging="432"/>
      </w:pPr>
      <w:r w:rsidRPr="00886428">
        <w:rPr>
          <w:lang w:val="de-DE"/>
        </w:rPr>
        <w:t xml:space="preserve">Fingerman, K. L., &amp; Perlmutter, M. (1994). </w:t>
      </w:r>
      <w:r w:rsidRPr="00886428">
        <w:t xml:space="preserve">Self-ratings of past, present, and future cognitive performance across adulthood. </w:t>
      </w:r>
      <w:r w:rsidRPr="00886428">
        <w:rPr>
          <w:i/>
          <w:iCs/>
        </w:rPr>
        <w:t>International Journal of Aging and Human Development, 38</w:t>
      </w:r>
      <w:r w:rsidRPr="00886428">
        <w:rPr>
          <w:i/>
        </w:rPr>
        <w:t>,</w:t>
      </w:r>
      <w:r w:rsidRPr="00886428">
        <w:t xml:space="preserve"> 303-322. </w:t>
      </w:r>
      <w:proofErr w:type="spellStart"/>
      <w:r w:rsidRPr="00886428">
        <w:t>doi</w:t>
      </w:r>
      <w:proofErr w:type="spellEnd"/>
      <w:r w:rsidRPr="00886428">
        <w:t>: 10.2190/CHXG-HVW8-Y6AA-5Q6Q</w:t>
      </w:r>
    </w:p>
    <w:p w14:paraId="5A5CB395" w14:textId="77777777" w:rsidR="009156C8" w:rsidRPr="00886428" w:rsidRDefault="009156C8" w:rsidP="001A1EDA">
      <w:pPr>
        <w:tabs>
          <w:tab w:val="left" w:pos="360"/>
        </w:tabs>
        <w:ind w:left="432" w:hanging="432"/>
      </w:pPr>
    </w:p>
    <w:p w14:paraId="31623AE3" w14:textId="77777777" w:rsidR="00590F08" w:rsidRPr="00886428" w:rsidRDefault="009156C8" w:rsidP="001A1EDA">
      <w:pPr>
        <w:ind w:left="432" w:hanging="432"/>
        <w:rPr>
          <w:b/>
        </w:rPr>
      </w:pPr>
      <w:r w:rsidRPr="00886428">
        <w:t xml:space="preserve">Fingerman, K. L. (1989). Sex and the working mother: Adolescent sexuality, sex role typing and family background. </w:t>
      </w:r>
      <w:r w:rsidRPr="00886428">
        <w:rPr>
          <w:i/>
          <w:iCs/>
        </w:rPr>
        <w:t>Adolescence, 24</w:t>
      </w:r>
      <w:r w:rsidRPr="00886428">
        <w:rPr>
          <w:i/>
        </w:rPr>
        <w:t>,</w:t>
      </w:r>
      <w:r w:rsidRPr="00886428">
        <w:t xml:space="preserve"> 1-18. </w:t>
      </w:r>
    </w:p>
    <w:p w14:paraId="221800C1" w14:textId="77777777" w:rsidR="004F5F71" w:rsidRPr="00886428" w:rsidRDefault="004F5F71" w:rsidP="001A1EDA">
      <w:pPr>
        <w:rPr>
          <w:b/>
        </w:rPr>
      </w:pPr>
    </w:p>
    <w:p w14:paraId="01CDE8F6" w14:textId="745CAAF9" w:rsidR="00996680" w:rsidRPr="00886428" w:rsidRDefault="00590F08" w:rsidP="001A1EDA">
      <w:pPr>
        <w:rPr>
          <w:b/>
        </w:rPr>
      </w:pPr>
      <w:r w:rsidRPr="00886428">
        <w:rPr>
          <w:b/>
        </w:rPr>
        <w:t xml:space="preserve">PUBLICATIONS:  </w:t>
      </w:r>
      <w:r w:rsidR="00E91137" w:rsidRPr="00886428">
        <w:rPr>
          <w:b/>
        </w:rPr>
        <w:t>BOOKS</w:t>
      </w:r>
      <w:r w:rsidR="00436705" w:rsidRPr="00886428">
        <w:rPr>
          <w:b/>
        </w:rPr>
        <w:t xml:space="preserve"> and CHAPTERS</w:t>
      </w:r>
    </w:p>
    <w:p w14:paraId="536EC476" w14:textId="77777777" w:rsidR="00996680" w:rsidRPr="00886428" w:rsidRDefault="00996680" w:rsidP="001A1EDA">
      <w:pPr>
        <w:rPr>
          <w:b/>
        </w:rPr>
      </w:pPr>
    </w:p>
    <w:p w14:paraId="4D26B426" w14:textId="77777777" w:rsidR="00FD7AE5" w:rsidRDefault="00FD7AE5" w:rsidP="001A1EDA">
      <w:pPr>
        <w:keepNext/>
        <w:ind w:hanging="90"/>
        <w:rPr>
          <w:b/>
          <w:bCs/>
          <w:lang w:eastAsia="ko-KR"/>
        </w:rPr>
      </w:pPr>
      <w:r>
        <w:rPr>
          <w:b/>
          <w:bCs/>
          <w:lang w:eastAsia="ko-KR"/>
        </w:rPr>
        <w:t>2023</w:t>
      </w:r>
    </w:p>
    <w:p w14:paraId="16DEEC3C" w14:textId="77777777" w:rsidR="00FD7AE5" w:rsidRDefault="00FD7AE5" w:rsidP="001A1EDA">
      <w:pPr>
        <w:keepNext/>
        <w:ind w:hanging="90"/>
        <w:rPr>
          <w:b/>
          <w:bCs/>
          <w:lang w:eastAsia="ko-KR"/>
        </w:rPr>
      </w:pPr>
    </w:p>
    <w:p w14:paraId="639CB3BE" w14:textId="12C29A67" w:rsidR="00FD7AE5" w:rsidRPr="00E648E2" w:rsidRDefault="00FD7AE5" w:rsidP="00E648E2">
      <w:pPr>
        <w:spacing w:after="120"/>
        <w:ind w:left="720" w:hanging="720"/>
      </w:pPr>
      <w:r w:rsidRPr="00886428">
        <w:t xml:space="preserve">Fingerman, K. L., </w:t>
      </w:r>
      <w:r>
        <w:t xml:space="preserve">Richards, N. </w:t>
      </w:r>
      <w:r w:rsidRPr="00886428">
        <w:t xml:space="preserve">&amp; </w:t>
      </w:r>
      <w:r>
        <w:t>Charles, S.T</w:t>
      </w:r>
      <w:r w:rsidRPr="00886428">
        <w:t>. (</w:t>
      </w:r>
      <w:r>
        <w:t>in press</w:t>
      </w:r>
      <w:r w:rsidRPr="00886428">
        <w:t xml:space="preserve">). </w:t>
      </w:r>
      <w:r>
        <w:t xml:space="preserve">Close ties, weak ties, and </w:t>
      </w:r>
      <w:proofErr w:type="spellStart"/>
      <w:r>
        <w:t>socila</w:t>
      </w:r>
      <w:proofErr w:type="spellEnd"/>
      <w:r>
        <w:t xml:space="preserve"> integration across adulthood</w:t>
      </w:r>
      <w:r w:rsidRPr="00886428">
        <w:t xml:space="preserve">. In </w:t>
      </w:r>
      <w:r w:rsidR="002E42D3">
        <w:t xml:space="preserve">A. Lachman and S. T. Charles (Eds.), </w:t>
      </w:r>
      <w:r w:rsidRPr="00886428">
        <w:rPr>
          <w:i/>
        </w:rPr>
        <w:t xml:space="preserve">Handbook of </w:t>
      </w:r>
      <w:r w:rsidR="002E42D3">
        <w:rPr>
          <w:i/>
        </w:rPr>
        <w:t>aging.</w:t>
      </w:r>
      <w:r w:rsidRPr="00886428">
        <w:t xml:space="preserve"> </w:t>
      </w:r>
      <w:r w:rsidR="002E42D3">
        <w:t>Washington DC: American Psychological Association Press</w:t>
      </w:r>
      <w:r w:rsidRPr="00886428">
        <w:t>.</w:t>
      </w:r>
      <w:r w:rsidRPr="00886428">
        <w:rPr>
          <w:i/>
        </w:rPr>
        <w:t xml:space="preserve"> </w:t>
      </w:r>
    </w:p>
    <w:p w14:paraId="1AC0F359" w14:textId="72D8009E" w:rsidR="00FC5405" w:rsidRPr="00886428" w:rsidRDefault="00FC5405" w:rsidP="001A1EDA">
      <w:pPr>
        <w:keepNext/>
        <w:ind w:hanging="90"/>
        <w:rPr>
          <w:b/>
          <w:bCs/>
          <w:lang w:eastAsia="ko-KR"/>
        </w:rPr>
      </w:pPr>
      <w:r w:rsidRPr="00886428">
        <w:rPr>
          <w:b/>
          <w:bCs/>
          <w:lang w:eastAsia="ko-KR"/>
        </w:rPr>
        <w:t>2021</w:t>
      </w:r>
    </w:p>
    <w:p w14:paraId="77444D6F" w14:textId="77777777" w:rsidR="00FC5405" w:rsidRPr="00886428" w:rsidRDefault="00FC5405" w:rsidP="001A1EDA">
      <w:pPr>
        <w:keepNext/>
        <w:rPr>
          <w:lang w:eastAsia="ko-KR"/>
        </w:rPr>
      </w:pPr>
    </w:p>
    <w:p w14:paraId="5B73CB51" w14:textId="69D7B2D7" w:rsidR="00DD21A9" w:rsidRPr="00886428" w:rsidRDefault="00DD21A9" w:rsidP="001A1EDA">
      <w:pPr>
        <w:spacing w:after="120"/>
        <w:ind w:left="720" w:hanging="720"/>
      </w:pPr>
      <w:r w:rsidRPr="00886428">
        <w:t>Kim, K., Fingerman, K. L., &amp; Nussbaum, J. (</w:t>
      </w:r>
      <w:r w:rsidR="00A53158" w:rsidRPr="00886428">
        <w:t>2021</w:t>
      </w:r>
      <w:r w:rsidRPr="00886428">
        <w:t xml:space="preserve">). </w:t>
      </w:r>
      <w:r w:rsidR="00E5541C" w:rsidRPr="00886428">
        <w:t xml:space="preserve">Between younger and older generations: Family communication in midlife. </w:t>
      </w:r>
      <w:r w:rsidR="00EF7DDB" w:rsidRPr="00886428">
        <w:t xml:space="preserve">In A. Vangelisti (Ed.), </w:t>
      </w:r>
      <w:r w:rsidR="00EF7DDB" w:rsidRPr="00886428">
        <w:rPr>
          <w:i/>
        </w:rPr>
        <w:t xml:space="preserve">Handbook </w:t>
      </w:r>
      <w:r w:rsidR="00514E34" w:rsidRPr="00886428">
        <w:rPr>
          <w:i/>
        </w:rPr>
        <w:t xml:space="preserve">of family communication </w:t>
      </w:r>
      <w:r w:rsidR="00514E34" w:rsidRPr="00886428">
        <w:t>(3</w:t>
      </w:r>
      <w:r w:rsidR="00514E34" w:rsidRPr="00886428">
        <w:rPr>
          <w:vertAlign w:val="superscript"/>
        </w:rPr>
        <w:t>rd</w:t>
      </w:r>
      <w:r w:rsidR="00514E34" w:rsidRPr="00886428">
        <w:t xml:space="preserve"> </w:t>
      </w:r>
      <w:r w:rsidR="00D44A55" w:rsidRPr="00886428">
        <w:t>e</w:t>
      </w:r>
      <w:r w:rsidR="00514E34" w:rsidRPr="00886428">
        <w:t>d</w:t>
      </w:r>
      <w:r w:rsidR="00D44A55" w:rsidRPr="00886428">
        <w:t>, pp. 85-98</w:t>
      </w:r>
      <w:r w:rsidR="00514E34" w:rsidRPr="00886428">
        <w:t>). London, England: Rutledge Press.</w:t>
      </w:r>
      <w:r w:rsidR="00514E34" w:rsidRPr="00886428">
        <w:rPr>
          <w:i/>
        </w:rPr>
        <w:t xml:space="preserve"> </w:t>
      </w:r>
    </w:p>
    <w:p w14:paraId="58F686BA" w14:textId="678A4E62" w:rsidR="008F639F" w:rsidRPr="00886428" w:rsidRDefault="008F639F" w:rsidP="001A1EDA">
      <w:pPr>
        <w:spacing w:after="120"/>
        <w:ind w:left="720" w:hanging="720"/>
        <w:rPr>
          <w:b/>
          <w:bCs/>
        </w:rPr>
      </w:pPr>
      <w:r w:rsidRPr="00886428">
        <w:rPr>
          <w:b/>
          <w:bCs/>
        </w:rPr>
        <w:t>2020</w:t>
      </w:r>
    </w:p>
    <w:p w14:paraId="044BDB37" w14:textId="3FEDEB34" w:rsidR="00E6687D" w:rsidRPr="00886428" w:rsidRDefault="00E6687D" w:rsidP="001A1EDA">
      <w:pPr>
        <w:spacing w:after="120"/>
        <w:ind w:left="720" w:hanging="720"/>
      </w:pPr>
      <w:r w:rsidRPr="00886428">
        <w:t>Fingerman, K. L., Huo, M.*, Ng, Y. T.*</w:t>
      </w:r>
      <w:r w:rsidR="008C15B9" w:rsidRPr="00886428">
        <w:t xml:space="preserve">, </w:t>
      </w:r>
      <w:r w:rsidRPr="00886428">
        <w:t>&amp; Zarit, S. H., (</w:t>
      </w:r>
      <w:r w:rsidR="00BA2816" w:rsidRPr="00886428">
        <w:rPr>
          <w:rFonts w:eastAsia="Times New Roman,Times New Roman"/>
          <w:iCs/>
          <w:color w:val="000000"/>
        </w:rPr>
        <w:t>2020</w:t>
      </w:r>
      <w:r w:rsidRPr="00886428">
        <w:t>). Social relationships and cognitive development across adulthood. In A. K. Thomas &amp; A. Gut</w:t>
      </w:r>
      <w:r w:rsidR="0092763C" w:rsidRPr="00886428">
        <w:t xml:space="preserve">chess (Ed.), </w:t>
      </w:r>
      <w:r w:rsidRPr="00886428">
        <w:rPr>
          <w:i/>
        </w:rPr>
        <w:t xml:space="preserve">Handbook of </w:t>
      </w:r>
      <w:r w:rsidRPr="00886428">
        <w:rPr>
          <w:i/>
        </w:rPr>
        <w:lastRenderedPageBreak/>
        <w:t>cognitive aging: A life</w:t>
      </w:r>
      <w:r w:rsidR="00E2419E" w:rsidRPr="00886428">
        <w:rPr>
          <w:i/>
        </w:rPr>
        <w:t xml:space="preserve"> </w:t>
      </w:r>
      <w:r w:rsidRPr="00886428">
        <w:rPr>
          <w:i/>
        </w:rPr>
        <w:t>course perspective</w:t>
      </w:r>
      <w:r w:rsidR="0007700C" w:rsidRPr="00886428">
        <w:t xml:space="preserve"> (pp. 350-366). </w:t>
      </w:r>
      <w:r w:rsidRPr="00886428">
        <w:t xml:space="preserve">Cambridge, England: Cambridge University Press. </w:t>
      </w:r>
    </w:p>
    <w:p w14:paraId="25650F6C" w14:textId="332FD4EE" w:rsidR="008F639F" w:rsidRPr="00886428" w:rsidRDefault="008F639F" w:rsidP="001A1EDA">
      <w:pPr>
        <w:spacing w:after="120"/>
        <w:ind w:left="720" w:hanging="720"/>
        <w:rPr>
          <w:b/>
          <w:bCs/>
        </w:rPr>
      </w:pPr>
      <w:r w:rsidRPr="00886428">
        <w:rPr>
          <w:b/>
          <w:bCs/>
        </w:rPr>
        <w:t>2019</w:t>
      </w:r>
    </w:p>
    <w:p w14:paraId="6D2578F6" w14:textId="77777777" w:rsidR="003B4941" w:rsidRPr="00886428" w:rsidRDefault="00203F91" w:rsidP="001A1EDA">
      <w:pPr>
        <w:spacing w:after="120"/>
        <w:ind w:left="576" w:hanging="576"/>
        <w:rPr>
          <w:color w:val="000000"/>
        </w:rPr>
      </w:pPr>
      <w:r w:rsidRPr="00886428">
        <w:rPr>
          <w:color w:val="000000"/>
        </w:rPr>
        <w:t>Griffin, E.*, &amp; Fingerman, K. L. (</w:t>
      </w:r>
      <w:r w:rsidR="00F45C0A" w:rsidRPr="00886428">
        <w:rPr>
          <w:color w:val="000000"/>
        </w:rPr>
        <w:t>2019</w:t>
      </w:r>
      <w:r w:rsidRPr="00886428">
        <w:rPr>
          <w:color w:val="000000"/>
        </w:rPr>
        <w:t xml:space="preserve">). Empty nest. In M. Blankemeyer, S. Horan, and H. Lyons (Eds.), </w:t>
      </w:r>
      <w:r w:rsidRPr="00886428">
        <w:rPr>
          <w:i/>
          <w:color w:val="000000"/>
        </w:rPr>
        <w:t>Macmillan encyclopedia of intimate and family relationships</w:t>
      </w:r>
      <w:r w:rsidRPr="00886428">
        <w:rPr>
          <w:color w:val="000000"/>
        </w:rPr>
        <w:t>. New York</w:t>
      </w:r>
      <w:r w:rsidR="003B4941" w:rsidRPr="00886428">
        <w:rPr>
          <w:color w:val="000000"/>
        </w:rPr>
        <w:t xml:space="preserve">: Macmillan Publishers. </w:t>
      </w:r>
    </w:p>
    <w:p w14:paraId="519E671C" w14:textId="4D088288" w:rsidR="00994D7E" w:rsidRPr="00886428" w:rsidRDefault="00994D7E" w:rsidP="001A1EDA">
      <w:pPr>
        <w:spacing w:after="120"/>
        <w:ind w:left="576" w:hanging="576"/>
      </w:pPr>
      <w:r w:rsidRPr="00886428">
        <w:t>Fingerman, K. L., Zarit, S. H., &amp; Birditt, K. S. (</w:t>
      </w:r>
      <w:r w:rsidRPr="00886428">
        <w:rPr>
          <w:rFonts w:ascii="Times New Roman,Times New Roman" w:eastAsia="Times New Roman,Times New Roman" w:hAnsi="Times New Roman,Times New Roman" w:cs="Times New Roman,Times New Roman"/>
          <w:iCs/>
          <w:color w:val="000000"/>
        </w:rPr>
        <w:t>2019</w:t>
      </w:r>
      <w:r w:rsidRPr="00886428">
        <w:t xml:space="preserve">). Parent-child relationships in adulthood and old age. In M. Bornstein (Ed.), </w:t>
      </w:r>
      <w:r w:rsidRPr="00886428">
        <w:rPr>
          <w:i/>
        </w:rPr>
        <w:t>Handbook of parenting</w:t>
      </w:r>
      <w:r w:rsidRPr="00886428">
        <w:t xml:space="preserve">. London: Routledge, Taylor &amp; Francis Group. </w:t>
      </w:r>
    </w:p>
    <w:p w14:paraId="5A846D9A" w14:textId="5CEE90A4" w:rsidR="008F639F" w:rsidRPr="00886428" w:rsidRDefault="008F639F" w:rsidP="001A1EDA">
      <w:pPr>
        <w:spacing w:after="120"/>
        <w:ind w:left="576" w:hanging="576"/>
        <w:rPr>
          <w:b/>
          <w:bCs/>
        </w:rPr>
      </w:pPr>
      <w:r w:rsidRPr="00886428">
        <w:rPr>
          <w:b/>
          <w:bCs/>
        </w:rPr>
        <w:t>2018</w:t>
      </w:r>
    </w:p>
    <w:p w14:paraId="44E66CD2" w14:textId="77777777" w:rsidR="00F9426A" w:rsidRPr="00886428" w:rsidRDefault="00F9426A" w:rsidP="001A1EDA">
      <w:pPr>
        <w:spacing w:after="120"/>
        <w:ind w:left="576" w:hanging="576"/>
      </w:pPr>
      <w:r w:rsidRPr="00886428">
        <w:t>Huo, M.* &amp; Fingerman, K. L. (</w:t>
      </w:r>
      <w:r w:rsidR="005C7C7B" w:rsidRPr="00886428">
        <w:t>2018</w:t>
      </w:r>
      <w:r w:rsidRPr="00886428">
        <w:t>). Grandparents. In M. Bor</w:t>
      </w:r>
      <w:r w:rsidR="006E5390" w:rsidRPr="00886428">
        <w:t>n</w:t>
      </w:r>
      <w:r w:rsidRPr="00886428">
        <w:t xml:space="preserve">stein, M. Arterberry, K. L. Fingerman, &amp; J. Lansford (Eds.), </w:t>
      </w:r>
      <w:r w:rsidRPr="00886428">
        <w:rPr>
          <w:i/>
        </w:rPr>
        <w:t>Encyclopedia of lifespan development</w:t>
      </w:r>
      <w:r w:rsidRPr="00886428">
        <w:t xml:space="preserve">. Thousand Oaks, CA: Sage. </w:t>
      </w:r>
    </w:p>
    <w:p w14:paraId="56E99159" w14:textId="77777777" w:rsidR="00A71479" w:rsidRPr="00886428" w:rsidRDefault="00A71479" w:rsidP="001A1EDA">
      <w:pPr>
        <w:spacing w:after="120"/>
        <w:ind w:left="576" w:hanging="576"/>
      </w:pPr>
      <w:r w:rsidRPr="00886428">
        <w:t>Fingerman, K. L. (</w:t>
      </w:r>
      <w:r w:rsidR="00827793" w:rsidRPr="00886428">
        <w:t>2018</w:t>
      </w:r>
      <w:r w:rsidRPr="00886428">
        <w:t>). Aging. In M. Bor</w:t>
      </w:r>
      <w:r w:rsidR="006E5390" w:rsidRPr="00886428">
        <w:t>n</w:t>
      </w:r>
      <w:r w:rsidRPr="00886428">
        <w:t xml:space="preserve">stein, M. Arterberry, K. L. Fingerman, &amp; J. Lansford (Eds.), </w:t>
      </w:r>
      <w:r w:rsidRPr="00886428">
        <w:rPr>
          <w:i/>
        </w:rPr>
        <w:t>Encyclopedia of lifespan development</w:t>
      </w:r>
      <w:r w:rsidRPr="00886428">
        <w:t xml:space="preserve">. Thousand Oaks, CA: Sage. </w:t>
      </w:r>
    </w:p>
    <w:p w14:paraId="5979F419" w14:textId="472FDB9D" w:rsidR="009A0F3F" w:rsidRPr="00886428" w:rsidRDefault="009A0F3F" w:rsidP="001A1EDA">
      <w:pPr>
        <w:spacing w:after="120"/>
        <w:ind w:left="576" w:hanging="576"/>
      </w:pPr>
      <w:r w:rsidRPr="00886428">
        <w:t>Bornstein, M., Arterberry,  M, Fingerman, K. L. &amp; Lansford, J. (Eds.) (</w:t>
      </w:r>
      <w:r w:rsidR="00086E48" w:rsidRPr="00886428">
        <w:t>2018</w:t>
      </w:r>
      <w:r w:rsidRPr="00886428">
        <w:t xml:space="preserve">). </w:t>
      </w:r>
      <w:r w:rsidRPr="00886428">
        <w:rPr>
          <w:i/>
        </w:rPr>
        <w:t>Encyclopedia of lifespan development</w:t>
      </w:r>
      <w:r w:rsidR="005C7571" w:rsidRPr="00886428">
        <w:t xml:space="preserve">. Thousand Oaks, CA: Sage. </w:t>
      </w:r>
    </w:p>
    <w:p w14:paraId="1208EF6E" w14:textId="3661183B" w:rsidR="008F639F" w:rsidRPr="00886428" w:rsidRDefault="008F639F" w:rsidP="001A1EDA">
      <w:pPr>
        <w:spacing w:after="120"/>
        <w:ind w:left="576" w:hanging="576"/>
        <w:rPr>
          <w:b/>
          <w:bCs/>
        </w:rPr>
      </w:pPr>
      <w:r w:rsidRPr="00886428">
        <w:rPr>
          <w:b/>
          <w:bCs/>
        </w:rPr>
        <w:t>2017</w:t>
      </w:r>
    </w:p>
    <w:p w14:paraId="36964B15" w14:textId="45EB5FD5" w:rsidR="00EC76E8" w:rsidRPr="00886428" w:rsidRDefault="00EC76E8" w:rsidP="001A1EDA">
      <w:pPr>
        <w:spacing w:after="120"/>
        <w:ind w:left="576" w:hanging="576"/>
        <w:rPr>
          <w:lang w:eastAsia="ko-KR"/>
        </w:rPr>
      </w:pPr>
      <w:r w:rsidRPr="00886428">
        <w:rPr>
          <w:lang w:eastAsia="ko-KR"/>
        </w:rPr>
        <w:t>Sechrist, J., &amp; Fingerman, K. L. (</w:t>
      </w:r>
      <w:r w:rsidR="00175B41" w:rsidRPr="00886428">
        <w:t>2017</w:t>
      </w:r>
      <w:r w:rsidRPr="00886428">
        <w:rPr>
          <w:lang w:eastAsia="ko-KR"/>
        </w:rPr>
        <w:t xml:space="preserve">). Intergenerational relationships. H. H. Fung (Ed.), </w:t>
      </w:r>
      <w:r w:rsidRPr="00886428">
        <w:rPr>
          <w:i/>
          <w:lang w:eastAsia="ko-KR"/>
        </w:rPr>
        <w:t>Encyclopedia of Gerontology</w:t>
      </w:r>
      <w:r w:rsidRPr="00886428">
        <w:rPr>
          <w:lang w:eastAsia="ko-KR"/>
        </w:rPr>
        <w:t xml:space="preserve">. New York: Springer Publishers. </w:t>
      </w:r>
    </w:p>
    <w:p w14:paraId="71C84465" w14:textId="19214E7E" w:rsidR="008F639F" w:rsidRPr="00886428" w:rsidRDefault="008F639F" w:rsidP="001A1EDA">
      <w:pPr>
        <w:spacing w:after="120"/>
        <w:ind w:left="576" w:hanging="576"/>
        <w:rPr>
          <w:b/>
          <w:bCs/>
          <w:lang w:eastAsia="ko-KR"/>
        </w:rPr>
      </w:pPr>
      <w:r w:rsidRPr="00886428">
        <w:rPr>
          <w:b/>
          <w:bCs/>
          <w:lang w:eastAsia="ko-KR"/>
        </w:rPr>
        <w:t>2016</w:t>
      </w:r>
    </w:p>
    <w:p w14:paraId="3ECB42F7" w14:textId="2DCCECD3" w:rsidR="00D8773A" w:rsidRPr="00886428" w:rsidRDefault="00D8773A" w:rsidP="001A1EDA">
      <w:pPr>
        <w:spacing w:after="120"/>
        <w:ind w:left="576" w:hanging="576"/>
      </w:pPr>
      <w:r w:rsidRPr="00886428">
        <w:t xml:space="preserve">Fingerman, K. L., &amp; Tennant, P.* (2016). Friends and acquaintances in late life. In S. Whitbourne (Ed.), </w:t>
      </w:r>
      <w:r w:rsidRPr="00886428">
        <w:rPr>
          <w:i/>
        </w:rPr>
        <w:t>Encyclopedia of adulthood and aging</w:t>
      </w:r>
      <w:r w:rsidRPr="00886428">
        <w:t>. New York: Wiley Blackwell. DOI: 10.1002/9781118528921.wbeaa215</w:t>
      </w:r>
    </w:p>
    <w:p w14:paraId="29A62535" w14:textId="56B83C4A" w:rsidR="008F639F" w:rsidRPr="00886428" w:rsidRDefault="008F639F" w:rsidP="001A1EDA">
      <w:pPr>
        <w:spacing w:after="120"/>
        <w:ind w:left="576" w:hanging="576"/>
        <w:rPr>
          <w:b/>
          <w:bCs/>
          <w:lang w:eastAsia="ko-KR"/>
        </w:rPr>
      </w:pPr>
      <w:r w:rsidRPr="00886428">
        <w:rPr>
          <w:b/>
          <w:bCs/>
        </w:rPr>
        <w:t>2015</w:t>
      </w:r>
    </w:p>
    <w:p w14:paraId="16D4CB82" w14:textId="77777777" w:rsidR="0075334E" w:rsidRPr="00886428" w:rsidRDefault="0075334E" w:rsidP="001A1EDA">
      <w:pPr>
        <w:spacing w:before="120" w:after="120"/>
        <w:ind w:left="576" w:right="86" w:hanging="576"/>
        <w:rPr>
          <w:b/>
          <w:bCs/>
          <w:color w:val="000000"/>
        </w:rPr>
      </w:pPr>
      <w:r w:rsidRPr="00886428">
        <w:t>Fingerman, K. L., &amp; Yah</w:t>
      </w:r>
      <w:r w:rsidR="007E6A61" w:rsidRPr="00886428">
        <w:rPr>
          <w:lang w:eastAsia="ko-KR"/>
        </w:rPr>
        <w:t>irun</w:t>
      </w:r>
      <w:r w:rsidRPr="00886428">
        <w:t>, J.</w:t>
      </w:r>
      <w:r w:rsidR="00A804DB" w:rsidRPr="00886428">
        <w:t>*</w:t>
      </w:r>
      <w:r w:rsidRPr="00886428">
        <w:t xml:space="preserve"> (</w:t>
      </w:r>
      <w:r w:rsidR="00A054F4" w:rsidRPr="00886428">
        <w:t>2015</w:t>
      </w:r>
      <w:r w:rsidRPr="00886428">
        <w:t>). Relationshi</w:t>
      </w:r>
      <w:r w:rsidR="00E90CD9" w:rsidRPr="00886428">
        <w:t xml:space="preserve">ps with parents during emerging </w:t>
      </w:r>
      <w:r w:rsidRPr="00886428">
        <w:t xml:space="preserve">adulthood. In J. Arnett (Ed.), </w:t>
      </w:r>
      <w:r w:rsidRPr="00886428">
        <w:rPr>
          <w:i/>
          <w:color w:val="000000"/>
        </w:rPr>
        <w:t xml:space="preserve">Oxford </w:t>
      </w:r>
      <w:r w:rsidR="00F450A0" w:rsidRPr="00886428">
        <w:rPr>
          <w:i/>
          <w:color w:val="000000"/>
          <w:lang w:eastAsia="ko-KR"/>
        </w:rPr>
        <w:t>h</w:t>
      </w:r>
      <w:r w:rsidRPr="00886428">
        <w:rPr>
          <w:i/>
          <w:color w:val="000000"/>
        </w:rPr>
        <w:t xml:space="preserve">andbook of </w:t>
      </w:r>
      <w:r w:rsidR="00F450A0" w:rsidRPr="00886428">
        <w:rPr>
          <w:i/>
          <w:color w:val="000000"/>
          <w:lang w:eastAsia="ko-KR"/>
        </w:rPr>
        <w:t>e</w:t>
      </w:r>
      <w:r w:rsidRPr="00886428">
        <w:rPr>
          <w:i/>
          <w:color w:val="000000"/>
        </w:rPr>
        <w:t xml:space="preserve">merging </w:t>
      </w:r>
      <w:r w:rsidR="00F450A0" w:rsidRPr="00886428">
        <w:rPr>
          <w:i/>
          <w:color w:val="000000"/>
          <w:lang w:eastAsia="ko-KR"/>
        </w:rPr>
        <w:t>a</w:t>
      </w:r>
      <w:r w:rsidRPr="00886428">
        <w:rPr>
          <w:i/>
          <w:color w:val="000000"/>
        </w:rPr>
        <w:t>dulthood.</w:t>
      </w:r>
      <w:r w:rsidR="00E90CD9" w:rsidRPr="00886428">
        <w:rPr>
          <w:b/>
          <w:bCs/>
          <w:color w:val="000000"/>
        </w:rPr>
        <w:t xml:space="preserve"> </w:t>
      </w:r>
      <w:r w:rsidR="00E90CD9" w:rsidRPr="00886428">
        <w:rPr>
          <w:bCs/>
          <w:color w:val="000000"/>
        </w:rPr>
        <w:t>DOI:</w:t>
      </w:r>
      <w:r w:rsidR="00E90CD9" w:rsidRPr="00886428">
        <w:rPr>
          <w:b/>
          <w:bCs/>
          <w:color w:val="000000"/>
        </w:rPr>
        <w:t xml:space="preserve"> </w:t>
      </w:r>
      <w:r w:rsidR="00E90CD9" w:rsidRPr="00886428">
        <w:rPr>
          <w:color w:val="000000"/>
        </w:rPr>
        <w:t>10.1093/</w:t>
      </w:r>
      <w:proofErr w:type="spellStart"/>
      <w:r w:rsidR="00E90CD9" w:rsidRPr="00886428">
        <w:rPr>
          <w:color w:val="000000"/>
        </w:rPr>
        <w:t>oxfordhb</w:t>
      </w:r>
      <w:proofErr w:type="spellEnd"/>
      <w:r w:rsidR="00E90CD9" w:rsidRPr="00886428">
        <w:rPr>
          <w:color w:val="000000"/>
        </w:rPr>
        <w:t>/9780199795574.013.17</w:t>
      </w:r>
    </w:p>
    <w:p w14:paraId="7C900287" w14:textId="77777777" w:rsidR="008B50EB" w:rsidRPr="00886428" w:rsidRDefault="008B50EB" w:rsidP="001A1EDA">
      <w:pPr>
        <w:pStyle w:val="BodyTextIndent"/>
        <w:widowControl/>
        <w:tabs>
          <w:tab w:val="left" w:pos="360"/>
        </w:tabs>
        <w:spacing w:after="120"/>
        <w:ind w:left="576" w:hanging="576"/>
        <w:rPr>
          <w:szCs w:val="24"/>
        </w:rPr>
      </w:pPr>
      <w:r w:rsidRPr="00886428">
        <w:rPr>
          <w:szCs w:val="24"/>
        </w:rPr>
        <w:t xml:space="preserve">Luong, G.*, </w:t>
      </w:r>
      <w:proofErr w:type="spellStart"/>
      <w:r w:rsidRPr="00886428">
        <w:rPr>
          <w:szCs w:val="24"/>
        </w:rPr>
        <w:t>Rauers</w:t>
      </w:r>
      <w:proofErr w:type="spellEnd"/>
      <w:r w:rsidRPr="00886428">
        <w:rPr>
          <w:szCs w:val="24"/>
        </w:rPr>
        <w:t>, A., &amp; Fingerman, K. L. (</w:t>
      </w:r>
      <w:r w:rsidR="00B577BC" w:rsidRPr="00886428">
        <w:rPr>
          <w:szCs w:val="24"/>
        </w:rPr>
        <w:t>2015</w:t>
      </w:r>
      <w:r w:rsidRPr="00886428">
        <w:rPr>
          <w:szCs w:val="24"/>
        </w:rPr>
        <w:t xml:space="preserve">). Socialization in old age. </w:t>
      </w:r>
      <w:r w:rsidR="00DD2905" w:rsidRPr="00886428">
        <w:rPr>
          <w:szCs w:val="24"/>
          <w:lang w:eastAsia="ko-KR"/>
        </w:rPr>
        <w:t>In</w:t>
      </w:r>
      <w:r w:rsidRPr="00886428">
        <w:rPr>
          <w:szCs w:val="24"/>
        </w:rPr>
        <w:t xml:space="preserve"> J. E. </w:t>
      </w:r>
      <w:proofErr w:type="spellStart"/>
      <w:r w:rsidRPr="00886428">
        <w:rPr>
          <w:szCs w:val="24"/>
        </w:rPr>
        <w:t>Grusec</w:t>
      </w:r>
      <w:proofErr w:type="spellEnd"/>
      <w:r w:rsidRPr="00886428">
        <w:rPr>
          <w:szCs w:val="24"/>
        </w:rPr>
        <w:t xml:space="preserve"> &amp; P. D. Hastings (Eds.), </w:t>
      </w:r>
      <w:r w:rsidRPr="00886428">
        <w:rPr>
          <w:i/>
          <w:szCs w:val="24"/>
        </w:rPr>
        <w:t xml:space="preserve">Handbook of </w:t>
      </w:r>
      <w:r w:rsidR="00F450A0" w:rsidRPr="00886428">
        <w:rPr>
          <w:i/>
          <w:szCs w:val="24"/>
          <w:lang w:eastAsia="ko-KR"/>
        </w:rPr>
        <w:t>s</w:t>
      </w:r>
      <w:r w:rsidRPr="00886428">
        <w:rPr>
          <w:i/>
          <w:szCs w:val="24"/>
        </w:rPr>
        <w:t xml:space="preserve">ocialization: Theory and </w:t>
      </w:r>
      <w:r w:rsidR="00F450A0" w:rsidRPr="00886428">
        <w:rPr>
          <w:i/>
          <w:szCs w:val="24"/>
          <w:lang w:eastAsia="ko-KR"/>
        </w:rPr>
        <w:t>r</w:t>
      </w:r>
      <w:r w:rsidRPr="00886428">
        <w:rPr>
          <w:i/>
          <w:szCs w:val="24"/>
        </w:rPr>
        <w:t>esearch</w:t>
      </w:r>
      <w:r w:rsidRPr="00886428">
        <w:rPr>
          <w:szCs w:val="24"/>
        </w:rPr>
        <w:t xml:space="preserve"> (Vol</w:t>
      </w:r>
      <w:r w:rsidR="007E6A61" w:rsidRPr="00886428">
        <w:rPr>
          <w:szCs w:val="24"/>
          <w:lang w:eastAsia="ko-KR"/>
        </w:rPr>
        <w:t>.</w:t>
      </w:r>
      <w:r w:rsidR="006351C9" w:rsidRPr="00886428">
        <w:rPr>
          <w:rFonts w:hint="eastAsia"/>
          <w:szCs w:val="24"/>
          <w:lang w:eastAsia="ko-KR"/>
        </w:rPr>
        <w:t xml:space="preserve"> </w:t>
      </w:r>
      <w:r w:rsidR="007E6A61" w:rsidRPr="00886428">
        <w:rPr>
          <w:szCs w:val="24"/>
          <w:lang w:eastAsia="ko-KR"/>
        </w:rPr>
        <w:t>2</w:t>
      </w:r>
      <w:r w:rsidR="00B577BC" w:rsidRPr="00886428">
        <w:rPr>
          <w:szCs w:val="24"/>
          <w:lang w:eastAsia="ko-KR"/>
        </w:rPr>
        <w:t xml:space="preserve"> pp. 109-131</w:t>
      </w:r>
      <w:r w:rsidRPr="00886428">
        <w:rPr>
          <w:szCs w:val="24"/>
        </w:rPr>
        <w:t xml:space="preserve">). New York: Guilford Press. </w:t>
      </w:r>
    </w:p>
    <w:p w14:paraId="3BBE001C" w14:textId="77777777" w:rsidR="00E53623" w:rsidRPr="00886428" w:rsidRDefault="00E53623" w:rsidP="001A1EDA">
      <w:pPr>
        <w:keepNext/>
        <w:keepLines/>
        <w:autoSpaceDE w:val="0"/>
        <w:autoSpaceDN w:val="0"/>
        <w:adjustRightInd w:val="0"/>
        <w:spacing w:after="120"/>
        <w:ind w:left="576" w:hanging="576"/>
      </w:pPr>
      <w:r w:rsidRPr="00886428">
        <w:rPr>
          <w:lang w:val="de-DE"/>
        </w:rPr>
        <w:t xml:space="preserve">Fingerman, K. L., Birditt, K. S., Nussbaum, J., &amp; </w:t>
      </w:r>
      <w:r w:rsidRPr="00886428">
        <w:t xml:space="preserve">Schroeder, D.* </w:t>
      </w:r>
      <w:r w:rsidRPr="00886428">
        <w:rPr>
          <w:lang w:val="de-DE"/>
        </w:rPr>
        <w:t>(</w:t>
      </w:r>
      <w:r w:rsidR="000A04D8" w:rsidRPr="00886428">
        <w:rPr>
          <w:lang w:val="de-DE"/>
        </w:rPr>
        <w:t>2015</w:t>
      </w:r>
      <w:r w:rsidRPr="00886428">
        <w:rPr>
          <w:lang w:val="de-DE"/>
        </w:rPr>
        <w:t>). Generational juggling</w:t>
      </w:r>
      <w:r w:rsidRPr="00886428">
        <w:t xml:space="preserve">: Family communication at midlife. In A. L. Vangelisti (Ed.), </w:t>
      </w:r>
      <w:r w:rsidRPr="00886428">
        <w:rPr>
          <w:i/>
          <w:iCs/>
        </w:rPr>
        <w:t xml:space="preserve">Handbook of family communication </w:t>
      </w:r>
      <w:r w:rsidRPr="00886428">
        <w:rPr>
          <w:iCs/>
        </w:rPr>
        <w:t>(2</w:t>
      </w:r>
      <w:r w:rsidRPr="00886428">
        <w:rPr>
          <w:iCs/>
          <w:vertAlign w:val="superscript"/>
        </w:rPr>
        <w:t>nd</w:t>
      </w:r>
      <w:r w:rsidRPr="00886428">
        <w:rPr>
          <w:iCs/>
        </w:rPr>
        <w:t xml:space="preserve"> ed.</w:t>
      </w:r>
      <w:r w:rsidR="000A04D8" w:rsidRPr="00886428">
        <w:rPr>
          <w:iCs/>
        </w:rPr>
        <w:t xml:space="preserve"> pp. 135-152</w:t>
      </w:r>
      <w:r w:rsidRPr="00886428">
        <w:rPr>
          <w:iCs/>
        </w:rPr>
        <w:t>).</w:t>
      </w:r>
      <w:r w:rsidRPr="00886428">
        <w:t xml:space="preserve"> Mahwah, NJ: Lawrence Erlbaum Associates Publishers.</w:t>
      </w:r>
    </w:p>
    <w:p w14:paraId="031710CF" w14:textId="77777777" w:rsidR="009A0F3F" w:rsidRPr="00886428" w:rsidRDefault="00590C56" w:rsidP="001A1EDA">
      <w:pPr>
        <w:spacing w:after="120"/>
        <w:ind w:left="576" w:hanging="576"/>
      </w:pPr>
      <w:r w:rsidRPr="00886428">
        <w:t>Fingerman, K. L. (2015). Extended family and mental health. In H. S. Friedman (</w:t>
      </w:r>
      <w:r w:rsidRPr="00886428">
        <w:rPr>
          <w:lang w:eastAsia="ko-KR"/>
        </w:rPr>
        <w:t>Ed.</w:t>
      </w:r>
      <w:r w:rsidRPr="00886428">
        <w:t xml:space="preserve">), </w:t>
      </w:r>
      <w:r w:rsidRPr="00886428">
        <w:rPr>
          <w:i/>
        </w:rPr>
        <w:t>Encyclopedia of mental health</w:t>
      </w:r>
      <w:r w:rsidRPr="00886428">
        <w:t xml:space="preserve"> (2</w:t>
      </w:r>
      <w:r w:rsidRPr="00886428">
        <w:rPr>
          <w:vertAlign w:val="superscript"/>
        </w:rPr>
        <w:t>nd</w:t>
      </w:r>
      <w:r w:rsidRPr="00886428">
        <w:t xml:space="preserve"> ed</w:t>
      </w:r>
      <w:r w:rsidRPr="00886428">
        <w:rPr>
          <w:lang w:eastAsia="ko-KR"/>
        </w:rPr>
        <w:t>.</w:t>
      </w:r>
      <w:r w:rsidRPr="00886428">
        <w:t xml:space="preserve">). London: Elsevier. </w:t>
      </w:r>
    </w:p>
    <w:p w14:paraId="26EC987D" w14:textId="74EDC4BC" w:rsidR="0094780F" w:rsidRPr="00886428" w:rsidRDefault="0094780F" w:rsidP="001A1EDA">
      <w:pPr>
        <w:spacing w:after="120"/>
        <w:ind w:left="576" w:hanging="576"/>
        <w:rPr>
          <w:color w:val="000000"/>
        </w:rPr>
      </w:pPr>
      <w:r w:rsidRPr="00886428">
        <w:t>Kim, K.*, Cheng, Y.</w:t>
      </w:r>
      <w:r w:rsidRPr="00886428">
        <w:rPr>
          <w:lang w:eastAsia="ko-KR"/>
        </w:rPr>
        <w:t>-</w:t>
      </w:r>
      <w:r w:rsidRPr="00886428">
        <w:t xml:space="preserve">P.*, Zarit, S. H., &amp; Fingerman, K. L. (2015). Relationships between adults and parents in Asia. </w:t>
      </w:r>
      <w:r w:rsidRPr="00886428">
        <w:rPr>
          <w:color w:val="000000"/>
        </w:rPr>
        <w:t xml:space="preserve">In S.-T. Cheng, I. Chi, H. H. Fung, L. </w:t>
      </w:r>
      <w:r w:rsidRPr="00886428">
        <w:rPr>
          <w:color w:val="000000"/>
          <w:lang w:eastAsia="ko-KR"/>
        </w:rPr>
        <w:t xml:space="preserve">W. </w:t>
      </w:r>
      <w:r w:rsidRPr="00886428">
        <w:rPr>
          <w:color w:val="000000"/>
        </w:rPr>
        <w:t xml:space="preserve">Li, &amp; J. Woo (Eds.), </w:t>
      </w:r>
      <w:r w:rsidRPr="00886428">
        <w:rPr>
          <w:rStyle w:val="Emphasis"/>
          <w:color w:val="000000"/>
        </w:rPr>
        <w:t>Successful aging</w:t>
      </w:r>
      <w:r w:rsidRPr="00886428">
        <w:rPr>
          <w:rStyle w:val="Emphasis"/>
          <w:color w:val="000000"/>
          <w:lang w:eastAsia="ko-KR"/>
        </w:rPr>
        <w:t xml:space="preserve">: </w:t>
      </w:r>
      <w:r w:rsidRPr="00886428">
        <w:rPr>
          <w:rStyle w:val="Emphasis"/>
          <w:color w:val="000000"/>
        </w:rPr>
        <w:t>Asia</w:t>
      </w:r>
      <w:r w:rsidRPr="00886428">
        <w:rPr>
          <w:rStyle w:val="Emphasis"/>
          <w:color w:val="000000"/>
          <w:lang w:eastAsia="ko-KR"/>
        </w:rPr>
        <w:t>n perspectives</w:t>
      </w:r>
      <w:r w:rsidRPr="00886428">
        <w:rPr>
          <w:color w:val="000000"/>
        </w:rPr>
        <w:t xml:space="preserve"> (pp. 101-123). New York: Springer.</w:t>
      </w:r>
    </w:p>
    <w:p w14:paraId="60A1690A" w14:textId="6267B326" w:rsidR="008F639F" w:rsidRPr="00886428" w:rsidRDefault="008F639F" w:rsidP="001A1EDA">
      <w:pPr>
        <w:spacing w:after="120"/>
        <w:ind w:left="576" w:hanging="576"/>
        <w:rPr>
          <w:b/>
          <w:bCs/>
          <w:color w:val="000000"/>
        </w:rPr>
      </w:pPr>
      <w:r w:rsidRPr="00886428">
        <w:rPr>
          <w:b/>
          <w:bCs/>
          <w:color w:val="000000"/>
        </w:rPr>
        <w:t>2013</w:t>
      </w:r>
    </w:p>
    <w:p w14:paraId="5DA2AB3C" w14:textId="77777777" w:rsidR="0001248C" w:rsidRPr="00886428" w:rsidRDefault="00A201CC" w:rsidP="001A1EDA">
      <w:pPr>
        <w:ind w:left="576" w:hanging="576"/>
        <w:rPr>
          <w:color w:val="000000"/>
        </w:rPr>
      </w:pPr>
      <w:r w:rsidRPr="00886428">
        <w:rPr>
          <w:color w:val="000000"/>
        </w:rPr>
        <w:lastRenderedPageBreak/>
        <w:t>Fingerman, K. L., Turiano, N.</w:t>
      </w:r>
      <w:r w:rsidRPr="00886428">
        <w:rPr>
          <w:color w:val="000000"/>
          <w:lang w:eastAsia="ko-KR"/>
        </w:rPr>
        <w:t xml:space="preserve"> A.</w:t>
      </w:r>
      <w:r w:rsidRPr="00886428">
        <w:rPr>
          <w:color w:val="000000"/>
        </w:rPr>
        <w:t>*, Davis, E.</w:t>
      </w:r>
      <w:r w:rsidRPr="00886428">
        <w:rPr>
          <w:color w:val="000000"/>
          <w:lang w:eastAsia="ko-KR"/>
        </w:rPr>
        <w:t xml:space="preserve"> M.</w:t>
      </w:r>
      <w:r w:rsidRPr="00886428">
        <w:rPr>
          <w:color w:val="000000"/>
        </w:rPr>
        <w:t xml:space="preserve">*, &amp; Charles, S. T. (2013). Social and emotional development in adulthood. </w:t>
      </w:r>
      <w:r w:rsidRPr="00886428">
        <w:rPr>
          <w:color w:val="000000"/>
          <w:lang w:eastAsia="ko-KR"/>
        </w:rPr>
        <w:t xml:space="preserve">In </w:t>
      </w:r>
      <w:r w:rsidRPr="00886428">
        <w:rPr>
          <w:color w:val="000000"/>
        </w:rPr>
        <w:t xml:space="preserve">J. </w:t>
      </w:r>
      <w:r w:rsidRPr="00886428">
        <w:rPr>
          <w:color w:val="000000"/>
          <w:lang w:eastAsia="ko-KR"/>
        </w:rPr>
        <w:t xml:space="preserve">M. </w:t>
      </w:r>
      <w:r w:rsidRPr="00886428">
        <w:rPr>
          <w:color w:val="000000"/>
        </w:rPr>
        <w:t xml:space="preserve">Wilmouth &amp; K. </w:t>
      </w:r>
      <w:r w:rsidRPr="00886428">
        <w:rPr>
          <w:color w:val="000000"/>
          <w:lang w:eastAsia="ko-KR"/>
        </w:rPr>
        <w:t xml:space="preserve">F. </w:t>
      </w:r>
      <w:r w:rsidRPr="00886428">
        <w:rPr>
          <w:color w:val="000000"/>
        </w:rPr>
        <w:t xml:space="preserve">Ferraro (Eds.), </w:t>
      </w:r>
      <w:r w:rsidRPr="00886428">
        <w:rPr>
          <w:i/>
          <w:color w:val="000000"/>
        </w:rPr>
        <w:t>Gerontology: Perspectives and issues</w:t>
      </w:r>
      <w:r w:rsidRPr="00886428">
        <w:rPr>
          <w:color w:val="000000"/>
        </w:rPr>
        <w:t xml:space="preserve"> (4</w:t>
      </w:r>
      <w:r w:rsidRPr="00886428">
        <w:rPr>
          <w:color w:val="000000"/>
          <w:vertAlign w:val="superscript"/>
        </w:rPr>
        <w:t>th</w:t>
      </w:r>
      <w:r w:rsidRPr="00886428">
        <w:rPr>
          <w:color w:val="000000"/>
        </w:rPr>
        <w:t xml:space="preserve"> ed</w:t>
      </w:r>
      <w:r w:rsidRPr="00886428">
        <w:rPr>
          <w:color w:val="000000"/>
          <w:lang w:eastAsia="ko-KR"/>
        </w:rPr>
        <w:t>.,</w:t>
      </w:r>
      <w:r w:rsidRPr="00886428">
        <w:rPr>
          <w:color w:val="000000"/>
        </w:rPr>
        <w:t xml:space="preserve"> pp. 127</w:t>
      </w:r>
      <w:r w:rsidRPr="00886428">
        <w:t>–</w:t>
      </w:r>
      <w:r w:rsidRPr="00886428">
        <w:rPr>
          <w:color w:val="000000"/>
        </w:rPr>
        <w:t>148). New York: Springer Publishers</w:t>
      </w:r>
      <w:r w:rsidR="0001248C" w:rsidRPr="00886428">
        <w:rPr>
          <w:color w:val="000000"/>
        </w:rPr>
        <w:t>.</w:t>
      </w:r>
    </w:p>
    <w:p w14:paraId="79A09A38" w14:textId="77777777" w:rsidR="008F639F" w:rsidRPr="00886428" w:rsidRDefault="008F639F" w:rsidP="001A1EDA">
      <w:pPr>
        <w:ind w:left="576" w:hanging="576"/>
        <w:rPr>
          <w:b/>
          <w:bCs/>
          <w:color w:val="000000"/>
        </w:rPr>
      </w:pPr>
    </w:p>
    <w:p w14:paraId="448FF3A4" w14:textId="40DD01F3" w:rsidR="009E097D" w:rsidRPr="00886428" w:rsidRDefault="008F639F" w:rsidP="001A1EDA">
      <w:pPr>
        <w:ind w:left="576" w:hanging="576"/>
        <w:rPr>
          <w:b/>
          <w:bCs/>
          <w:color w:val="000000"/>
        </w:rPr>
      </w:pPr>
      <w:r w:rsidRPr="00886428">
        <w:rPr>
          <w:b/>
          <w:bCs/>
          <w:color w:val="000000"/>
        </w:rPr>
        <w:t>2012</w:t>
      </w:r>
    </w:p>
    <w:p w14:paraId="6182A20F" w14:textId="77777777" w:rsidR="00B438A5" w:rsidRPr="00886428" w:rsidRDefault="00B438A5" w:rsidP="001A1EDA">
      <w:pPr>
        <w:spacing w:after="120"/>
        <w:ind w:left="576" w:hanging="576"/>
      </w:pPr>
      <w:r w:rsidRPr="00886428">
        <w:t>Birditt, K. S., &amp; Fingerman, K. L. (</w:t>
      </w:r>
      <w:r w:rsidR="002E591C" w:rsidRPr="00886428">
        <w:t>2012</w:t>
      </w:r>
      <w:r w:rsidRPr="00886428">
        <w:t xml:space="preserve">). Parent/child and intergenerational relationships across adulthood. In M. A. Fine </w:t>
      </w:r>
      <w:r w:rsidR="00DD2905" w:rsidRPr="00886428">
        <w:rPr>
          <w:lang w:eastAsia="ko-KR"/>
        </w:rPr>
        <w:t>&amp;</w:t>
      </w:r>
      <w:r w:rsidRPr="00886428">
        <w:t xml:space="preserve"> F. D. Fincham (Eds.), </w:t>
      </w:r>
      <w:r w:rsidRPr="00886428">
        <w:rPr>
          <w:i/>
        </w:rPr>
        <w:t>Family theories: A content-based approach</w:t>
      </w:r>
      <w:r w:rsidR="003348A7" w:rsidRPr="00886428">
        <w:t xml:space="preserve"> (pp. 71</w:t>
      </w:r>
      <w:r w:rsidR="00DD2905" w:rsidRPr="00886428">
        <w:t>–</w:t>
      </w:r>
      <w:r w:rsidR="003348A7" w:rsidRPr="00886428">
        <w:t>86).</w:t>
      </w:r>
      <w:r w:rsidR="00313AA7" w:rsidRPr="00886428">
        <w:t xml:space="preserve"> New York: Routledge. </w:t>
      </w:r>
    </w:p>
    <w:p w14:paraId="6B8FFE3A" w14:textId="77777777" w:rsidR="00996680" w:rsidRPr="00886428" w:rsidRDefault="00DD2905" w:rsidP="001A1EDA">
      <w:pPr>
        <w:spacing w:after="120"/>
        <w:ind w:left="576" w:hanging="576"/>
        <w:rPr>
          <w:b/>
        </w:rPr>
      </w:pPr>
      <w:r w:rsidRPr="00886428">
        <w:rPr>
          <w:color w:val="000000"/>
        </w:rPr>
        <w:t>Fingerman, K. L., Cheng, Y.</w:t>
      </w:r>
      <w:r w:rsidRPr="00886428">
        <w:rPr>
          <w:color w:val="000000"/>
          <w:lang w:eastAsia="ko-KR"/>
        </w:rPr>
        <w:t>-</w:t>
      </w:r>
      <w:r w:rsidR="00AF7EBA" w:rsidRPr="00886428">
        <w:rPr>
          <w:color w:val="000000"/>
        </w:rPr>
        <w:t>P.*, Tighe, L.</w:t>
      </w:r>
      <w:r w:rsidR="00B90626" w:rsidRPr="00886428">
        <w:rPr>
          <w:color w:val="000000"/>
          <w:lang w:eastAsia="ko-KR"/>
        </w:rPr>
        <w:t xml:space="preserve"> A.</w:t>
      </w:r>
      <w:r w:rsidR="00AF7EBA" w:rsidRPr="00886428">
        <w:rPr>
          <w:color w:val="000000"/>
        </w:rPr>
        <w:t xml:space="preserve">*, Birditt, K. S., &amp; Zarit, S. </w:t>
      </w:r>
      <w:r w:rsidRPr="00886428">
        <w:rPr>
          <w:color w:val="000000"/>
          <w:lang w:eastAsia="ko-KR"/>
        </w:rPr>
        <w:t xml:space="preserve">H. </w:t>
      </w:r>
      <w:r w:rsidR="00AF7EBA" w:rsidRPr="00886428">
        <w:rPr>
          <w:color w:val="000000"/>
        </w:rPr>
        <w:t xml:space="preserve">(2012). Relationships between young adults and their parents. In A. Booth, S. L. Brown, N. Landale, W. Manning, &amp; S. M. McHale (Eds.), </w:t>
      </w:r>
      <w:r w:rsidR="00AF7EBA" w:rsidRPr="00886428">
        <w:rPr>
          <w:i/>
          <w:iCs/>
          <w:color w:val="000000"/>
        </w:rPr>
        <w:t>Early adulthood in a family context</w:t>
      </w:r>
      <w:r w:rsidR="00E840D9" w:rsidRPr="00886428">
        <w:rPr>
          <w:rFonts w:ascii="Times New Roman,Times New Roman" w:eastAsia="Times New Roman,Times New Roman" w:hAnsi="Times New Roman,Times New Roman" w:cs="Times New Roman,Times New Roman"/>
          <w:i/>
          <w:iCs/>
        </w:rPr>
        <w:t xml:space="preserve">, </w:t>
      </w:r>
      <w:r w:rsidR="00E840D9" w:rsidRPr="00886428">
        <w:rPr>
          <w:rFonts w:ascii="Times New Roman,Times New Roman" w:eastAsia="Times New Roman,Times New Roman" w:hAnsi="Times New Roman,Times New Roman" w:cs="Times New Roman,Times New Roman"/>
          <w:i/>
        </w:rPr>
        <w:t>National Symposium on Family Issues</w:t>
      </w:r>
      <w:r w:rsidR="00E840D9" w:rsidRPr="00886428">
        <w:rPr>
          <w:rFonts w:ascii="Times New Roman,Times New Roman" w:eastAsia="Times New Roman,Times New Roman" w:hAnsi="Times New Roman,Times New Roman" w:cs="Times New Roman,Times New Roman"/>
        </w:rPr>
        <w:t xml:space="preserve">, Vol.2 </w:t>
      </w:r>
      <w:r w:rsidR="00AF7EBA" w:rsidRPr="00886428">
        <w:rPr>
          <w:i/>
          <w:iCs/>
          <w:color w:val="000000"/>
        </w:rPr>
        <w:t xml:space="preserve"> </w:t>
      </w:r>
      <w:r w:rsidR="00AF7EBA" w:rsidRPr="00886428">
        <w:rPr>
          <w:color w:val="000000"/>
        </w:rPr>
        <w:t>(pp. 59</w:t>
      </w:r>
      <w:r w:rsidRPr="00886428">
        <w:t>–</w:t>
      </w:r>
      <w:r w:rsidR="00AF7EBA" w:rsidRPr="00886428">
        <w:rPr>
          <w:color w:val="000000"/>
        </w:rPr>
        <w:t>85). New York</w:t>
      </w:r>
      <w:r w:rsidR="00E840D9" w:rsidRPr="00886428">
        <w:rPr>
          <w:color w:val="000000"/>
        </w:rPr>
        <w:t>, NY</w:t>
      </w:r>
      <w:r w:rsidR="00AF7EBA" w:rsidRPr="00886428">
        <w:rPr>
          <w:color w:val="000000"/>
        </w:rPr>
        <w:t>: Springer.</w:t>
      </w:r>
      <w:r w:rsidR="00E840D9" w:rsidRPr="00886428">
        <w:rPr>
          <w:color w:val="000000"/>
        </w:rPr>
        <w:t xml:space="preserve"> doi:10.1007/978-1-4614-1436-0_5</w:t>
      </w:r>
    </w:p>
    <w:p w14:paraId="15FA25A4" w14:textId="7DCDC4B3" w:rsidR="008F639F" w:rsidRPr="00886428" w:rsidRDefault="008F639F" w:rsidP="001A1EDA">
      <w:pPr>
        <w:pStyle w:val="BodyTextIndent3"/>
        <w:ind w:left="576" w:hanging="576"/>
        <w:rPr>
          <w:b/>
          <w:bCs/>
          <w:sz w:val="24"/>
          <w:szCs w:val="24"/>
        </w:rPr>
      </w:pPr>
      <w:r w:rsidRPr="00886428">
        <w:rPr>
          <w:b/>
          <w:bCs/>
          <w:sz w:val="24"/>
          <w:szCs w:val="24"/>
        </w:rPr>
        <w:t>2011</w:t>
      </w:r>
    </w:p>
    <w:p w14:paraId="0E18DCAD" w14:textId="21495978" w:rsidR="003878FA" w:rsidRPr="00886428" w:rsidRDefault="003878FA" w:rsidP="001A1EDA">
      <w:pPr>
        <w:pStyle w:val="BodyTextIndent3"/>
        <w:ind w:left="576" w:hanging="576"/>
        <w:rPr>
          <w:sz w:val="24"/>
          <w:szCs w:val="24"/>
          <w:lang w:eastAsia="ko-KR"/>
        </w:rPr>
      </w:pPr>
      <w:r w:rsidRPr="00886428">
        <w:rPr>
          <w:sz w:val="24"/>
          <w:szCs w:val="24"/>
        </w:rPr>
        <w:t xml:space="preserve">Gilligan, M.*, &amp; Fingerman, K. L. (2011). </w:t>
      </w:r>
      <w:r w:rsidR="00DD2905" w:rsidRPr="00886428">
        <w:rPr>
          <w:sz w:val="24"/>
          <w:szCs w:val="24"/>
          <w:lang w:eastAsia="ko-KR"/>
        </w:rPr>
        <w:t xml:space="preserve">Review of the book </w:t>
      </w:r>
      <w:r w:rsidRPr="00886428">
        <w:rPr>
          <w:i/>
          <w:sz w:val="24"/>
          <w:szCs w:val="24"/>
        </w:rPr>
        <w:t>The forgotten kin: Aunts &amp; uncles</w:t>
      </w:r>
      <w:r w:rsidR="00DD2905" w:rsidRPr="00886428">
        <w:rPr>
          <w:i/>
          <w:sz w:val="24"/>
          <w:szCs w:val="24"/>
          <w:lang w:eastAsia="ko-KR"/>
        </w:rPr>
        <w:t xml:space="preserve">, by </w:t>
      </w:r>
      <w:r w:rsidR="00DD2905" w:rsidRPr="00886428">
        <w:rPr>
          <w:sz w:val="24"/>
          <w:szCs w:val="24"/>
        </w:rPr>
        <w:t xml:space="preserve">Robert </w:t>
      </w:r>
      <w:r w:rsidR="00DD2905" w:rsidRPr="00886428">
        <w:rPr>
          <w:sz w:val="24"/>
          <w:szCs w:val="24"/>
          <w:lang w:eastAsia="ko-KR"/>
        </w:rPr>
        <w:t xml:space="preserve">M. </w:t>
      </w:r>
      <w:r w:rsidR="00DD2905" w:rsidRPr="00886428">
        <w:rPr>
          <w:sz w:val="24"/>
          <w:szCs w:val="24"/>
        </w:rPr>
        <w:t>Milardo</w:t>
      </w:r>
      <w:r w:rsidRPr="00886428">
        <w:rPr>
          <w:sz w:val="24"/>
          <w:szCs w:val="24"/>
        </w:rPr>
        <w:t xml:space="preserve">. </w:t>
      </w:r>
      <w:r w:rsidRPr="00886428">
        <w:rPr>
          <w:i/>
          <w:sz w:val="24"/>
          <w:szCs w:val="24"/>
        </w:rPr>
        <w:t>Journal of Marriage and Family</w:t>
      </w:r>
      <w:r w:rsidRPr="00886428">
        <w:rPr>
          <w:sz w:val="24"/>
          <w:szCs w:val="24"/>
        </w:rPr>
        <w:t xml:space="preserve">, </w:t>
      </w:r>
      <w:r w:rsidRPr="00886428">
        <w:rPr>
          <w:i/>
          <w:sz w:val="24"/>
          <w:szCs w:val="24"/>
        </w:rPr>
        <w:t>73</w:t>
      </w:r>
      <w:r w:rsidR="00DD2905" w:rsidRPr="00886428">
        <w:rPr>
          <w:sz w:val="24"/>
          <w:szCs w:val="24"/>
          <w:lang w:eastAsia="ko-KR"/>
        </w:rPr>
        <w:t xml:space="preserve">, </w:t>
      </w:r>
      <w:r w:rsidRPr="00886428">
        <w:rPr>
          <w:sz w:val="24"/>
          <w:szCs w:val="24"/>
        </w:rPr>
        <w:t>313</w:t>
      </w:r>
      <w:r w:rsidR="00DD2905" w:rsidRPr="00886428">
        <w:rPr>
          <w:sz w:val="24"/>
          <w:szCs w:val="24"/>
        </w:rPr>
        <w:t>–</w:t>
      </w:r>
      <w:r w:rsidRPr="00886428">
        <w:rPr>
          <w:sz w:val="24"/>
          <w:szCs w:val="24"/>
        </w:rPr>
        <w:t xml:space="preserve">315. </w:t>
      </w:r>
      <w:r w:rsidR="00DD2905" w:rsidRPr="00886428">
        <w:rPr>
          <w:sz w:val="24"/>
          <w:szCs w:val="24"/>
          <w:lang w:eastAsia="ko-KR"/>
        </w:rPr>
        <w:t>doi:10.1111/j.1741-3737.2010.00808.x</w:t>
      </w:r>
    </w:p>
    <w:p w14:paraId="6AD69803" w14:textId="77777777" w:rsidR="00D119FB" w:rsidRPr="00886428" w:rsidRDefault="00D119FB" w:rsidP="001A1EDA">
      <w:pPr>
        <w:spacing w:after="120"/>
        <w:ind w:left="576" w:hanging="576"/>
      </w:pPr>
      <w:r w:rsidRPr="00886428">
        <w:t xml:space="preserve">Fingerman, K. L., Berg, C., Smith, J., &amp; Antonucci, T. C., (Eds.) (2011). </w:t>
      </w:r>
      <w:r w:rsidRPr="00886428">
        <w:rPr>
          <w:i/>
        </w:rPr>
        <w:t>Handbook of lifespan development</w:t>
      </w:r>
      <w:r w:rsidRPr="00886428">
        <w:t xml:space="preserve">. New York: Springer Publishers. </w:t>
      </w:r>
    </w:p>
    <w:p w14:paraId="459289A6" w14:textId="77777777" w:rsidR="003C44E9" w:rsidRPr="00886428" w:rsidRDefault="003C44E9" w:rsidP="001A1EDA">
      <w:pPr>
        <w:spacing w:after="120"/>
        <w:ind w:left="576" w:hanging="576"/>
      </w:pPr>
      <w:r w:rsidRPr="00886428">
        <w:t xml:space="preserve">Fingerman, K. L., Brown, B. B., &amp; Blieszner, R. (2011). Informal ties across the lifespan: Peers, consequential strangers, and people we encounter in daily life. In K. L. Fingerman, C. Berg, J. Smith, &amp; T. C. Antonucci, (Eds.), </w:t>
      </w:r>
      <w:r w:rsidRPr="00886428">
        <w:rPr>
          <w:i/>
        </w:rPr>
        <w:t>Handbook of lifespan development</w:t>
      </w:r>
      <w:r w:rsidRPr="00886428">
        <w:t xml:space="preserve"> (pp. 487</w:t>
      </w:r>
      <w:r w:rsidR="00C6084F" w:rsidRPr="00886428">
        <w:t>–</w:t>
      </w:r>
      <w:r w:rsidRPr="00886428">
        <w:t>511).  New York: Springer Publishers.</w:t>
      </w:r>
    </w:p>
    <w:p w14:paraId="21B78823" w14:textId="2FB873E7" w:rsidR="003C44E9" w:rsidRPr="00886428" w:rsidRDefault="003C44E9" w:rsidP="001A1EDA">
      <w:pPr>
        <w:spacing w:after="120"/>
        <w:ind w:left="576" w:hanging="576"/>
      </w:pPr>
      <w:r w:rsidRPr="00886428">
        <w:t xml:space="preserve">Fingerman, K. L., &amp; Birditt, K. S. (2011). Adult children and aging parents. In K. W. </w:t>
      </w:r>
      <w:proofErr w:type="spellStart"/>
      <w:r w:rsidRPr="00886428">
        <w:t>Schaie</w:t>
      </w:r>
      <w:proofErr w:type="spellEnd"/>
      <w:r w:rsidRPr="00886428">
        <w:t xml:space="preserve"> &amp; S. L. Willis (Eds.), </w:t>
      </w:r>
      <w:r w:rsidRPr="00886428">
        <w:rPr>
          <w:i/>
        </w:rPr>
        <w:t>Handbook of the psychology of aging</w:t>
      </w:r>
      <w:r w:rsidRPr="00886428">
        <w:t xml:space="preserve"> (7</w:t>
      </w:r>
      <w:r w:rsidRPr="00886428">
        <w:rPr>
          <w:vertAlign w:val="superscript"/>
        </w:rPr>
        <w:t>th</w:t>
      </w:r>
      <w:r w:rsidRPr="00886428">
        <w:t xml:space="preserve"> ed., pp. 219</w:t>
      </w:r>
      <w:r w:rsidR="00C6084F" w:rsidRPr="00886428">
        <w:t>–</w:t>
      </w:r>
      <w:r w:rsidRPr="00886428">
        <w:t xml:space="preserve">232). New York: Elsevier. </w:t>
      </w:r>
    </w:p>
    <w:p w14:paraId="52433504" w14:textId="63101AFB" w:rsidR="002021D9" w:rsidRPr="00886428" w:rsidRDefault="002021D9" w:rsidP="001A1EDA">
      <w:pPr>
        <w:spacing w:after="120"/>
        <w:ind w:left="576" w:hanging="576"/>
        <w:rPr>
          <w:b/>
          <w:bCs/>
        </w:rPr>
      </w:pPr>
      <w:r w:rsidRPr="00886428">
        <w:rPr>
          <w:b/>
          <w:bCs/>
        </w:rPr>
        <w:t>2010</w:t>
      </w:r>
    </w:p>
    <w:p w14:paraId="18EE7099" w14:textId="7BE7F6A8" w:rsidR="00264770" w:rsidRPr="00886428" w:rsidRDefault="00264770" w:rsidP="001A1EDA">
      <w:pPr>
        <w:spacing w:after="120"/>
        <w:ind w:left="576" w:hanging="576"/>
      </w:pPr>
      <w:r w:rsidRPr="00886428">
        <w:rPr>
          <w:lang w:val="de-DE"/>
        </w:rPr>
        <w:t>Mroczek, D. K., Pitzer, L.</w:t>
      </w:r>
      <w:r w:rsidR="00021156" w:rsidRPr="00886428">
        <w:rPr>
          <w:lang w:val="de-DE" w:eastAsia="ko-KR"/>
        </w:rPr>
        <w:t xml:space="preserve"> M.</w:t>
      </w:r>
      <w:r w:rsidRPr="00886428">
        <w:rPr>
          <w:lang w:val="de-DE"/>
        </w:rPr>
        <w:t>*</w:t>
      </w:r>
      <w:r w:rsidR="00021156" w:rsidRPr="00886428">
        <w:rPr>
          <w:lang w:val="de-DE" w:eastAsia="ko-KR"/>
        </w:rPr>
        <w:t>,</w:t>
      </w:r>
      <w:r w:rsidRPr="00886428">
        <w:rPr>
          <w:lang w:val="de-DE"/>
        </w:rPr>
        <w:t xml:space="preserve"> &amp; Miller, L. M.*, </w:t>
      </w:r>
      <w:r w:rsidR="00B90626" w:rsidRPr="00886428">
        <w:rPr>
          <w:lang w:val="de-DE" w:eastAsia="ko-KR"/>
        </w:rPr>
        <w:t xml:space="preserve">&amp; </w:t>
      </w:r>
      <w:r w:rsidR="005476EE" w:rsidRPr="00886428">
        <w:rPr>
          <w:lang w:val="de-DE"/>
        </w:rPr>
        <w:t>Fingerman, K. L.</w:t>
      </w:r>
      <w:r w:rsidRPr="00886428">
        <w:rPr>
          <w:lang w:val="de-DE"/>
        </w:rPr>
        <w:t xml:space="preserve"> (2010).   </w:t>
      </w:r>
      <w:r w:rsidRPr="00886428">
        <w:t xml:space="preserve">The use of archival data in adult development and aging research.  In K. H. </w:t>
      </w:r>
      <w:proofErr w:type="spellStart"/>
      <w:r w:rsidRPr="00886428">
        <w:t>Trzesniewski</w:t>
      </w:r>
      <w:proofErr w:type="spellEnd"/>
      <w:r w:rsidRPr="00886428">
        <w:t xml:space="preserve">, M. B. Donnellan, &amp; R.E. Lucas (Eds.), </w:t>
      </w:r>
      <w:r w:rsidRPr="00886428">
        <w:rPr>
          <w:i/>
        </w:rPr>
        <w:t>Analyzing archival data: Methods and illustrations</w:t>
      </w:r>
      <w:r w:rsidRPr="00886428">
        <w:t>.  Washington, D</w:t>
      </w:r>
      <w:r w:rsidR="00B90626" w:rsidRPr="00886428">
        <w:rPr>
          <w:lang w:eastAsia="ko-KR"/>
        </w:rPr>
        <w:t>.</w:t>
      </w:r>
      <w:r w:rsidRPr="00886428">
        <w:t>C</w:t>
      </w:r>
      <w:r w:rsidR="00B90626" w:rsidRPr="00886428">
        <w:rPr>
          <w:lang w:eastAsia="ko-KR"/>
        </w:rPr>
        <w:t>.</w:t>
      </w:r>
      <w:r w:rsidRPr="00886428">
        <w:t>: APA Books.</w:t>
      </w:r>
    </w:p>
    <w:p w14:paraId="0CEE8551" w14:textId="36525AF0" w:rsidR="002021D9" w:rsidRPr="00886428" w:rsidRDefault="002021D9" w:rsidP="001A1EDA">
      <w:pPr>
        <w:spacing w:after="120"/>
        <w:ind w:left="576" w:hanging="576"/>
        <w:rPr>
          <w:b/>
          <w:bCs/>
        </w:rPr>
      </w:pPr>
      <w:r w:rsidRPr="00886428">
        <w:rPr>
          <w:b/>
          <w:bCs/>
        </w:rPr>
        <w:t>2009</w:t>
      </w:r>
    </w:p>
    <w:p w14:paraId="0E6254CF" w14:textId="77777777" w:rsidR="008E44AE" w:rsidRPr="00886428" w:rsidRDefault="008E44AE" w:rsidP="001A1EDA">
      <w:pPr>
        <w:spacing w:after="120"/>
        <w:ind w:left="576" w:hanging="576"/>
      </w:pPr>
      <w:r w:rsidRPr="00886428">
        <w:rPr>
          <w:lang w:val="de-DE"/>
        </w:rPr>
        <w:t>Fingerman, K. L., Miller, L.</w:t>
      </w:r>
      <w:r w:rsidR="00C6084F" w:rsidRPr="00886428">
        <w:rPr>
          <w:lang w:val="de-DE" w:eastAsia="ko-KR"/>
        </w:rPr>
        <w:t xml:space="preserve"> M.</w:t>
      </w:r>
      <w:r w:rsidRPr="00886428">
        <w:rPr>
          <w:lang w:val="de-DE"/>
        </w:rPr>
        <w:t xml:space="preserve">*, &amp; Seidel, A. J.* (2009). </w:t>
      </w:r>
      <w:r w:rsidRPr="00886428">
        <w:t xml:space="preserve">Functions families serve in old age. In S. </w:t>
      </w:r>
      <w:r w:rsidR="00B90626" w:rsidRPr="00886428">
        <w:rPr>
          <w:lang w:eastAsia="ko-KR"/>
        </w:rPr>
        <w:t xml:space="preserve">H. </w:t>
      </w:r>
      <w:r w:rsidRPr="00886428">
        <w:t xml:space="preserve">Qualls &amp; S. </w:t>
      </w:r>
      <w:r w:rsidR="00C6084F" w:rsidRPr="00886428">
        <w:rPr>
          <w:lang w:eastAsia="ko-KR"/>
        </w:rPr>
        <w:t xml:space="preserve">H. </w:t>
      </w:r>
      <w:r w:rsidRPr="00886428">
        <w:t xml:space="preserve">Zarit (Eds.), </w:t>
      </w:r>
      <w:r w:rsidRPr="00886428">
        <w:rPr>
          <w:i/>
        </w:rPr>
        <w:t xml:space="preserve">Aging families and caregiving </w:t>
      </w:r>
      <w:r w:rsidRPr="00886428">
        <w:t>(pp. 19</w:t>
      </w:r>
      <w:r w:rsidR="00C6084F" w:rsidRPr="00886428">
        <w:t>–</w:t>
      </w:r>
      <w:r w:rsidRPr="00886428">
        <w:t>44).</w:t>
      </w:r>
      <w:r w:rsidRPr="00886428">
        <w:rPr>
          <w:i/>
        </w:rPr>
        <w:t xml:space="preserve"> </w:t>
      </w:r>
      <w:r w:rsidRPr="00886428">
        <w:t>New York</w:t>
      </w:r>
      <w:r w:rsidRPr="00886428">
        <w:rPr>
          <w:i/>
        </w:rPr>
        <w:t xml:space="preserve">: </w:t>
      </w:r>
      <w:r w:rsidRPr="00886428">
        <w:t xml:space="preserve">Wiley.  </w:t>
      </w:r>
    </w:p>
    <w:p w14:paraId="6D5C37A7" w14:textId="77777777" w:rsidR="00AF52DF" w:rsidRPr="00886428" w:rsidRDefault="00AF52DF" w:rsidP="001A1EDA">
      <w:pPr>
        <w:tabs>
          <w:tab w:val="left" w:pos="360"/>
        </w:tabs>
        <w:spacing w:after="120"/>
        <w:ind w:left="576" w:hanging="576"/>
      </w:pPr>
      <w:r w:rsidRPr="00886428">
        <w:t xml:space="preserve">Fingerman, K. L., Whiteman, S. D., &amp; Dotterer, A. M. (2009). Mother-child relationships in adolescence and old age. In H. T. Reis &amp; S. K. Sprecher (Eds.), </w:t>
      </w:r>
      <w:r w:rsidRPr="00886428">
        <w:rPr>
          <w:i/>
        </w:rPr>
        <w:t>Encyclopedia of human relationships</w:t>
      </w:r>
      <w:r w:rsidRPr="00886428">
        <w:t xml:space="preserve">. Thousand Oaks, CA: Sage. </w:t>
      </w:r>
    </w:p>
    <w:p w14:paraId="05CFF330" w14:textId="77777777" w:rsidR="00AF52DF" w:rsidRPr="00886428" w:rsidRDefault="00AF52DF" w:rsidP="001A1EDA">
      <w:pPr>
        <w:tabs>
          <w:tab w:val="left" w:pos="360"/>
        </w:tabs>
        <w:spacing w:after="120"/>
        <w:ind w:left="576" w:hanging="576"/>
      </w:pPr>
      <w:r w:rsidRPr="00886428">
        <w:t xml:space="preserve">Fingerman, K. L., </w:t>
      </w:r>
      <w:proofErr w:type="spellStart"/>
      <w:r w:rsidRPr="00886428">
        <w:t>Buckser</w:t>
      </w:r>
      <w:proofErr w:type="spellEnd"/>
      <w:r w:rsidRPr="00886428">
        <w:t xml:space="preserve">, A., &amp; Turiano, N. A.* (2009). Holidays and relationships. In H. T. Reis &amp; S. K. Sprecher (Eds.), </w:t>
      </w:r>
      <w:r w:rsidRPr="00886428">
        <w:rPr>
          <w:i/>
        </w:rPr>
        <w:t>Encyclopedia of human relationships</w:t>
      </w:r>
      <w:r w:rsidRPr="00886428">
        <w:t xml:space="preserve">. Thousand Oaks, CA: Sage. </w:t>
      </w:r>
    </w:p>
    <w:p w14:paraId="15B1331C" w14:textId="0BAC45F3" w:rsidR="00AF52DF" w:rsidRPr="00886428" w:rsidRDefault="004548AF" w:rsidP="001A1EDA">
      <w:pPr>
        <w:tabs>
          <w:tab w:val="left" w:pos="360"/>
        </w:tabs>
        <w:spacing w:after="120"/>
        <w:ind w:left="576" w:hanging="576"/>
      </w:pPr>
      <w:r w:rsidRPr="00886428">
        <w:t>Fingerman, K. L.</w:t>
      </w:r>
      <w:r w:rsidR="00AF52DF" w:rsidRPr="00886428">
        <w:t xml:space="preserve"> (2009). Weak ties. In H. T. Reis &amp; S. K. Sprecher (Eds.), </w:t>
      </w:r>
      <w:r w:rsidR="00AF52DF" w:rsidRPr="00886428">
        <w:rPr>
          <w:i/>
        </w:rPr>
        <w:t>Encyclopedia of human relationships</w:t>
      </w:r>
      <w:r w:rsidR="00AF52DF" w:rsidRPr="00886428">
        <w:t xml:space="preserve">. Thousand Oaks, CA: Sage. </w:t>
      </w:r>
    </w:p>
    <w:p w14:paraId="6B04205D" w14:textId="62196E32" w:rsidR="002021D9" w:rsidRPr="00886428" w:rsidRDefault="002021D9" w:rsidP="001A1EDA">
      <w:pPr>
        <w:tabs>
          <w:tab w:val="left" w:pos="360"/>
        </w:tabs>
        <w:spacing w:after="120"/>
        <w:ind w:left="576" w:hanging="576"/>
        <w:rPr>
          <w:b/>
          <w:bCs/>
        </w:rPr>
      </w:pPr>
      <w:r w:rsidRPr="00886428">
        <w:rPr>
          <w:b/>
          <w:bCs/>
        </w:rPr>
        <w:t>2007</w:t>
      </w:r>
    </w:p>
    <w:p w14:paraId="4A027544" w14:textId="04A56C0E" w:rsidR="009C5BF9" w:rsidRPr="00886428" w:rsidRDefault="009C5BF9" w:rsidP="001A1EDA">
      <w:pPr>
        <w:pStyle w:val="BodyTextIndent"/>
        <w:widowControl/>
        <w:tabs>
          <w:tab w:val="left" w:pos="360"/>
        </w:tabs>
        <w:spacing w:after="120"/>
        <w:ind w:left="576" w:hanging="576"/>
        <w:rPr>
          <w:szCs w:val="24"/>
        </w:rPr>
      </w:pPr>
      <w:r w:rsidRPr="00886428">
        <w:rPr>
          <w:szCs w:val="24"/>
          <w:lang w:val="de-DE"/>
        </w:rPr>
        <w:lastRenderedPageBreak/>
        <w:t xml:space="preserve">Fingerman, K. L., &amp; Pitzer, L. M.* (2007). </w:t>
      </w:r>
      <w:r w:rsidRPr="00886428">
        <w:rPr>
          <w:szCs w:val="24"/>
        </w:rPr>
        <w:t xml:space="preserve">Socialization in old age. In J. E. </w:t>
      </w:r>
      <w:proofErr w:type="spellStart"/>
      <w:r w:rsidRPr="00886428">
        <w:rPr>
          <w:szCs w:val="24"/>
        </w:rPr>
        <w:t>Grusec</w:t>
      </w:r>
      <w:proofErr w:type="spellEnd"/>
      <w:r w:rsidRPr="00886428">
        <w:rPr>
          <w:szCs w:val="24"/>
        </w:rPr>
        <w:t xml:space="preserve"> &amp; P. D. Hastings (Eds.), </w:t>
      </w:r>
      <w:r w:rsidR="00EC445B" w:rsidRPr="00886428">
        <w:rPr>
          <w:i/>
          <w:szCs w:val="24"/>
        </w:rPr>
        <w:t>Handbook of s</w:t>
      </w:r>
      <w:r w:rsidRPr="00886428">
        <w:rPr>
          <w:i/>
          <w:szCs w:val="24"/>
        </w:rPr>
        <w:t xml:space="preserve">ocialization: Theory and </w:t>
      </w:r>
      <w:r w:rsidR="00B90626" w:rsidRPr="00886428">
        <w:rPr>
          <w:i/>
          <w:szCs w:val="24"/>
          <w:lang w:eastAsia="ko-KR"/>
        </w:rPr>
        <w:t>r</w:t>
      </w:r>
      <w:r w:rsidRPr="00886428">
        <w:rPr>
          <w:i/>
          <w:szCs w:val="24"/>
        </w:rPr>
        <w:t>esearch</w:t>
      </w:r>
      <w:r w:rsidRPr="00886428">
        <w:rPr>
          <w:szCs w:val="24"/>
        </w:rPr>
        <w:t xml:space="preserve"> (pp. 232</w:t>
      </w:r>
      <w:r w:rsidR="00C6084F" w:rsidRPr="00886428">
        <w:rPr>
          <w:szCs w:val="24"/>
        </w:rPr>
        <w:t>–</w:t>
      </w:r>
      <w:r w:rsidRPr="00886428">
        <w:rPr>
          <w:szCs w:val="24"/>
        </w:rPr>
        <w:t xml:space="preserve">255). New York: Guilford Press. </w:t>
      </w:r>
    </w:p>
    <w:p w14:paraId="592EFA2D" w14:textId="3D8D9549" w:rsidR="002021D9" w:rsidRPr="00886428" w:rsidRDefault="002021D9" w:rsidP="001A1EDA">
      <w:pPr>
        <w:pStyle w:val="BodyTextIndent"/>
        <w:widowControl/>
        <w:tabs>
          <w:tab w:val="left" w:pos="360"/>
        </w:tabs>
        <w:spacing w:after="120"/>
        <w:ind w:left="576" w:hanging="576"/>
        <w:rPr>
          <w:b/>
          <w:bCs/>
          <w:szCs w:val="24"/>
        </w:rPr>
      </w:pPr>
      <w:r w:rsidRPr="00886428">
        <w:rPr>
          <w:b/>
          <w:bCs/>
          <w:szCs w:val="24"/>
        </w:rPr>
        <w:t>2006</w:t>
      </w:r>
    </w:p>
    <w:p w14:paraId="5B597F1A" w14:textId="77777777" w:rsidR="009C5BF9" w:rsidRPr="00886428" w:rsidRDefault="009C5BF9" w:rsidP="001A1EDA">
      <w:pPr>
        <w:pStyle w:val="List2"/>
        <w:spacing w:after="120"/>
        <w:ind w:left="576" w:hanging="576"/>
      </w:pPr>
      <w:r w:rsidRPr="00886428">
        <w:rPr>
          <w:lang w:val="de-DE"/>
        </w:rPr>
        <w:t xml:space="preserve">Fingerman, K. L., &amp; Dolbin-MacNab, M.* (2006). </w:t>
      </w:r>
      <w:r w:rsidRPr="00886428">
        <w:t>The baby boomers and their parents: Cohort influences and intergenerational ties. In S.</w:t>
      </w:r>
      <w:r w:rsidR="00B90626" w:rsidRPr="00886428">
        <w:rPr>
          <w:lang w:eastAsia="ko-KR"/>
        </w:rPr>
        <w:t xml:space="preserve"> </w:t>
      </w:r>
      <w:r w:rsidRPr="00886428">
        <w:t>K</w:t>
      </w:r>
      <w:r w:rsidR="00B90626" w:rsidRPr="00886428">
        <w:rPr>
          <w:lang w:eastAsia="ko-KR"/>
        </w:rPr>
        <w:t>.</w:t>
      </w:r>
      <w:r w:rsidRPr="00886428">
        <w:t xml:space="preserve"> Whitbourne &amp; S. L</w:t>
      </w:r>
      <w:r w:rsidR="00B90626" w:rsidRPr="00886428">
        <w:rPr>
          <w:lang w:eastAsia="ko-KR"/>
        </w:rPr>
        <w:t>.</w:t>
      </w:r>
      <w:r w:rsidRPr="00886428">
        <w:t xml:space="preserve"> Willis (Eds.), </w:t>
      </w:r>
      <w:r w:rsidRPr="00886428">
        <w:rPr>
          <w:i/>
        </w:rPr>
        <w:t>The baby boomers grow up: Contemporary perspectives on midlife</w:t>
      </w:r>
      <w:r w:rsidRPr="00886428">
        <w:t xml:space="preserve"> (pp. 237</w:t>
      </w:r>
      <w:r w:rsidR="00C6084F" w:rsidRPr="00886428">
        <w:t>–</w:t>
      </w:r>
      <w:r w:rsidRPr="00886428">
        <w:t>259). Mahwah, NJ</w:t>
      </w:r>
      <w:r w:rsidR="00B90626" w:rsidRPr="00886428">
        <w:rPr>
          <w:lang w:eastAsia="ko-KR"/>
        </w:rPr>
        <w:t>:</w:t>
      </w:r>
      <w:r w:rsidRPr="00886428">
        <w:t xml:space="preserve"> Lawrence Erlbaum Associates. </w:t>
      </w:r>
    </w:p>
    <w:p w14:paraId="136DFAA4" w14:textId="7BA4DE2B" w:rsidR="003C55C1" w:rsidRPr="00886428" w:rsidRDefault="003C55C1" w:rsidP="001A1EDA">
      <w:pPr>
        <w:pStyle w:val="BodyTextIndent"/>
        <w:widowControl/>
        <w:tabs>
          <w:tab w:val="left" w:pos="360"/>
        </w:tabs>
        <w:spacing w:after="120"/>
        <w:ind w:left="576" w:hanging="576"/>
        <w:rPr>
          <w:szCs w:val="24"/>
        </w:rPr>
      </w:pPr>
      <w:r w:rsidRPr="00886428">
        <w:rPr>
          <w:szCs w:val="24"/>
        </w:rPr>
        <w:t xml:space="preserve">Fingerman, K. L., &amp; Baker, B.* (2006). Socioemotional aspects of aging. In J. </w:t>
      </w:r>
      <w:r w:rsidR="00B90626" w:rsidRPr="00886428">
        <w:rPr>
          <w:szCs w:val="24"/>
          <w:lang w:eastAsia="ko-KR"/>
        </w:rPr>
        <w:t xml:space="preserve">M. </w:t>
      </w:r>
      <w:r w:rsidRPr="00886428">
        <w:rPr>
          <w:szCs w:val="24"/>
        </w:rPr>
        <w:t xml:space="preserve">Wilmouth &amp; K. </w:t>
      </w:r>
      <w:r w:rsidR="00B90626" w:rsidRPr="00886428">
        <w:rPr>
          <w:szCs w:val="24"/>
          <w:lang w:eastAsia="ko-KR"/>
        </w:rPr>
        <w:t xml:space="preserve">F. </w:t>
      </w:r>
      <w:r w:rsidRPr="00886428">
        <w:rPr>
          <w:szCs w:val="24"/>
        </w:rPr>
        <w:t xml:space="preserve">Ferraro (Eds.), </w:t>
      </w:r>
      <w:r w:rsidRPr="00886428">
        <w:rPr>
          <w:i/>
          <w:szCs w:val="24"/>
        </w:rPr>
        <w:t>Gerontology: Perspectives and issues</w:t>
      </w:r>
      <w:r w:rsidRPr="00886428">
        <w:rPr>
          <w:szCs w:val="24"/>
        </w:rPr>
        <w:t xml:space="preserve"> (3</w:t>
      </w:r>
      <w:r w:rsidRPr="00886428">
        <w:rPr>
          <w:szCs w:val="24"/>
          <w:vertAlign w:val="superscript"/>
        </w:rPr>
        <w:t>rd</w:t>
      </w:r>
      <w:r w:rsidRPr="00886428">
        <w:rPr>
          <w:szCs w:val="24"/>
        </w:rPr>
        <w:t xml:space="preserve"> </w:t>
      </w:r>
      <w:r w:rsidR="00C6084F" w:rsidRPr="00886428">
        <w:rPr>
          <w:szCs w:val="24"/>
          <w:lang w:eastAsia="ko-KR"/>
        </w:rPr>
        <w:t>e</w:t>
      </w:r>
      <w:r w:rsidRPr="00886428">
        <w:rPr>
          <w:szCs w:val="24"/>
        </w:rPr>
        <w:t>d</w:t>
      </w:r>
      <w:r w:rsidR="00C6084F" w:rsidRPr="00886428">
        <w:rPr>
          <w:szCs w:val="24"/>
          <w:lang w:eastAsia="ko-KR"/>
        </w:rPr>
        <w:t xml:space="preserve">., </w:t>
      </w:r>
      <w:r w:rsidRPr="00886428">
        <w:rPr>
          <w:szCs w:val="24"/>
        </w:rPr>
        <w:t>pp. 183</w:t>
      </w:r>
      <w:r w:rsidR="00C6084F" w:rsidRPr="00886428">
        <w:rPr>
          <w:szCs w:val="24"/>
        </w:rPr>
        <w:t>–</w:t>
      </w:r>
      <w:r w:rsidRPr="00886428">
        <w:rPr>
          <w:szCs w:val="24"/>
        </w:rPr>
        <w:t xml:space="preserve">202). New York: Springer. </w:t>
      </w:r>
    </w:p>
    <w:p w14:paraId="7EEC10DA" w14:textId="74FA73F0" w:rsidR="002021D9" w:rsidRPr="00886428" w:rsidRDefault="002021D9" w:rsidP="001A1EDA">
      <w:pPr>
        <w:pStyle w:val="BodyTextIndent"/>
        <w:widowControl/>
        <w:tabs>
          <w:tab w:val="left" w:pos="360"/>
        </w:tabs>
        <w:spacing w:after="120"/>
        <w:ind w:left="576" w:hanging="576"/>
        <w:rPr>
          <w:b/>
          <w:bCs/>
          <w:szCs w:val="24"/>
        </w:rPr>
      </w:pPr>
      <w:r w:rsidRPr="00886428">
        <w:rPr>
          <w:b/>
          <w:bCs/>
          <w:szCs w:val="24"/>
        </w:rPr>
        <w:t>2005</w:t>
      </w:r>
    </w:p>
    <w:p w14:paraId="7D351228" w14:textId="473EA810" w:rsidR="003C55C1" w:rsidRPr="00886428" w:rsidRDefault="003C55C1" w:rsidP="001A1EDA">
      <w:pPr>
        <w:tabs>
          <w:tab w:val="left" w:pos="360"/>
        </w:tabs>
        <w:spacing w:after="120"/>
        <w:ind w:left="576" w:hanging="576"/>
        <w:rPr>
          <w:i/>
          <w:iCs/>
        </w:rPr>
      </w:pPr>
      <w:r w:rsidRPr="00886428">
        <w:t xml:space="preserve">Cichy, K. E.*, &amp; Fingerman, K. L. (2005). Families around the world and through the life course. </w:t>
      </w:r>
      <w:r w:rsidR="00B90626" w:rsidRPr="00886428">
        <w:rPr>
          <w:lang w:eastAsia="ko-KR"/>
        </w:rPr>
        <w:t>[</w:t>
      </w:r>
      <w:r w:rsidR="00C6084F" w:rsidRPr="00886428">
        <w:rPr>
          <w:lang w:eastAsia="ko-KR"/>
        </w:rPr>
        <w:t xml:space="preserve">Review of the book </w:t>
      </w:r>
      <w:r w:rsidRPr="00886428">
        <w:rPr>
          <w:i/>
        </w:rPr>
        <w:t>Intergenerational relations across time and place</w:t>
      </w:r>
      <w:r w:rsidR="00B90626" w:rsidRPr="00886428">
        <w:rPr>
          <w:lang w:eastAsia="ko-KR"/>
        </w:rPr>
        <w:t>, by M. Silverstein]</w:t>
      </w:r>
      <w:r w:rsidRPr="00886428">
        <w:t xml:space="preserve">. </w:t>
      </w:r>
      <w:r w:rsidRPr="00886428">
        <w:rPr>
          <w:i/>
          <w:iCs/>
        </w:rPr>
        <w:t xml:space="preserve">Contemporary Gerontology, 11, </w:t>
      </w:r>
      <w:r w:rsidRPr="00886428">
        <w:rPr>
          <w:iCs/>
        </w:rPr>
        <w:t>173</w:t>
      </w:r>
      <w:r w:rsidR="00C6084F" w:rsidRPr="00886428">
        <w:t>–</w:t>
      </w:r>
      <w:r w:rsidRPr="00886428">
        <w:rPr>
          <w:iCs/>
        </w:rPr>
        <w:t>174.</w:t>
      </w:r>
      <w:r w:rsidRPr="00886428">
        <w:rPr>
          <w:i/>
          <w:iCs/>
        </w:rPr>
        <w:t xml:space="preserve">  </w:t>
      </w:r>
    </w:p>
    <w:p w14:paraId="49C23A9D" w14:textId="71D29CFB" w:rsidR="002021D9" w:rsidRPr="00886428" w:rsidRDefault="002021D9" w:rsidP="001A1EDA">
      <w:pPr>
        <w:tabs>
          <w:tab w:val="left" w:pos="360"/>
        </w:tabs>
        <w:spacing w:after="120"/>
        <w:ind w:left="576" w:hanging="576"/>
        <w:rPr>
          <w:b/>
          <w:bCs/>
        </w:rPr>
      </w:pPr>
      <w:r w:rsidRPr="00886428">
        <w:rPr>
          <w:b/>
          <w:bCs/>
        </w:rPr>
        <w:t>2004</w:t>
      </w:r>
    </w:p>
    <w:p w14:paraId="78068BA7" w14:textId="77777777" w:rsidR="003C55C1" w:rsidRPr="00886428" w:rsidRDefault="003C55C1" w:rsidP="001A1EDA">
      <w:pPr>
        <w:pStyle w:val="BodyTextIndent"/>
        <w:widowControl/>
        <w:tabs>
          <w:tab w:val="left" w:pos="360"/>
        </w:tabs>
        <w:spacing w:after="120"/>
        <w:ind w:left="576" w:hanging="576"/>
        <w:rPr>
          <w:szCs w:val="24"/>
        </w:rPr>
      </w:pPr>
      <w:r w:rsidRPr="00886428">
        <w:rPr>
          <w:szCs w:val="24"/>
          <w:lang w:val="de-DE"/>
        </w:rPr>
        <w:t xml:space="preserve">Fingerman, K. L., &amp; Lang, F. </w:t>
      </w:r>
      <w:r w:rsidR="006613ED" w:rsidRPr="00886428">
        <w:rPr>
          <w:szCs w:val="24"/>
          <w:lang w:val="de-DE" w:eastAsia="ko-KR"/>
        </w:rPr>
        <w:t xml:space="preserve">R. </w:t>
      </w:r>
      <w:r w:rsidRPr="00886428">
        <w:rPr>
          <w:szCs w:val="24"/>
          <w:lang w:val="de-DE"/>
        </w:rPr>
        <w:t xml:space="preserve">(2004). </w:t>
      </w:r>
      <w:r w:rsidRPr="00886428">
        <w:rPr>
          <w:szCs w:val="24"/>
        </w:rPr>
        <w:t xml:space="preserve">Coming together: A perspective on relationships throughout the lifespan. In F. </w:t>
      </w:r>
      <w:r w:rsidR="006613ED" w:rsidRPr="00886428">
        <w:rPr>
          <w:szCs w:val="24"/>
          <w:lang w:eastAsia="ko-KR"/>
        </w:rPr>
        <w:t xml:space="preserve">R. </w:t>
      </w:r>
      <w:r w:rsidRPr="00886428">
        <w:rPr>
          <w:szCs w:val="24"/>
        </w:rPr>
        <w:t xml:space="preserve">Lang &amp; K. L. Fingerman (Eds.), </w:t>
      </w:r>
      <w:r w:rsidRPr="00886428">
        <w:rPr>
          <w:i/>
          <w:iCs/>
          <w:szCs w:val="24"/>
        </w:rPr>
        <w:t xml:space="preserve">Growing together: Personal relationships across the life span </w:t>
      </w:r>
      <w:r w:rsidRPr="00886428">
        <w:rPr>
          <w:szCs w:val="24"/>
        </w:rPr>
        <w:t>(pp. 1</w:t>
      </w:r>
      <w:r w:rsidR="00C6084F" w:rsidRPr="00886428">
        <w:rPr>
          <w:szCs w:val="24"/>
        </w:rPr>
        <w:t>–</w:t>
      </w:r>
      <w:r w:rsidRPr="00886428">
        <w:rPr>
          <w:szCs w:val="24"/>
        </w:rPr>
        <w:t xml:space="preserve">23).  New York: Cambridge University Press. </w:t>
      </w:r>
    </w:p>
    <w:p w14:paraId="2E288114" w14:textId="77777777" w:rsidR="003C55C1" w:rsidRPr="00886428" w:rsidRDefault="003C55C1" w:rsidP="001A1EDA">
      <w:pPr>
        <w:pStyle w:val="BodyTextIndent"/>
        <w:widowControl/>
        <w:tabs>
          <w:tab w:val="left" w:pos="360"/>
        </w:tabs>
        <w:spacing w:after="120"/>
        <w:ind w:left="576" w:hanging="576"/>
        <w:rPr>
          <w:szCs w:val="24"/>
        </w:rPr>
      </w:pPr>
      <w:r w:rsidRPr="00886428">
        <w:rPr>
          <w:szCs w:val="24"/>
        </w:rPr>
        <w:t xml:space="preserve">Fingerman, K. L. (2004). The consequential stranger: Peripheral ties across the life span. In F. </w:t>
      </w:r>
      <w:r w:rsidR="006613ED" w:rsidRPr="00886428">
        <w:rPr>
          <w:szCs w:val="24"/>
          <w:lang w:eastAsia="ko-KR"/>
        </w:rPr>
        <w:t xml:space="preserve">R. </w:t>
      </w:r>
      <w:r w:rsidRPr="00886428">
        <w:rPr>
          <w:szCs w:val="24"/>
        </w:rPr>
        <w:t xml:space="preserve">Lang &amp; K. L. Fingerman (Eds.), </w:t>
      </w:r>
      <w:r w:rsidRPr="00886428">
        <w:rPr>
          <w:i/>
          <w:iCs/>
          <w:szCs w:val="24"/>
        </w:rPr>
        <w:t>Growing together: Personal relationships across the life span</w:t>
      </w:r>
      <w:r w:rsidRPr="00886428">
        <w:rPr>
          <w:szCs w:val="24"/>
        </w:rPr>
        <w:t xml:space="preserve"> (pp. 183</w:t>
      </w:r>
      <w:r w:rsidR="00C6084F" w:rsidRPr="00886428">
        <w:rPr>
          <w:szCs w:val="24"/>
        </w:rPr>
        <w:t>–</w:t>
      </w:r>
      <w:r w:rsidRPr="00886428">
        <w:rPr>
          <w:szCs w:val="24"/>
        </w:rPr>
        <w:t xml:space="preserve">209). New York: Cambridge University Press. </w:t>
      </w:r>
    </w:p>
    <w:p w14:paraId="62EC9609" w14:textId="77777777" w:rsidR="002F077C" w:rsidRPr="00886428" w:rsidRDefault="002F077C" w:rsidP="001A1EDA">
      <w:pPr>
        <w:tabs>
          <w:tab w:val="left" w:pos="360"/>
        </w:tabs>
        <w:spacing w:after="120"/>
        <w:ind w:left="576" w:hanging="576"/>
      </w:pPr>
      <w:r w:rsidRPr="00886428">
        <w:t>Fingerman, K. L., &amp; Hay, E. L.</w:t>
      </w:r>
      <w:r w:rsidRPr="00886428">
        <w:rPr>
          <w:lang w:eastAsia="ko-KR"/>
        </w:rPr>
        <w:t>*</w:t>
      </w:r>
      <w:r w:rsidRPr="00886428">
        <w:t xml:space="preserve"> (2004). Intergenerational ambivalence in the larger social network. In K. Pillemer</w:t>
      </w:r>
      <w:r w:rsidRPr="00886428">
        <w:rPr>
          <w:lang w:eastAsia="ko-KR"/>
        </w:rPr>
        <w:t xml:space="preserve"> </w:t>
      </w:r>
      <w:r w:rsidRPr="00886428">
        <w:t xml:space="preserve">&amp; K. Luescher (Eds.), </w:t>
      </w:r>
      <w:r w:rsidRPr="00886428">
        <w:rPr>
          <w:i/>
          <w:iCs/>
        </w:rPr>
        <w:t xml:space="preserve">Intergenerational ambivalence: New perspectives on parent-child relations in later life </w:t>
      </w:r>
      <w:r w:rsidRPr="00886428">
        <w:rPr>
          <w:iCs/>
        </w:rPr>
        <w:t>(pp. 133</w:t>
      </w:r>
      <w:r w:rsidRPr="00886428">
        <w:t>–</w:t>
      </w:r>
      <w:r w:rsidRPr="00886428">
        <w:rPr>
          <w:iCs/>
        </w:rPr>
        <w:t>152)</w:t>
      </w:r>
      <w:r w:rsidRPr="00886428">
        <w:t xml:space="preserve">. Amsterdam: Elsevier/JAI Press. </w:t>
      </w:r>
    </w:p>
    <w:p w14:paraId="2944B2D5" w14:textId="77777777" w:rsidR="003C55C1" w:rsidRPr="00886428" w:rsidRDefault="003C55C1" w:rsidP="001A1EDA">
      <w:pPr>
        <w:pStyle w:val="BodyTextIndent"/>
        <w:widowControl/>
        <w:tabs>
          <w:tab w:val="left" w:pos="360"/>
        </w:tabs>
        <w:spacing w:after="120"/>
        <w:ind w:left="576" w:hanging="576"/>
        <w:rPr>
          <w:szCs w:val="24"/>
          <w:lang w:eastAsia="ko-KR"/>
        </w:rPr>
      </w:pPr>
      <w:r w:rsidRPr="00886428">
        <w:rPr>
          <w:szCs w:val="24"/>
          <w:lang w:val="de-DE"/>
        </w:rPr>
        <w:t>Lang, F.</w:t>
      </w:r>
      <w:r w:rsidR="006613ED" w:rsidRPr="00886428">
        <w:rPr>
          <w:szCs w:val="24"/>
          <w:lang w:val="de-DE" w:eastAsia="ko-KR"/>
        </w:rPr>
        <w:t xml:space="preserve"> R.</w:t>
      </w:r>
      <w:r w:rsidRPr="00886428">
        <w:rPr>
          <w:szCs w:val="24"/>
          <w:lang w:val="de-DE"/>
        </w:rPr>
        <w:t>, &amp; Fingerman, K. L. (</w:t>
      </w:r>
      <w:r w:rsidRPr="00886428">
        <w:rPr>
          <w:szCs w:val="24"/>
        </w:rPr>
        <w:t xml:space="preserve">2004). </w:t>
      </w:r>
      <w:r w:rsidRPr="00886428">
        <w:rPr>
          <w:i/>
          <w:iCs/>
          <w:szCs w:val="24"/>
        </w:rPr>
        <w:t>Growing together: Personal relationships across the life span.</w:t>
      </w:r>
      <w:r w:rsidRPr="00886428">
        <w:rPr>
          <w:szCs w:val="24"/>
        </w:rPr>
        <w:t xml:space="preserve"> New York: Cambridge University Press</w:t>
      </w:r>
      <w:r w:rsidR="00D27D95" w:rsidRPr="00886428">
        <w:rPr>
          <w:szCs w:val="24"/>
          <w:lang w:eastAsia="ko-KR"/>
        </w:rPr>
        <w:t>.</w:t>
      </w:r>
    </w:p>
    <w:p w14:paraId="4B8D6DDE" w14:textId="37DD34A2" w:rsidR="00E3556D" w:rsidRPr="00886428" w:rsidRDefault="00E3556D" w:rsidP="001A1EDA">
      <w:pPr>
        <w:autoSpaceDE w:val="0"/>
        <w:autoSpaceDN w:val="0"/>
        <w:adjustRightInd w:val="0"/>
        <w:spacing w:after="120"/>
        <w:ind w:left="576" w:hanging="576"/>
      </w:pPr>
      <w:r w:rsidRPr="00886428">
        <w:rPr>
          <w:lang w:val="de-DE"/>
        </w:rPr>
        <w:t xml:space="preserve">Fingerman, K. L., Nussbaum, J., &amp; Birditt, K. S.* (2004). </w:t>
      </w:r>
      <w:r w:rsidRPr="00886428">
        <w:t xml:space="preserve">Keeping all five balls in the air: Juggling family communication at midlife. In A. L. Vangelisti (Ed.), </w:t>
      </w:r>
      <w:r w:rsidRPr="00886428">
        <w:rPr>
          <w:i/>
          <w:iCs/>
        </w:rPr>
        <w:t xml:space="preserve">Handbook of family communication </w:t>
      </w:r>
      <w:r w:rsidRPr="00886428">
        <w:rPr>
          <w:iCs/>
        </w:rPr>
        <w:t>(pp. 135</w:t>
      </w:r>
      <w:r w:rsidR="00C6084F" w:rsidRPr="00886428">
        <w:t>–</w:t>
      </w:r>
      <w:r w:rsidRPr="00886428">
        <w:rPr>
          <w:iCs/>
        </w:rPr>
        <w:t>152).</w:t>
      </w:r>
      <w:r w:rsidRPr="00886428">
        <w:rPr>
          <w:i/>
          <w:iCs/>
        </w:rPr>
        <w:t xml:space="preserve"> </w:t>
      </w:r>
      <w:r w:rsidRPr="00886428">
        <w:t>Mahwah, NJ: Lawrence Erlbaum Associates Publishers.</w:t>
      </w:r>
    </w:p>
    <w:p w14:paraId="3C38F09C" w14:textId="5205C32E" w:rsidR="002021D9" w:rsidRPr="00886428" w:rsidRDefault="002021D9" w:rsidP="001A1EDA">
      <w:pPr>
        <w:autoSpaceDE w:val="0"/>
        <w:autoSpaceDN w:val="0"/>
        <w:adjustRightInd w:val="0"/>
        <w:spacing w:after="120"/>
        <w:ind w:left="576" w:hanging="576"/>
        <w:rPr>
          <w:b/>
          <w:bCs/>
        </w:rPr>
      </w:pPr>
      <w:r w:rsidRPr="00886428">
        <w:rPr>
          <w:b/>
          <w:bCs/>
        </w:rPr>
        <w:t>2002</w:t>
      </w:r>
    </w:p>
    <w:p w14:paraId="4DF4DD36" w14:textId="4E7CABEA" w:rsidR="002021D9" w:rsidRPr="00886428" w:rsidRDefault="003143ED" w:rsidP="001A1EDA">
      <w:pPr>
        <w:pStyle w:val="BodyTextIndent"/>
        <w:widowControl/>
        <w:tabs>
          <w:tab w:val="left" w:pos="360"/>
        </w:tabs>
        <w:spacing w:after="120"/>
        <w:ind w:left="576" w:hanging="576"/>
        <w:rPr>
          <w:color w:val="00FF00"/>
          <w:szCs w:val="24"/>
        </w:rPr>
      </w:pPr>
      <w:r w:rsidRPr="00886428">
        <w:rPr>
          <w:szCs w:val="24"/>
        </w:rPr>
        <w:t xml:space="preserve">Fingerman, K. L. (2002). Completing the lifecycle: Incorporating adult development and aging into lifespan psychology courses. In S. K. Whitbourne &amp; J. C. Cavanaugh (Eds.), </w:t>
      </w:r>
      <w:r w:rsidRPr="00886428">
        <w:rPr>
          <w:i/>
          <w:iCs/>
          <w:szCs w:val="24"/>
        </w:rPr>
        <w:t>Integrating aging topics into psychology: A practical guide to teaching</w:t>
      </w:r>
      <w:r w:rsidRPr="00886428">
        <w:rPr>
          <w:szCs w:val="24"/>
        </w:rPr>
        <w:t>. Washington, D</w:t>
      </w:r>
      <w:r w:rsidR="00ED2984" w:rsidRPr="00886428">
        <w:rPr>
          <w:szCs w:val="24"/>
          <w:lang w:eastAsia="ko-KR"/>
        </w:rPr>
        <w:t>.</w:t>
      </w:r>
      <w:r w:rsidRPr="00886428">
        <w:rPr>
          <w:szCs w:val="24"/>
        </w:rPr>
        <w:t>C</w:t>
      </w:r>
      <w:r w:rsidR="00ED2984" w:rsidRPr="00886428">
        <w:rPr>
          <w:szCs w:val="24"/>
          <w:lang w:eastAsia="ko-KR"/>
        </w:rPr>
        <w:t>.</w:t>
      </w:r>
      <w:r w:rsidRPr="00886428">
        <w:rPr>
          <w:szCs w:val="24"/>
        </w:rPr>
        <w:t xml:space="preserve">: American Psychological Association. </w:t>
      </w:r>
    </w:p>
    <w:p w14:paraId="06BC7458" w14:textId="5ED36ADB" w:rsidR="002021D9" w:rsidRPr="00886428" w:rsidRDefault="002021D9" w:rsidP="001A1EDA">
      <w:pPr>
        <w:pStyle w:val="BodyTextIndent"/>
        <w:widowControl/>
        <w:tabs>
          <w:tab w:val="left" w:pos="360"/>
        </w:tabs>
        <w:spacing w:after="120"/>
        <w:ind w:left="576" w:hanging="576"/>
        <w:rPr>
          <w:b/>
          <w:bCs/>
          <w:szCs w:val="24"/>
        </w:rPr>
      </w:pPr>
      <w:r w:rsidRPr="00886428">
        <w:rPr>
          <w:b/>
          <w:bCs/>
          <w:szCs w:val="24"/>
        </w:rPr>
        <w:t>2001 and earlier</w:t>
      </w:r>
    </w:p>
    <w:p w14:paraId="64D1C5CF" w14:textId="45D74911" w:rsidR="003143ED" w:rsidRPr="00886428" w:rsidRDefault="003143ED" w:rsidP="001A1EDA">
      <w:pPr>
        <w:pStyle w:val="BodyTextIndent"/>
        <w:widowControl/>
        <w:tabs>
          <w:tab w:val="left" w:pos="360"/>
        </w:tabs>
        <w:spacing w:after="120"/>
        <w:ind w:left="576" w:hanging="576"/>
        <w:rPr>
          <w:szCs w:val="24"/>
          <w:lang w:eastAsia="ko-KR"/>
        </w:rPr>
      </w:pPr>
      <w:r w:rsidRPr="00886428">
        <w:rPr>
          <w:szCs w:val="24"/>
        </w:rPr>
        <w:t xml:space="preserve">Fingerman, K. L. (2001). </w:t>
      </w:r>
      <w:r w:rsidRPr="00886428">
        <w:rPr>
          <w:i/>
          <w:iCs/>
          <w:szCs w:val="24"/>
        </w:rPr>
        <w:t xml:space="preserve">Aging mothers and their adult daughters: A study in mixed emotions. </w:t>
      </w:r>
      <w:r w:rsidRPr="00886428">
        <w:rPr>
          <w:szCs w:val="24"/>
        </w:rPr>
        <w:t xml:space="preserve">New York: Springer. Reprinted as: Fingerman, K. L. (2003). </w:t>
      </w:r>
      <w:r w:rsidRPr="00886428">
        <w:rPr>
          <w:i/>
          <w:iCs/>
          <w:szCs w:val="24"/>
        </w:rPr>
        <w:t>Mothers and their adult daughters: Mixed emotions, enduring bonds</w:t>
      </w:r>
      <w:r w:rsidRPr="00886428">
        <w:rPr>
          <w:szCs w:val="24"/>
        </w:rPr>
        <w:t>. Amherst, NY: Prometheus Books</w:t>
      </w:r>
      <w:r w:rsidR="00D27D95" w:rsidRPr="00886428">
        <w:rPr>
          <w:szCs w:val="24"/>
          <w:lang w:eastAsia="ko-KR"/>
        </w:rPr>
        <w:t>.</w:t>
      </w:r>
    </w:p>
    <w:p w14:paraId="5E9E840B" w14:textId="77777777" w:rsidR="00E025C8" w:rsidRPr="00886428" w:rsidRDefault="00665AC1" w:rsidP="001A1EDA">
      <w:pPr>
        <w:tabs>
          <w:tab w:val="left" w:pos="360"/>
        </w:tabs>
        <w:spacing w:after="120"/>
        <w:ind w:left="576" w:hanging="576"/>
        <w:rPr>
          <w:lang w:eastAsia="ko-KR"/>
        </w:rPr>
      </w:pPr>
      <w:r w:rsidRPr="00886428">
        <w:t>Villani</w:t>
      </w:r>
      <w:r w:rsidRPr="00886428">
        <w:rPr>
          <w:lang w:eastAsia="ko-KR"/>
        </w:rPr>
        <w:t>, P. J.,</w:t>
      </w:r>
      <w:r w:rsidRPr="00886428">
        <w:t xml:space="preserve"> &amp; </w:t>
      </w:r>
      <w:r w:rsidR="00E025C8" w:rsidRPr="00886428">
        <w:t xml:space="preserve">Fingerman, K. L. (1999). </w:t>
      </w:r>
      <w:r w:rsidR="00ED2984" w:rsidRPr="00886428">
        <w:rPr>
          <w:lang w:eastAsia="ko-KR"/>
        </w:rPr>
        <w:t>[</w:t>
      </w:r>
      <w:r w:rsidR="00C6084F" w:rsidRPr="00886428">
        <w:rPr>
          <w:lang w:eastAsia="ko-KR"/>
        </w:rPr>
        <w:t xml:space="preserve">Review of the </w:t>
      </w:r>
      <w:r w:rsidR="00E025C8" w:rsidRPr="00886428">
        <w:t xml:space="preserve">book </w:t>
      </w:r>
      <w:r w:rsidR="00E025C8" w:rsidRPr="00886428">
        <w:rPr>
          <w:i/>
        </w:rPr>
        <w:t>W</w:t>
      </w:r>
      <w:r w:rsidR="00DD6C5C" w:rsidRPr="00886428">
        <w:rPr>
          <w:i/>
          <w:lang w:eastAsia="ko-KR"/>
        </w:rPr>
        <w:t>hen baby boom women retire</w:t>
      </w:r>
      <w:r w:rsidR="00FF68D8" w:rsidRPr="00886428">
        <w:rPr>
          <w:lang w:eastAsia="ko-KR"/>
        </w:rPr>
        <w:t>,</w:t>
      </w:r>
      <w:r w:rsidR="00ED2984" w:rsidRPr="00886428">
        <w:rPr>
          <w:i/>
          <w:iCs/>
          <w:lang w:eastAsia="ko-KR"/>
        </w:rPr>
        <w:t xml:space="preserve"> </w:t>
      </w:r>
      <w:r w:rsidR="00ED2984" w:rsidRPr="00886428">
        <w:rPr>
          <w:iCs/>
          <w:lang w:eastAsia="ko-KR"/>
        </w:rPr>
        <w:t xml:space="preserve">by </w:t>
      </w:r>
      <w:r w:rsidR="00DD6C5C" w:rsidRPr="00886428">
        <w:rPr>
          <w:iCs/>
          <w:lang w:eastAsia="ko-KR"/>
        </w:rPr>
        <w:t>N. Dailey</w:t>
      </w:r>
      <w:r w:rsidR="00ED2984" w:rsidRPr="00886428">
        <w:rPr>
          <w:lang w:eastAsia="ko-KR"/>
        </w:rPr>
        <w:t>]</w:t>
      </w:r>
      <w:r w:rsidR="00E025C8" w:rsidRPr="00886428">
        <w:t xml:space="preserve">. </w:t>
      </w:r>
      <w:r w:rsidR="00E025C8" w:rsidRPr="00886428">
        <w:rPr>
          <w:i/>
          <w:iCs/>
        </w:rPr>
        <w:t>Journal of Women and Aging, 11</w:t>
      </w:r>
      <w:r w:rsidRPr="00886428">
        <w:rPr>
          <w:lang w:eastAsia="ko-KR"/>
        </w:rPr>
        <w:t>, 113</w:t>
      </w:r>
      <w:r w:rsidRPr="00886428">
        <w:t>–</w:t>
      </w:r>
      <w:r w:rsidRPr="00886428">
        <w:rPr>
          <w:lang w:eastAsia="ko-KR"/>
        </w:rPr>
        <w:t>114. doi:10.1300/J074v11n04_08</w:t>
      </w:r>
    </w:p>
    <w:p w14:paraId="023C7EC7" w14:textId="273495AF" w:rsidR="00E025C8" w:rsidRPr="00886428" w:rsidRDefault="00E025C8" w:rsidP="001A1EDA">
      <w:pPr>
        <w:tabs>
          <w:tab w:val="left" w:pos="360"/>
        </w:tabs>
        <w:spacing w:after="120"/>
        <w:ind w:left="576" w:hanging="576"/>
      </w:pPr>
      <w:r w:rsidRPr="00886428">
        <w:lastRenderedPageBreak/>
        <w:t xml:space="preserve">Troll, L., &amp; Fingerman, K. L. (1999). Emotional experiences in later life. In D. Levinson, J. Ponzetti, &amp; P. Jorgensen (Eds.), </w:t>
      </w:r>
      <w:r w:rsidRPr="00886428">
        <w:rPr>
          <w:i/>
          <w:iCs/>
        </w:rPr>
        <w:t>Encyclopedia of human emotions</w:t>
      </w:r>
      <w:r w:rsidRPr="00886428">
        <w:t xml:space="preserve"> (pp. 390</w:t>
      </w:r>
      <w:r w:rsidR="00C6084F" w:rsidRPr="00886428">
        <w:t>–</w:t>
      </w:r>
      <w:r w:rsidRPr="00886428">
        <w:t>394). New York: Macmillan.</w:t>
      </w:r>
    </w:p>
    <w:p w14:paraId="65D85788" w14:textId="6C02E85B" w:rsidR="00E025C8" w:rsidRPr="00886428" w:rsidRDefault="00E025C8" w:rsidP="001A1EDA">
      <w:pPr>
        <w:tabs>
          <w:tab w:val="left" w:pos="360"/>
        </w:tabs>
        <w:spacing w:after="120"/>
        <w:ind w:left="576" w:hanging="576"/>
      </w:pPr>
      <w:r w:rsidRPr="00886428">
        <w:t>Fingerman, K. L. (1997). A new bent on the old and "familial." [</w:t>
      </w:r>
      <w:r w:rsidR="00DD6C5C" w:rsidRPr="00886428">
        <w:rPr>
          <w:lang w:eastAsia="ko-KR"/>
        </w:rPr>
        <w:t>Re</w:t>
      </w:r>
      <w:r w:rsidRPr="00886428">
        <w:t xml:space="preserve">view of the book </w:t>
      </w:r>
      <w:r w:rsidRPr="00886428">
        <w:rPr>
          <w:i/>
          <w:iCs/>
        </w:rPr>
        <w:t>Handbook of aging and the family</w:t>
      </w:r>
      <w:r w:rsidR="00FF68D8" w:rsidRPr="00886428">
        <w:rPr>
          <w:lang w:eastAsia="ko-KR"/>
        </w:rPr>
        <w:t>,</w:t>
      </w:r>
      <w:r w:rsidR="008C44AE" w:rsidRPr="00886428">
        <w:t xml:space="preserve"> </w:t>
      </w:r>
      <w:r w:rsidR="008C44AE" w:rsidRPr="00886428">
        <w:rPr>
          <w:lang w:eastAsia="ko-KR"/>
        </w:rPr>
        <w:t xml:space="preserve">by R. </w:t>
      </w:r>
      <w:r w:rsidR="008C44AE" w:rsidRPr="00886428">
        <w:rPr>
          <w:iCs/>
        </w:rPr>
        <w:t>Blieszner</w:t>
      </w:r>
      <w:r w:rsidR="008C44AE" w:rsidRPr="00886428">
        <w:rPr>
          <w:iCs/>
          <w:lang w:eastAsia="ko-KR"/>
        </w:rPr>
        <w:t xml:space="preserve"> &amp; V. H.</w:t>
      </w:r>
      <w:r w:rsidR="008C44AE" w:rsidRPr="00886428">
        <w:rPr>
          <w:iCs/>
        </w:rPr>
        <w:t xml:space="preserve"> Bedford</w:t>
      </w:r>
      <w:r w:rsidRPr="00886428">
        <w:t xml:space="preserve">]. </w:t>
      </w:r>
      <w:r w:rsidRPr="00886428">
        <w:rPr>
          <w:i/>
          <w:iCs/>
        </w:rPr>
        <w:t>Contemporary Psychology, 42</w:t>
      </w:r>
      <w:r w:rsidRPr="00886428">
        <w:rPr>
          <w:i/>
        </w:rPr>
        <w:t>,</w:t>
      </w:r>
      <w:r w:rsidRPr="00886428">
        <w:t xml:space="preserve"> 327</w:t>
      </w:r>
      <w:r w:rsidR="00C6084F" w:rsidRPr="00886428">
        <w:t>–</w:t>
      </w:r>
      <w:r w:rsidR="00B92854" w:rsidRPr="00886428">
        <w:t>328. doi:</w:t>
      </w:r>
      <w:r w:rsidRPr="00886428">
        <w:t>10.1037/000454</w:t>
      </w:r>
    </w:p>
    <w:p w14:paraId="37A2E1F0" w14:textId="77777777" w:rsidR="00652076" w:rsidRPr="00886428" w:rsidRDefault="00E025C8" w:rsidP="001A1EDA">
      <w:pPr>
        <w:tabs>
          <w:tab w:val="left" w:pos="360"/>
        </w:tabs>
        <w:spacing w:after="120"/>
        <w:ind w:left="576" w:hanging="576"/>
        <w:rPr>
          <w:lang w:eastAsia="ko-KR"/>
        </w:rPr>
      </w:pPr>
      <w:r w:rsidRPr="00886428">
        <w:rPr>
          <w:lang w:val="de-DE"/>
        </w:rPr>
        <w:t>Troll, L., &amp; Fingerman, K.</w:t>
      </w:r>
      <w:r w:rsidR="00DD6C5C" w:rsidRPr="00886428">
        <w:rPr>
          <w:lang w:val="de-DE" w:eastAsia="ko-KR"/>
        </w:rPr>
        <w:t xml:space="preserve"> </w:t>
      </w:r>
      <w:r w:rsidRPr="00886428">
        <w:rPr>
          <w:lang w:val="de-DE"/>
        </w:rPr>
        <w:t xml:space="preserve">L. (1996). Connections between parents and </w:t>
      </w:r>
      <w:r w:rsidR="00575756" w:rsidRPr="00886428">
        <w:rPr>
          <w:lang w:val="de-DE"/>
        </w:rPr>
        <w:t>their</w:t>
      </w:r>
      <w:r w:rsidRPr="00886428">
        <w:rPr>
          <w:lang w:val="de-DE"/>
        </w:rPr>
        <w:t xml:space="preserve"> adult children</w:t>
      </w:r>
      <w:r w:rsidRPr="00886428">
        <w:t>. In</w:t>
      </w:r>
      <w:r w:rsidR="00DD6C5C" w:rsidRPr="00886428">
        <w:rPr>
          <w:lang w:eastAsia="ko-KR"/>
        </w:rPr>
        <w:t xml:space="preserve"> </w:t>
      </w:r>
      <w:r w:rsidRPr="00886428">
        <w:t xml:space="preserve">C. </w:t>
      </w:r>
      <w:proofErr w:type="spellStart"/>
      <w:r w:rsidRPr="00886428">
        <w:t>Malestesta-Magai</w:t>
      </w:r>
      <w:proofErr w:type="spellEnd"/>
      <w:r w:rsidRPr="00886428">
        <w:t xml:space="preserve"> &amp; S. McFadden (Eds.), </w:t>
      </w:r>
      <w:r w:rsidRPr="00886428">
        <w:rPr>
          <w:i/>
          <w:iCs/>
        </w:rPr>
        <w:t>Handbook of emotion, adult development and aging</w:t>
      </w:r>
      <w:r w:rsidRPr="00886428">
        <w:t xml:space="preserve"> (pp. 185</w:t>
      </w:r>
      <w:r w:rsidR="00C6084F" w:rsidRPr="00886428">
        <w:t>–</w:t>
      </w:r>
      <w:r w:rsidRPr="00886428">
        <w:t xml:space="preserve">205). Orlando, FL: Academic Press. </w:t>
      </w:r>
    </w:p>
    <w:p w14:paraId="07374695" w14:textId="77777777" w:rsidR="00A93640" w:rsidRPr="00886428" w:rsidRDefault="00A93640" w:rsidP="001A1EDA">
      <w:pPr>
        <w:keepNext/>
        <w:keepLines/>
        <w:tabs>
          <w:tab w:val="left" w:pos="360"/>
        </w:tabs>
        <w:spacing w:after="120"/>
        <w:ind w:left="576" w:hanging="576"/>
        <w:rPr>
          <w:b/>
        </w:rPr>
      </w:pPr>
    </w:p>
    <w:p w14:paraId="6E9B7EE5" w14:textId="39CECDB7" w:rsidR="00652076" w:rsidRPr="00886428" w:rsidRDefault="00A7151F" w:rsidP="001A1EDA">
      <w:pPr>
        <w:keepNext/>
        <w:keepLines/>
        <w:tabs>
          <w:tab w:val="left" w:pos="360"/>
        </w:tabs>
        <w:spacing w:after="120"/>
        <w:rPr>
          <w:b/>
        </w:rPr>
      </w:pPr>
      <w:r w:rsidRPr="00886428">
        <w:rPr>
          <w:b/>
        </w:rPr>
        <w:t>N</w:t>
      </w:r>
      <w:r w:rsidR="00C82A7A" w:rsidRPr="00886428">
        <w:rPr>
          <w:b/>
          <w:lang w:eastAsia="ko-KR"/>
        </w:rPr>
        <w:t>ON-ACADEMIC PUBLICATIONS</w:t>
      </w:r>
      <w:r w:rsidR="006A4C74" w:rsidRPr="00886428">
        <w:rPr>
          <w:b/>
        </w:rPr>
        <w:t>:</w:t>
      </w:r>
    </w:p>
    <w:p w14:paraId="4DB6A984" w14:textId="53F16E01" w:rsidR="002021D9" w:rsidRPr="00886428" w:rsidRDefault="002021D9" w:rsidP="001A1EDA">
      <w:pPr>
        <w:keepNext/>
        <w:keepLines/>
        <w:tabs>
          <w:tab w:val="left" w:pos="360"/>
        </w:tabs>
        <w:spacing w:after="120"/>
        <w:rPr>
          <w:lang w:eastAsia="ko-KR"/>
        </w:rPr>
      </w:pPr>
      <w:r w:rsidRPr="00886428">
        <w:rPr>
          <w:b/>
        </w:rPr>
        <w:t>2021</w:t>
      </w:r>
    </w:p>
    <w:p w14:paraId="5E5FFCF1" w14:textId="77777777" w:rsidR="0018179F" w:rsidRPr="00886428" w:rsidRDefault="0018179F" w:rsidP="001A1EDA">
      <w:pPr>
        <w:pStyle w:val="Heading2"/>
        <w:keepLines/>
        <w:pBdr>
          <w:bottom w:val="single" w:sz="6" w:space="7" w:color="EEEEEE"/>
        </w:pBdr>
        <w:spacing w:after="60"/>
        <w:ind w:left="432" w:hanging="432"/>
        <w:rPr>
          <w:rFonts w:ascii="Helvetica" w:hAnsi="Helvetica" w:cs="Helvetica"/>
          <w:color w:val="333333"/>
          <w:sz w:val="45"/>
          <w:szCs w:val="45"/>
        </w:rPr>
      </w:pPr>
      <w:r w:rsidRPr="00886428">
        <w:rPr>
          <w:rFonts w:eastAsia="Times New Roman"/>
          <w:color w:val="000000"/>
          <w:szCs w:val="24"/>
        </w:rPr>
        <w:t>Fingerman, K. L., Ng, Y. T., Zhang, S., Britt, K., Colera, G.</w:t>
      </w:r>
      <w:r w:rsidR="00D27E6F" w:rsidRPr="00886428">
        <w:rPr>
          <w:rFonts w:eastAsia="Times New Roman"/>
          <w:color w:val="000000"/>
          <w:szCs w:val="24"/>
        </w:rPr>
        <w:t xml:space="preserve">, Birditt, K. S., &amp; Charles, S. T. (2021). </w:t>
      </w:r>
      <w:r w:rsidRPr="00886428">
        <w:rPr>
          <w:bCs/>
          <w:color w:val="333333"/>
          <w:szCs w:val="24"/>
        </w:rPr>
        <w:t xml:space="preserve">Older </w:t>
      </w:r>
      <w:r w:rsidR="00CC62C8" w:rsidRPr="00886428">
        <w:rPr>
          <w:bCs/>
          <w:color w:val="333333"/>
          <w:szCs w:val="24"/>
        </w:rPr>
        <w:t>adults who live alone benefited from seeing people in person during the covid pandemic but not necessarily by talking on the phon</w:t>
      </w:r>
      <w:r w:rsidR="00F51B38" w:rsidRPr="00886428">
        <w:rPr>
          <w:bCs/>
          <w:color w:val="333333"/>
          <w:szCs w:val="24"/>
        </w:rPr>
        <w:t xml:space="preserve">e. </w:t>
      </w:r>
      <w:r w:rsidR="00F51B38" w:rsidRPr="00886428">
        <w:rPr>
          <w:bCs/>
          <w:i/>
          <w:color w:val="333333"/>
          <w:szCs w:val="24"/>
        </w:rPr>
        <w:t>Research Brief</w:t>
      </w:r>
      <w:r w:rsidR="001E2C6D" w:rsidRPr="00886428">
        <w:rPr>
          <w:bCs/>
          <w:i/>
          <w:color w:val="333333"/>
          <w:szCs w:val="24"/>
        </w:rPr>
        <w:t xml:space="preserve"> . </w:t>
      </w:r>
      <w:r w:rsidR="001E2C6D" w:rsidRPr="00886428">
        <w:rPr>
          <w:i/>
          <w:szCs w:val="24"/>
        </w:rPr>
        <w:t>6(1)</w:t>
      </w:r>
      <w:r w:rsidR="00F51B38" w:rsidRPr="00886428">
        <w:rPr>
          <w:bCs/>
          <w:i/>
          <w:color w:val="333333"/>
          <w:szCs w:val="24"/>
        </w:rPr>
        <w:t>,</w:t>
      </w:r>
      <w:r w:rsidR="00F51B38" w:rsidRPr="00886428">
        <w:rPr>
          <w:bCs/>
          <w:color w:val="333333"/>
          <w:szCs w:val="24"/>
        </w:rPr>
        <w:t xml:space="preserve"> Population Research Center, University of Texas at Austin</w:t>
      </w:r>
      <w:r w:rsidR="00E6445B" w:rsidRPr="00886428">
        <w:rPr>
          <w:szCs w:val="24"/>
        </w:rPr>
        <w:t>. DOI: 10.26153/</w:t>
      </w:r>
      <w:proofErr w:type="spellStart"/>
      <w:r w:rsidR="00E6445B" w:rsidRPr="00886428">
        <w:rPr>
          <w:szCs w:val="24"/>
        </w:rPr>
        <w:t>tsw</w:t>
      </w:r>
      <w:proofErr w:type="spellEnd"/>
      <w:r w:rsidR="00E6445B" w:rsidRPr="00886428">
        <w:rPr>
          <w:szCs w:val="24"/>
        </w:rPr>
        <w:t>/11348</w:t>
      </w:r>
    </w:p>
    <w:p w14:paraId="3E13D79A" w14:textId="1171422F" w:rsidR="002021D9" w:rsidRPr="00886428" w:rsidRDefault="002021D9" w:rsidP="001A1EDA">
      <w:pPr>
        <w:tabs>
          <w:tab w:val="left" w:pos="360"/>
        </w:tabs>
        <w:spacing w:after="120"/>
        <w:ind w:left="576" w:hanging="576"/>
        <w:rPr>
          <w:b/>
          <w:bCs/>
          <w:color w:val="000000"/>
        </w:rPr>
      </w:pPr>
      <w:r w:rsidRPr="00886428">
        <w:rPr>
          <w:b/>
          <w:bCs/>
          <w:color w:val="000000"/>
        </w:rPr>
        <w:t>2020</w:t>
      </w:r>
    </w:p>
    <w:p w14:paraId="23779D2B" w14:textId="6C135E41" w:rsidR="00C73F72" w:rsidRPr="00886428" w:rsidRDefault="009449E0" w:rsidP="001A1EDA">
      <w:pPr>
        <w:tabs>
          <w:tab w:val="left" w:pos="360"/>
        </w:tabs>
        <w:spacing w:after="120"/>
        <w:ind w:left="576" w:hanging="576"/>
        <w:rPr>
          <w:lang w:eastAsia="ko-KR"/>
        </w:rPr>
      </w:pPr>
      <w:r w:rsidRPr="00886428">
        <w:rPr>
          <w:color w:val="000000"/>
        </w:rPr>
        <w:t xml:space="preserve">Fingerman, K. L. &amp; Trevino, K. (2020, April). </w:t>
      </w:r>
      <w:r w:rsidR="00231EC4" w:rsidRPr="00886428">
        <w:rPr>
          <w:color w:val="000000"/>
        </w:rPr>
        <w:t xml:space="preserve">Don’t lump seniors together on coronavirus. Older people aren’t all the same. </w:t>
      </w:r>
      <w:r w:rsidR="00231EC4" w:rsidRPr="00886428">
        <w:rPr>
          <w:i/>
          <w:color w:val="000000"/>
        </w:rPr>
        <w:t>USA Today</w:t>
      </w:r>
      <w:r w:rsidR="00231EC4" w:rsidRPr="00886428">
        <w:rPr>
          <w:color w:val="000000"/>
        </w:rPr>
        <w:t xml:space="preserve">: </w:t>
      </w:r>
      <w:hyperlink r:id="rId33" w:history="1">
        <w:r w:rsidR="00231EC4" w:rsidRPr="00886428">
          <w:rPr>
            <w:rStyle w:val="Hyperlink"/>
            <w:color w:val="000000"/>
            <w:u w:val="none"/>
          </w:rPr>
          <w:t>https://www.usatoday.com/story/opinion/2020/04/07/coronavirus-seniors-lead-diverse-lives-death-rate-varies-column/2954897001/</w:t>
        </w:r>
      </w:hyperlink>
    </w:p>
    <w:p w14:paraId="3ED53883" w14:textId="77777777" w:rsidR="0084033E" w:rsidRPr="00886428" w:rsidRDefault="0084033E" w:rsidP="001A1EDA">
      <w:pPr>
        <w:tabs>
          <w:tab w:val="left" w:pos="360"/>
        </w:tabs>
        <w:spacing w:after="120"/>
        <w:ind w:left="576" w:hanging="576"/>
        <w:rPr>
          <w:lang w:eastAsia="ko-KR"/>
        </w:rPr>
      </w:pPr>
      <w:r w:rsidRPr="00886428">
        <w:rPr>
          <w:color w:val="000000"/>
        </w:rPr>
        <w:t>Fingerma</w:t>
      </w:r>
      <w:r w:rsidR="0059169F" w:rsidRPr="00886428">
        <w:rPr>
          <w:color w:val="000000"/>
        </w:rPr>
        <w:t xml:space="preserve">n, K. L. &amp; Xie, B. (2020, March). The digital generation gap: A health crisis can quickly turn into an information crisis for older people. </w:t>
      </w:r>
      <w:r w:rsidR="0059169F" w:rsidRPr="00886428">
        <w:rPr>
          <w:i/>
          <w:color w:val="000000"/>
        </w:rPr>
        <w:t>Psychology Today</w:t>
      </w:r>
      <w:r w:rsidR="0059169F" w:rsidRPr="00886428">
        <w:rPr>
          <w:color w:val="000000"/>
        </w:rPr>
        <w:t xml:space="preserve">: </w:t>
      </w:r>
      <w:hyperlink r:id="rId34" w:history="1">
        <w:r w:rsidR="0059169F" w:rsidRPr="00886428">
          <w:rPr>
            <w:rStyle w:val="Hyperlink"/>
            <w:color w:val="000000"/>
            <w:u w:val="none"/>
          </w:rPr>
          <w:t>https://www.psychologytoday.com/us/blog/the-bonds-across-the-lifespan/202003/the-digital-generation-gap</w:t>
        </w:r>
      </w:hyperlink>
      <w:r w:rsidR="00330CEC" w:rsidRPr="00886428">
        <w:rPr>
          <w:color w:val="000000"/>
        </w:rPr>
        <w:t>.</w:t>
      </w:r>
    </w:p>
    <w:p w14:paraId="14E5D4C8" w14:textId="77777777" w:rsidR="00D9690D" w:rsidRPr="00886428" w:rsidRDefault="00D9690D" w:rsidP="001A1EDA">
      <w:pPr>
        <w:keepNext/>
        <w:keepLines/>
        <w:tabs>
          <w:tab w:val="left" w:pos="360"/>
        </w:tabs>
        <w:spacing w:after="120"/>
        <w:ind w:left="360" w:hanging="360"/>
        <w:rPr>
          <w:color w:val="000000"/>
        </w:rPr>
      </w:pPr>
      <w:r w:rsidRPr="00886428">
        <w:rPr>
          <w:color w:val="000000"/>
        </w:rPr>
        <w:t xml:space="preserve">Fingerman, K. L (2017, January 10). Celebrity deaths in 2016 reflect troubling mortality trends. Op Ed piece, </w:t>
      </w:r>
      <w:r w:rsidRPr="00886428">
        <w:rPr>
          <w:i/>
          <w:color w:val="000000"/>
        </w:rPr>
        <w:t>The Dallas Morning News.</w:t>
      </w:r>
    </w:p>
    <w:p w14:paraId="5020B24E" w14:textId="77777777" w:rsidR="00535522" w:rsidRPr="00886428" w:rsidRDefault="00535522" w:rsidP="001A1EDA">
      <w:pPr>
        <w:keepNext/>
        <w:keepLines/>
        <w:tabs>
          <w:tab w:val="left" w:pos="360"/>
        </w:tabs>
        <w:spacing w:after="120"/>
        <w:ind w:left="360" w:hanging="360"/>
      </w:pPr>
      <w:r w:rsidRPr="00886428">
        <w:t xml:space="preserve">Fingerman, K. L. (2016, December </w:t>
      </w:r>
      <w:r w:rsidR="00C03931" w:rsidRPr="00886428">
        <w:t xml:space="preserve">20). Reaching out to people still matters: </w:t>
      </w:r>
      <w:r w:rsidR="00697904" w:rsidRPr="00886428">
        <w:t xml:space="preserve">The science of Christmas. </w:t>
      </w:r>
      <w:r w:rsidR="00697904" w:rsidRPr="00886428">
        <w:rPr>
          <w:i/>
        </w:rPr>
        <w:t>Psychology Today</w:t>
      </w:r>
      <w:r w:rsidR="00697904" w:rsidRPr="00886428">
        <w:t xml:space="preserve">. </w:t>
      </w:r>
    </w:p>
    <w:p w14:paraId="11653647" w14:textId="77777777" w:rsidR="005A457B" w:rsidRPr="00886428" w:rsidRDefault="005A457B" w:rsidP="001A1EDA">
      <w:pPr>
        <w:keepNext/>
        <w:keepLines/>
        <w:tabs>
          <w:tab w:val="left" w:pos="360"/>
        </w:tabs>
        <w:spacing w:after="120"/>
        <w:ind w:left="360" w:hanging="360"/>
      </w:pPr>
      <w:r w:rsidRPr="00886428">
        <w:t xml:space="preserve">Fingerman, K. L (2016, June 2). Why it’s OK for grown children to move back home. Op Ed piece, </w:t>
      </w:r>
      <w:r w:rsidRPr="00886428">
        <w:rPr>
          <w:i/>
        </w:rPr>
        <w:t>The Dallas Morning News.</w:t>
      </w:r>
    </w:p>
    <w:p w14:paraId="72DFF065" w14:textId="77777777" w:rsidR="00F23A25" w:rsidRPr="00886428" w:rsidRDefault="00F23A25" w:rsidP="001A1EDA">
      <w:pPr>
        <w:keepNext/>
        <w:keepLines/>
        <w:tabs>
          <w:tab w:val="left" w:pos="360"/>
        </w:tabs>
        <w:spacing w:after="120"/>
        <w:ind w:left="360" w:hanging="360"/>
        <w:rPr>
          <w:b/>
        </w:rPr>
      </w:pPr>
      <w:r w:rsidRPr="00886428">
        <w:t xml:space="preserve">Fingerman, K. L., &amp; Furstenberg, F. F. (2012, May </w:t>
      </w:r>
      <w:r w:rsidR="00787302" w:rsidRPr="00886428">
        <w:t>30</w:t>
      </w:r>
      <w:r w:rsidRPr="00886428">
        <w:t xml:space="preserve">). </w:t>
      </w:r>
      <w:r w:rsidR="00787302" w:rsidRPr="00886428">
        <w:t xml:space="preserve">You can go home again. Op Ed piece, </w:t>
      </w:r>
      <w:r w:rsidR="00787302" w:rsidRPr="00886428">
        <w:rPr>
          <w:i/>
        </w:rPr>
        <w:t>The New York Times</w:t>
      </w:r>
      <w:r w:rsidRPr="00886428">
        <w:t xml:space="preserve">. </w:t>
      </w:r>
      <w:r w:rsidR="005E7292" w:rsidRPr="00886428">
        <w:t xml:space="preserve">Atlantic Best Article of the Day (May 31, 2012). </w:t>
      </w:r>
    </w:p>
    <w:p w14:paraId="14165226" w14:textId="77777777" w:rsidR="00A1564E" w:rsidRPr="00886428" w:rsidRDefault="00A1564E" w:rsidP="001A1EDA">
      <w:pPr>
        <w:tabs>
          <w:tab w:val="left" w:pos="360"/>
        </w:tabs>
        <w:spacing w:after="120"/>
        <w:ind w:left="360" w:hanging="360"/>
      </w:pPr>
      <w:r w:rsidRPr="00886428">
        <w:t xml:space="preserve">Blau, M., &amp; Fingerman, K. L. (2009). </w:t>
      </w:r>
      <w:r w:rsidR="00092768" w:rsidRPr="00886428">
        <w:rPr>
          <w:i/>
        </w:rPr>
        <w:t>Cons</w:t>
      </w:r>
      <w:r w:rsidR="00D229B3" w:rsidRPr="00886428">
        <w:rPr>
          <w:i/>
        </w:rPr>
        <w:t>e</w:t>
      </w:r>
      <w:r w:rsidR="00092768" w:rsidRPr="00886428">
        <w:rPr>
          <w:i/>
        </w:rPr>
        <w:t xml:space="preserve">quential strangers: The power of </w:t>
      </w:r>
      <w:r w:rsidR="00C82A7A" w:rsidRPr="00886428">
        <w:rPr>
          <w:i/>
        </w:rPr>
        <w:t>people who don</w:t>
      </w:r>
      <w:r w:rsidR="00581A62" w:rsidRPr="00886428">
        <w:rPr>
          <w:i/>
        </w:rPr>
        <w:t>’</w:t>
      </w:r>
      <w:r w:rsidR="00C82A7A" w:rsidRPr="00886428">
        <w:rPr>
          <w:i/>
        </w:rPr>
        <w:t xml:space="preserve">t seem to </w:t>
      </w:r>
      <w:proofErr w:type="spellStart"/>
      <w:r w:rsidR="00C82A7A" w:rsidRPr="00886428">
        <w:rPr>
          <w:i/>
        </w:rPr>
        <w:t>matter</w:t>
      </w:r>
      <w:r w:rsidR="00092768" w:rsidRPr="00886428">
        <w:rPr>
          <w:i/>
        </w:rPr>
        <w:t>but</w:t>
      </w:r>
      <w:proofErr w:type="spellEnd"/>
      <w:r w:rsidR="00092768" w:rsidRPr="00886428">
        <w:rPr>
          <w:i/>
        </w:rPr>
        <w:t xml:space="preserve"> really do</w:t>
      </w:r>
      <w:r w:rsidR="00092768" w:rsidRPr="00886428">
        <w:t xml:space="preserve">. New York: W. W. Norton &amp; Co. </w:t>
      </w:r>
      <w:r w:rsidR="00C82A7A" w:rsidRPr="00886428">
        <w:rPr>
          <w:lang w:eastAsia="ko-KR"/>
        </w:rPr>
        <w:t>(</w:t>
      </w:r>
      <w:r w:rsidR="00DF2D46" w:rsidRPr="00886428">
        <w:t>One of</w:t>
      </w:r>
      <w:r w:rsidR="00D52747" w:rsidRPr="00886428">
        <w:t xml:space="preserve"> </w:t>
      </w:r>
      <w:proofErr w:type="spellStart"/>
      <w:r w:rsidR="00DF2D46" w:rsidRPr="00886428">
        <w:rPr>
          <w:rStyle w:val="apple-style-span"/>
        </w:rPr>
        <w:t>Shareable.net</w:t>
      </w:r>
      <w:r w:rsidR="00581A62" w:rsidRPr="00886428">
        <w:rPr>
          <w:rStyle w:val="apple-style-span"/>
        </w:rPr>
        <w:t>’</w:t>
      </w:r>
      <w:r w:rsidR="00DF2D46" w:rsidRPr="00886428">
        <w:rPr>
          <w:rStyle w:val="apple-style-span"/>
        </w:rPr>
        <w:t>s</w:t>
      </w:r>
      <w:proofErr w:type="spellEnd"/>
      <w:r w:rsidR="00DF2D46" w:rsidRPr="00886428">
        <w:rPr>
          <w:rStyle w:val="apple-style-span"/>
        </w:rPr>
        <w:t xml:space="preserve"> Best B</w:t>
      </w:r>
      <w:r w:rsidR="00D52747" w:rsidRPr="00886428">
        <w:rPr>
          <w:rStyle w:val="apple-style-span"/>
        </w:rPr>
        <w:t>ooks of 2009</w:t>
      </w:r>
      <w:r w:rsidR="00C82A7A" w:rsidRPr="00886428">
        <w:rPr>
          <w:rStyle w:val="apple-style-span"/>
          <w:lang w:eastAsia="ko-KR"/>
        </w:rPr>
        <w:t>)</w:t>
      </w:r>
      <w:r w:rsidR="00FF18F6" w:rsidRPr="00886428">
        <w:rPr>
          <w:rStyle w:val="apple-style-span"/>
        </w:rPr>
        <w:t>.</w:t>
      </w:r>
    </w:p>
    <w:p w14:paraId="375A2E3B" w14:textId="77777777" w:rsidR="00A7151F" w:rsidRPr="00886428" w:rsidRDefault="00A7151F" w:rsidP="001A1EDA">
      <w:pPr>
        <w:tabs>
          <w:tab w:val="left" w:pos="360"/>
        </w:tabs>
        <w:spacing w:after="120"/>
        <w:ind w:left="360" w:hanging="360"/>
      </w:pPr>
      <w:r w:rsidRPr="00886428">
        <w:t>Fingerman, K. L. (1998). Brief response to husband</w:t>
      </w:r>
      <w:r w:rsidR="00581A62" w:rsidRPr="00886428">
        <w:t>’</w:t>
      </w:r>
      <w:r w:rsidRPr="00886428">
        <w:t>s jealously upon birth of a first child. In S. J. Ceci &amp; M. W. Williams (Eds</w:t>
      </w:r>
      <w:r w:rsidR="00B25976" w:rsidRPr="00886428">
        <w:t>.</w:t>
      </w:r>
      <w:r w:rsidRPr="00886428">
        <w:t xml:space="preserve">), </w:t>
      </w:r>
      <w:r w:rsidRPr="00886428">
        <w:rPr>
          <w:i/>
        </w:rPr>
        <w:t>Escaping the advice trap: 59 tough relationship problems solved by the experts.</w:t>
      </w:r>
      <w:r w:rsidRPr="00886428">
        <w:t xml:space="preserve"> Kansas City, MO: Andrews and McMeel.</w:t>
      </w:r>
    </w:p>
    <w:p w14:paraId="19AC70A4" w14:textId="77777777" w:rsidR="005026F1" w:rsidRPr="00886428" w:rsidRDefault="00A7151F" w:rsidP="001A1EDA">
      <w:pPr>
        <w:tabs>
          <w:tab w:val="left" w:pos="360"/>
        </w:tabs>
        <w:spacing w:before="120" w:after="120"/>
        <w:ind w:left="360" w:hanging="360"/>
      </w:pPr>
      <w:r w:rsidRPr="00886428">
        <w:t xml:space="preserve">Fingerman, K. L. (1989). </w:t>
      </w:r>
      <w:r w:rsidRPr="00886428">
        <w:rPr>
          <w:i/>
        </w:rPr>
        <w:t>Passages: Language ar</w:t>
      </w:r>
      <w:r w:rsidR="00AE03EA" w:rsidRPr="00886428">
        <w:rPr>
          <w:i/>
        </w:rPr>
        <w:t>ts learning series for grades 7-</w:t>
      </w:r>
      <w:r w:rsidRPr="00886428">
        <w:rPr>
          <w:i/>
        </w:rPr>
        <w:t>12.</w:t>
      </w:r>
      <w:r w:rsidR="00821712" w:rsidRPr="00886428">
        <w:t xml:space="preserve"> </w:t>
      </w:r>
      <w:r w:rsidRPr="00886428">
        <w:t>Des Moines, I</w:t>
      </w:r>
      <w:r w:rsidR="00AE03EA" w:rsidRPr="00886428">
        <w:t>A</w:t>
      </w:r>
      <w:r w:rsidRPr="00886428">
        <w:t xml:space="preserve">: Perfection Form Company. </w:t>
      </w:r>
    </w:p>
    <w:p w14:paraId="076A09F1" w14:textId="77777777" w:rsidR="002A39F0" w:rsidRPr="00886428" w:rsidRDefault="002A39F0" w:rsidP="001A1EDA">
      <w:pPr>
        <w:pStyle w:val="Heading1"/>
        <w:keepLines/>
        <w:widowControl/>
        <w:tabs>
          <w:tab w:val="left" w:pos="360"/>
        </w:tabs>
        <w:rPr>
          <w:szCs w:val="24"/>
        </w:rPr>
      </w:pPr>
    </w:p>
    <w:p w14:paraId="5BC1F582" w14:textId="6E15E479" w:rsidR="005E7807" w:rsidRPr="00886428" w:rsidRDefault="00A7151F" w:rsidP="001A1EDA">
      <w:pPr>
        <w:pStyle w:val="Heading4"/>
        <w:widowControl/>
        <w:spacing w:after="120"/>
        <w:ind w:firstLine="0"/>
        <w:rPr>
          <w:b/>
          <w:szCs w:val="24"/>
        </w:rPr>
      </w:pPr>
      <w:r w:rsidRPr="00886428">
        <w:rPr>
          <w:b/>
          <w:szCs w:val="24"/>
        </w:rPr>
        <w:t>I</w:t>
      </w:r>
      <w:r w:rsidR="00C82A7A" w:rsidRPr="00886428">
        <w:rPr>
          <w:b/>
          <w:szCs w:val="24"/>
          <w:lang w:eastAsia="ko-KR"/>
        </w:rPr>
        <w:t>NVITED</w:t>
      </w:r>
      <w:r w:rsidR="00D95D99" w:rsidRPr="00886428">
        <w:rPr>
          <w:b/>
          <w:szCs w:val="24"/>
          <w:lang w:eastAsia="ko-KR"/>
        </w:rPr>
        <w:t xml:space="preserve"> PRESENTATIONS/</w:t>
      </w:r>
      <w:r w:rsidR="00C82A7A" w:rsidRPr="00886428">
        <w:rPr>
          <w:b/>
          <w:szCs w:val="24"/>
          <w:lang w:eastAsia="ko-KR"/>
        </w:rPr>
        <w:t>COLLOQUIA</w:t>
      </w:r>
      <w:r w:rsidR="00D95D99" w:rsidRPr="00886428">
        <w:rPr>
          <w:b/>
          <w:szCs w:val="24"/>
          <w:lang w:eastAsia="ko-KR"/>
        </w:rPr>
        <w:t xml:space="preserve"> AND PANELS</w:t>
      </w:r>
      <w:r w:rsidR="00E72615" w:rsidRPr="00886428">
        <w:rPr>
          <w:b/>
          <w:szCs w:val="24"/>
        </w:rPr>
        <w:t>:</w:t>
      </w:r>
    </w:p>
    <w:p w14:paraId="61C989D6" w14:textId="77777777" w:rsidR="00BE71C9" w:rsidRDefault="00BE71C9" w:rsidP="00EF6550">
      <w:pPr>
        <w:spacing w:after="160"/>
        <w:ind w:left="720" w:hanging="720"/>
        <w:rPr>
          <w:color w:val="000000"/>
          <w:sz w:val="22"/>
          <w:szCs w:val="22"/>
        </w:rPr>
      </w:pPr>
    </w:p>
    <w:p w14:paraId="6DE613BB" w14:textId="01317C95" w:rsidR="00BE71C9" w:rsidRDefault="00BE71C9" w:rsidP="00BE71C9">
      <w:pPr>
        <w:spacing w:after="160"/>
        <w:ind w:left="720" w:hanging="720"/>
        <w:rPr>
          <w:color w:val="000000"/>
          <w:sz w:val="22"/>
          <w:szCs w:val="22"/>
        </w:rPr>
      </w:pPr>
      <w:r w:rsidRPr="00886428">
        <w:rPr>
          <w:color w:val="000000"/>
          <w:sz w:val="22"/>
          <w:szCs w:val="22"/>
        </w:rPr>
        <w:t>Fingerman, K. L. (</w:t>
      </w:r>
      <w:r>
        <w:rPr>
          <w:color w:val="000000"/>
          <w:sz w:val="22"/>
          <w:szCs w:val="22"/>
        </w:rPr>
        <w:t>2023</w:t>
      </w:r>
      <w:r w:rsidRPr="00886428">
        <w:rPr>
          <w:color w:val="000000"/>
          <w:sz w:val="22"/>
          <w:szCs w:val="22"/>
        </w:rPr>
        <w:t xml:space="preserve">, </w:t>
      </w:r>
      <w:r>
        <w:rPr>
          <w:color w:val="000000"/>
          <w:sz w:val="22"/>
          <w:szCs w:val="22"/>
        </w:rPr>
        <w:t>May</w:t>
      </w:r>
      <w:r w:rsidRPr="00886428">
        <w:rPr>
          <w:color w:val="000000"/>
          <w:sz w:val="22"/>
          <w:szCs w:val="22"/>
        </w:rPr>
        <w:t>).</w:t>
      </w:r>
      <w:r>
        <w:rPr>
          <w:i/>
          <w:color w:val="000000"/>
          <w:sz w:val="22"/>
          <w:szCs w:val="22"/>
        </w:rPr>
        <w:t xml:space="preserve"> </w:t>
      </w:r>
      <w:r w:rsidR="00144B4E">
        <w:rPr>
          <w:i/>
          <w:color w:val="000000"/>
          <w:sz w:val="22"/>
          <w:szCs w:val="22"/>
        </w:rPr>
        <w:t>The Good Side of Aging</w:t>
      </w:r>
      <w:r w:rsidR="002A581E">
        <w:rPr>
          <w:i/>
          <w:color w:val="000000"/>
          <w:sz w:val="22"/>
          <w:szCs w:val="22"/>
        </w:rPr>
        <w:t>….</w:t>
      </w:r>
      <w:r w:rsidR="00144B4E">
        <w:rPr>
          <w:i/>
          <w:color w:val="000000"/>
          <w:sz w:val="22"/>
          <w:szCs w:val="22"/>
        </w:rPr>
        <w:t xml:space="preserve"> </w:t>
      </w:r>
      <w:r w:rsidR="007726AF">
        <w:rPr>
          <w:i/>
          <w:color w:val="000000"/>
          <w:sz w:val="22"/>
          <w:szCs w:val="22"/>
        </w:rPr>
        <w:t>W</w:t>
      </w:r>
      <w:r w:rsidR="00144B4E">
        <w:rPr>
          <w:i/>
          <w:color w:val="000000"/>
          <w:sz w:val="22"/>
          <w:szCs w:val="22"/>
        </w:rPr>
        <w:t>hen Everyone Believes the Bad</w:t>
      </w:r>
      <w:r w:rsidRPr="00886428">
        <w:rPr>
          <w:i/>
          <w:color w:val="000000"/>
          <w:sz w:val="22"/>
          <w:szCs w:val="22"/>
        </w:rPr>
        <w:t>.</w:t>
      </w:r>
      <w:r w:rsidRPr="00886428">
        <w:rPr>
          <w:color w:val="000000"/>
          <w:sz w:val="22"/>
          <w:szCs w:val="22"/>
        </w:rPr>
        <w:t xml:space="preserve"> </w:t>
      </w:r>
      <w:r w:rsidR="00144B4E">
        <w:rPr>
          <w:color w:val="000000"/>
          <w:sz w:val="22"/>
          <w:szCs w:val="22"/>
        </w:rPr>
        <w:t>Texas Department of Health and Human Services</w:t>
      </w:r>
      <w:r w:rsidR="002A581E">
        <w:rPr>
          <w:color w:val="000000"/>
          <w:sz w:val="22"/>
          <w:szCs w:val="22"/>
        </w:rPr>
        <w:t>.</w:t>
      </w:r>
    </w:p>
    <w:p w14:paraId="31742A30" w14:textId="7AF345CC" w:rsidR="00EF6550" w:rsidRDefault="00EF6550" w:rsidP="00EF6550">
      <w:pPr>
        <w:spacing w:after="160"/>
        <w:ind w:left="720" w:hanging="720"/>
        <w:rPr>
          <w:color w:val="000000"/>
          <w:sz w:val="22"/>
          <w:szCs w:val="22"/>
        </w:rPr>
      </w:pPr>
      <w:r w:rsidRPr="00886428">
        <w:rPr>
          <w:color w:val="000000"/>
          <w:sz w:val="22"/>
          <w:szCs w:val="22"/>
        </w:rPr>
        <w:t>Fingerman, K. L. (</w:t>
      </w:r>
      <w:r>
        <w:rPr>
          <w:color w:val="000000"/>
          <w:sz w:val="22"/>
          <w:szCs w:val="22"/>
        </w:rPr>
        <w:t>2023</w:t>
      </w:r>
      <w:r w:rsidRPr="00886428">
        <w:rPr>
          <w:color w:val="000000"/>
          <w:sz w:val="22"/>
          <w:szCs w:val="22"/>
        </w:rPr>
        <w:t xml:space="preserve">, </w:t>
      </w:r>
      <w:r>
        <w:rPr>
          <w:color w:val="000000"/>
          <w:sz w:val="22"/>
          <w:szCs w:val="22"/>
        </w:rPr>
        <w:t>May</w:t>
      </w:r>
      <w:r w:rsidRPr="00886428">
        <w:rPr>
          <w:color w:val="000000"/>
          <w:sz w:val="22"/>
          <w:szCs w:val="22"/>
        </w:rPr>
        <w:t>).</w:t>
      </w:r>
      <w:r>
        <w:rPr>
          <w:i/>
          <w:color w:val="000000"/>
          <w:sz w:val="22"/>
          <w:szCs w:val="22"/>
        </w:rPr>
        <w:t xml:space="preserve"> Young Adult Caregivers</w:t>
      </w:r>
      <w:r w:rsidRPr="00886428">
        <w:rPr>
          <w:i/>
          <w:color w:val="000000"/>
          <w:sz w:val="22"/>
          <w:szCs w:val="22"/>
        </w:rPr>
        <w:t>.</w:t>
      </w:r>
      <w:r w:rsidRPr="00886428">
        <w:rPr>
          <w:color w:val="000000"/>
          <w:sz w:val="22"/>
          <w:szCs w:val="22"/>
        </w:rPr>
        <w:t xml:space="preserve"> </w:t>
      </w:r>
      <w:r w:rsidR="00994044">
        <w:rPr>
          <w:color w:val="000000"/>
          <w:sz w:val="22"/>
          <w:szCs w:val="22"/>
        </w:rPr>
        <w:t>Demography of Family Care</w:t>
      </w:r>
      <w:r w:rsidR="00565B1A">
        <w:rPr>
          <w:color w:val="000000"/>
          <w:sz w:val="22"/>
          <w:szCs w:val="22"/>
        </w:rPr>
        <w:t xml:space="preserve"> Meeting</w:t>
      </w:r>
      <w:r>
        <w:rPr>
          <w:color w:val="000000"/>
          <w:sz w:val="22"/>
          <w:szCs w:val="22"/>
        </w:rPr>
        <w:t xml:space="preserve">, </w:t>
      </w:r>
      <w:proofErr w:type="spellStart"/>
      <w:r>
        <w:rPr>
          <w:color w:val="000000"/>
          <w:sz w:val="22"/>
          <w:szCs w:val="22"/>
        </w:rPr>
        <w:t>Univerity</w:t>
      </w:r>
      <w:proofErr w:type="spellEnd"/>
      <w:r>
        <w:rPr>
          <w:color w:val="000000"/>
          <w:sz w:val="22"/>
          <w:szCs w:val="22"/>
        </w:rPr>
        <w:t xml:space="preserve"> of Michigan. </w:t>
      </w:r>
    </w:p>
    <w:p w14:paraId="73D12A69" w14:textId="51A5A157" w:rsidR="007D486E" w:rsidRDefault="007D486E" w:rsidP="009857D5">
      <w:pPr>
        <w:spacing w:after="160"/>
        <w:ind w:left="720" w:hanging="720"/>
        <w:rPr>
          <w:color w:val="000000"/>
          <w:sz w:val="22"/>
          <w:szCs w:val="22"/>
        </w:rPr>
      </w:pPr>
      <w:r w:rsidRPr="00886428">
        <w:rPr>
          <w:color w:val="000000"/>
          <w:sz w:val="22"/>
          <w:szCs w:val="22"/>
        </w:rPr>
        <w:t>Fingerman, K. L. (</w:t>
      </w:r>
      <w:r>
        <w:rPr>
          <w:color w:val="000000"/>
          <w:sz w:val="22"/>
          <w:szCs w:val="22"/>
        </w:rPr>
        <w:t>2023</w:t>
      </w:r>
      <w:r w:rsidRPr="00886428">
        <w:rPr>
          <w:color w:val="000000"/>
          <w:sz w:val="22"/>
          <w:szCs w:val="22"/>
        </w:rPr>
        <w:t xml:space="preserve">, </w:t>
      </w:r>
      <w:r w:rsidR="004B25AD">
        <w:rPr>
          <w:color w:val="000000"/>
          <w:sz w:val="22"/>
          <w:szCs w:val="22"/>
        </w:rPr>
        <w:t>March</w:t>
      </w:r>
      <w:r w:rsidRPr="00886428">
        <w:rPr>
          <w:color w:val="000000"/>
          <w:sz w:val="22"/>
          <w:szCs w:val="22"/>
        </w:rPr>
        <w:t>).</w:t>
      </w:r>
      <w:r w:rsidR="00B12D87">
        <w:rPr>
          <w:i/>
          <w:color w:val="000000"/>
          <w:sz w:val="22"/>
          <w:szCs w:val="22"/>
        </w:rPr>
        <w:t xml:space="preserve"> The Positive Side of Aging: A Lot to Look Forward To</w:t>
      </w:r>
      <w:r w:rsidRPr="00886428">
        <w:rPr>
          <w:i/>
          <w:color w:val="000000"/>
          <w:sz w:val="22"/>
          <w:szCs w:val="22"/>
        </w:rPr>
        <w:t>.</w:t>
      </w:r>
      <w:r w:rsidRPr="00886428">
        <w:rPr>
          <w:color w:val="000000"/>
          <w:sz w:val="22"/>
          <w:szCs w:val="22"/>
        </w:rPr>
        <w:t xml:space="preserve"> </w:t>
      </w:r>
      <w:r w:rsidR="009857D5">
        <w:rPr>
          <w:color w:val="000000"/>
          <w:sz w:val="22"/>
          <w:szCs w:val="22"/>
        </w:rPr>
        <w:t>Polymathic Scholars Lunch Discussion, College of Natural Sciences, UT Austin</w:t>
      </w:r>
      <w:r>
        <w:rPr>
          <w:color w:val="000000"/>
          <w:sz w:val="22"/>
          <w:szCs w:val="22"/>
        </w:rPr>
        <w:t>.</w:t>
      </w:r>
    </w:p>
    <w:p w14:paraId="1A17A41D" w14:textId="60673E62" w:rsidR="00DF2E92" w:rsidRDefault="00DF2E92" w:rsidP="001A1EDA">
      <w:pPr>
        <w:spacing w:after="160"/>
        <w:ind w:left="720" w:hanging="720"/>
        <w:rPr>
          <w:color w:val="000000"/>
          <w:sz w:val="22"/>
          <w:szCs w:val="22"/>
        </w:rPr>
      </w:pPr>
      <w:r w:rsidRPr="00886428">
        <w:rPr>
          <w:color w:val="000000"/>
          <w:sz w:val="22"/>
          <w:szCs w:val="22"/>
        </w:rPr>
        <w:t>Fingerman, K. L. (</w:t>
      </w:r>
      <w:r>
        <w:rPr>
          <w:color w:val="000000"/>
          <w:sz w:val="22"/>
          <w:szCs w:val="22"/>
        </w:rPr>
        <w:t>2023</w:t>
      </w:r>
      <w:r w:rsidRPr="00886428">
        <w:rPr>
          <w:color w:val="000000"/>
          <w:sz w:val="22"/>
          <w:szCs w:val="22"/>
        </w:rPr>
        <w:t xml:space="preserve">, </w:t>
      </w:r>
      <w:r>
        <w:rPr>
          <w:color w:val="000000"/>
          <w:sz w:val="22"/>
          <w:szCs w:val="22"/>
        </w:rPr>
        <w:t>January</w:t>
      </w:r>
      <w:r w:rsidRPr="00886428">
        <w:rPr>
          <w:color w:val="000000"/>
          <w:sz w:val="22"/>
          <w:szCs w:val="22"/>
        </w:rPr>
        <w:t xml:space="preserve">). </w:t>
      </w:r>
      <w:r>
        <w:rPr>
          <w:i/>
          <w:color w:val="000000"/>
          <w:sz w:val="22"/>
          <w:szCs w:val="22"/>
        </w:rPr>
        <w:t xml:space="preserve">The </w:t>
      </w:r>
      <w:r w:rsidRPr="007F79D8">
        <w:rPr>
          <w:i/>
          <w:color w:val="000000"/>
          <w:sz w:val="22"/>
          <w:szCs w:val="22"/>
        </w:rPr>
        <w:t>Ups</w:t>
      </w:r>
      <w:r w:rsidR="00A7279A">
        <w:rPr>
          <w:i/>
          <w:color w:val="000000"/>
          <w:sz w:val="22"/>
          <w:szCs w:val="22"/>
        </w:rPr>
        <w:t xml:space="preserve"> and Downs of Aging: </w:t>
      </w:r>
      <w:proofErr w:type="spellStart"/>
      <w:r w:rsidR="00A7279A">
        <w:rPr>
          <w:i/>
          <w:color w:val="000000"/>
          <w:sz w:val="22"/>
          <w:szCs w:val="22"/>
        </w:rPr>
        <w:t>Wi</w:t>
      </w:r>
      <w:r w:rsidR="00DE548B">
        <w:rPr>
          <w:i/>
          <w:color w:val="000000"/>
          <w:sz w:val="22"/>
          <w:szCs w:val="22"/>
        </w:rPr>
        <w:t>ith</w:t>
      </w:r>
      <w:proofErr w:type="spellEnd"/>
      <w:r w:rsidR="00DE548B">
        <w:rPr>
          <w:i/>
          <w:color w:val="000000"/>
          <w:sz w:val="22"/>
          <w:szCs w:val="22"/>
        </w:rPr>
        <w:t xml:space="preserve"> Emphasis on the Ups</w:t>
      </w:r>
      <w:r w:rsidRPr="00886428">
        <w:rPr>
          <w:i/>
          <w:color w:val="000000"/>
          <w:sz w:val="22"/>
          <w:szCs w:val="22"/>
        </w:rPr>
        <w:t>.</w:t>
      </w:r>
      <w:r w:rsidRPr="00886428">
        <w:rPr>
          <w:color w:val="000000"/>
          <w:sz w:val="22"/>
          <w:szCs w:val="22"/>
        </w:rPr>
        <w:t xml:space="preserve"> </w:t>
      </w:r>
      <w:r>
        <w:rPr>
          <w:color w:val="000000"/>
          <w:sz w:val="22"/>
          <w:szCs w:val="22"/>
        </w:rPr>
        <w:t>UT Retired Faculty Staff Association (RFSA).</w:t>
      </w:r>
    </w:p>
    <w:p w14:paraId="628E1E9F" w14:textId="17C92185" w:rsidR="006E6E49" w:rsidRPr="00886428" w:rsidRDefault="006E6E49" w:rsidP="001A1EDA">
      <w:pPr>
        <w:spacing w:after="160"/>
        <w:ind w:left="720" w:hanging="720"/>
        <w:rPr>
          <w:color w:val="000000"/>
          <w:sz w:val="22"/>
          <w:szCs w:val="22"/>
        </w:rPr>
      </w:pPr>
      <w:r w:rsidRPr="00886428">
        <w:rPr>
          <w:color w:val="000000"/>
          <w:sz w:val="22"/>
          <w:szCs w:val="22"/>
        </w:rPr>
        <w:t xml:space="preserve">Fingerman, K. L. (2022, May). </w:t>
      </w:r>
      <w:r w:rsidRPr="00886428">
        <w:rPr>
          <w:i/>
          <w:color w:val="000000"/>
          <w:sz w:val="22"/>
          <w:szCs w:val="22"/>
        </w:rPr>
        <w:t>Fact or Fiction?</w:t>
      </w:r>
      <w:r w:rsidRPr="00886428">
        <w:rPr>
          <w:color w:val="000000"/>
          <w:sz w:val="22"/>
          <w:szCs w:val="22"/>
        </w:rPr>
        <w:t xml:space="preserve">: </w:t>
      </w:r>
      <w:r w:rsidRPr="00886428">
        <w:rPr>
          <w:i/>
          <w:color w:val="000000"/>
          <w:sz w:val="22"/>
          <w:szCs w:val="22"/>
        </w:rPr>
        <w:t xml:space="preserve">Heterogeneity </w:t>
      </w:r>
      <w:r w:rsidR="00757C7B" w:rsidRPr="00886428">
        <w:rPr>
          <w:i/>
          <w:color w:val="000000"/>
          <w:sz w:val="22"/>
          <w:szCs w:val="22"/>
        </w:rPr>
        <w:t xml:space="preserve">of </w:t>
      </w:r>
      <w:r w:rsidR="00CD77F9" w:rsidRPr="00886428">
        <w:rPr>
          <w:i/>
          <w:color w:val="000000"/>
          <w:sz w:val="22"/>
          <w:szCs w:val="22"/>
        </w:rPr>
        <w:t>in Old Age</w:t>
      </w:r>
      <w:r w:rsidRPr="00886428">
        <w:rPr>
          <w:i/>
          <w:color w:val="000000"/>
          <w:sz w:val="22"/>
          <w:szCs w:val="22"/>
        </w:rPr>
        <w:t>.</w:t>
      </w:r>
      <w:r w:rsidRPr="00886428">
        <w:rPr>
          <w:color w:val="000000"/>
          <w:sz w:val="22"/>
          <w:szCs w:val="22"/>
        </w:rPr>
        <w:t xml:space="preserve"> American Psychological Association and Gerontological Society of America co-sponsored webinar on ageism. </w:t>
      </w:r>
    </w:p>
    <w:p w14:paraId="2A42C44E" w14:textId="299801E6" w:rsidR="007B66F1" w:rsidRPr="00886428" w:rsidRDefault="007B66F1" w:rsidP="001A1EDA">
      <w:pPr>
        <w:spacing w:after="160"/>
        <w:ind w:left="720" w:hanging="720"/>
        <w:rPr>
          <w:color w:val="000000"/>
          <w:sz w:val="22"/>
          <w:szCs w:val="22"/>
        </w:rPr>
      </w:pPr>
      <w:r w:rsidRPr="00886428">
        <w:rPr>
          <w:color w:val="000000"/>
          <w:sz w:val="22"/>
          <w:szCs w:val="22"/>
        </w:rPr>
        <w:t xml:space="preserve">Fingerman, K. L. (2022, February). </w:t>
      </w:r>
      <w:r w:rsidR="00B47D4D" w:rsidRPr="00886428">
        <w:rPr>
          <w:i/>
          <w:color w:val="000000"/>
          <w:sz w:val="22"/>
          <w:szCs w:val="22"/>
        </w:rPr>
        <w:t xml:space="preserve">Why </w:t>
      </w:r>
      <w:r w:rsidR="00EA3A54" w:rsidRPr="00886428">
        <w:rPr>
          <w:i/>
          <w:color w:val="000000"/>
          <w:sz w:val="22"/>
          <w:szCs w:val="22"/>
        </w:rPr>
        <w:t xml:space="preserve">Should You </w:t>
      </w:r>
      <w:r w:rsidR="00B47D4D" w:rsidRPr="00886428">
        <w:rPr>
          <w:i/>
          <w:color w:val="000000"/>
          <w:sz w:val="22"/>
          <w:szCs w:val="22"/>
        </w:rPr>
        <w:t>Study Socioemotional Aging?</w:t>
      </w:r>
      <w:r w:rsidR="00B47D4D" w:rsidRPr="00886428">
        <w:rPr>
          <w:color w:val="000000"/>
          <w:sz w:val="22"/>
          <w:szCs w:val="22"/>
        </w:rPr>
        <w:t xml:space="preserve"> </w:t>
      </w:r>
      <w:r w:rsidRPr="00886428">
        <w:rPr>
          <w:color w:val="000000"/>
          <w:sz w:val="22"/>
          <w:szCs w:val="22"/>
        </w:rPr>
        <w:t>Dean’s Scholar Luncheon, College of Natural Sciences, UT Austin</w:t>
      </w:r>
      <w:r w:rsidR="00BF7A99" w:rsidRPr="00886428">
        <w:rPr>
          <w:color w:val="000000"/>
          <w:sz w:val="22"/>
          <w:szCs w:val="22"/>
        </w:rPr>
        <w:t>.</w:t>
      </w:r>
    </w:p>
    <w:p w14:paraId="6FF99CB6" w14:textId="098E1185" w:rsidR="00934EC3" w:rsidRPr="00886428" w:rsidRDefault="00934EC3" w:rsidP="001A1EDA">
      <w:pPr>
        <w:spacing w:after="160"/>
        <w:ind w:left="720" w:hanging="720"/>
        <w:rPr>
          <w:color w:val="000000"/>
          <w:sz w:val="22"/>
          <w:szCs w:val="22"/>
        </w:rPr>
      </w:pPr>
      <w:r w:rsidRPr="00886428">
        <w:rPr>
          <w:color w:val="000000"/>
          <w:sz w:val="22"/>
          <w:szCs w:val="22"/>
        </w:rPr>
        <w:t xml:space="preserve">Fingerman, K. L. (2021, </w:t>
      </w:r>
      <w:r w:rsidR="003B3FDD" w:rsidRPr="00886428">
        <w:rPr>
          <w:color w:val="000000"/>
          <w:sz w:val="22"/>
          <w:szCs w:val="22"/>
        </w:rPr>
        <w:t>December</w:t>
      </w:r>
      <w:r w:rsidR="00D103BF" w:rsidRPr="00886428">
        <w:rPr>
          <w:color w:val="000000"/>
          <w:sz w:val="22"/>
          <w:szCs w:val="22"/>
        </w:rPr>
        <w:t xml:space="preserve">). </w:t>
      </w:r>
      <w:r w:rsidR="00D103BF" w:rsidRPr="00886428">
        <w:rPr>
          <w:i/>
          <w:color w:val="000000"/>
          <w:sz w:val="22"/>
          <w:szCs w:val="22"/>
        </w:rPr>
        <w:t>Longevity and Intergenerational Relationships</w:t>
      </w:r>
      <w:r w:rsidR="00D103BF" w:rsidRPr="00886428">
        <w:rPr>
          <w:color w:val="000000"/>
          <w:sz w:val="22"/>
          <w:szCs w:val="22"/>
        </w:rPr>
        <w:t xml:space="preserve">, </w:t>
      </w:r>
      <w:r w:rsidR="00BB7C50" w:rsidRPr="00886428">
        <w:rPr>
          <w:color w:val="000000"/>
          <w:sz w:val="22"/>
          <w:szCs w:val="22"/>
        </w:rPr>
        <w:t xml:space="preserve">Century Summit, Stanford University Center on Longevity and Longevity Project. </w:t>
      </w:r>
    </w:p>
    <w:p w14:paraId="0A2F1951" w14:textId="542E9E21" w:rsidR="00AE5683" w:rsidRPr="00886428" w:rsidRDefault="00AE5683" w:rsidP="001A1EDA">
      <w:pPr>
        <w:spacing w:after="160"/>
        <w:ind w:left="720" w:hanging="720"/>
      </w:pPr>
      <w:r w:rsidRPr="00886428">
        <w:rPr>
          <w:color w:val="000000"/>
          <w:sz w:val="22"/>
          <w:szCs w:val="22"/>
        </w:rPr>
        <w:t xml:space="preserve">Fingerman, K. L. (2021, September). </w:t>
      </w:r>
      <w:r w:rsidRPr="00886428">
        <w:rPr>
          <w:i/>
          <w:color w:val="000000"/>
          <w:sz w:val="22"/>
          <w:szCs w:val="22"/>
        </w:rPr>
        <w:t>Weaker Ties in the Social World and During COVID-19</w:t>
      </w:r>
      <w:r w:rsidRPr="00886428">
        <w:rPr>
          <w:color w:val="000000"/>
          <w:sz w:val="22"/>
          <w:szCs w:val="22"/>
        </w:rPr>
        <w:t xml:space="preserve">. </w:t>
      </w:r>
      <w:r w:rsidRPr="00886428">
        <w:t>Build and Broaden: Conference on Social Connections to Promote Individual and Commun</w:t>
      </w:r>
      <w:r w:rsidR="00AC5C55" w:rsidRPr="00886428">
        <w:t xml:space="preserve">ity Resilience in Post-COVID-19. UT Arlington. </w:t>
      </w:r>
    </w:p>
    <w:p w14:paraId="63880814" w14:textId="52FA06F6" w:rsidR="00226A4F" w:rsidRPr="00886428" w:rsidRDefault="00226A4F" w:rsidP="001A1EDA">
      <w:pPr>
        <w:spacing w:after="160"/>
        <w:ind w:left="720" w:hanging="720"/>
        <w:rPr>
          <w:color w:val="000000"/>
        </w:rPr>
      </w:pPr>
      <w:r w:rsidRPr="00886428">
        <w:rPr>
          <w:color w:val="000000"/>
        </w:rPr>
        <w:t xml:space="preserve">Fingerman, K. L. (2021, </w:t>
      </w:r>
      <w:r w:rsidR="00635054" w:rsidRPr="00886428">
        <w:rPr>
          <w:color w:val="000000"/>
        </w:rPr>
        <w:t xml:space="preserve">August). </w:t>
      </w:r>
      <w:r w:rsidR="00282B06" w:rsidRPr="00886428">
        <w:rPr>
          <w:i/>
        </w:rPr>
        <w:t>Interdisciplinarity and the Job Market</w:t>
      </w:r>
      <w:r w:rsidR="00ED241B" w:rsidRPr="00886428">
        <w:t xml:space="preserve">. </w:t>
      </w:r>
      <w:r w:rsidR="00635054" w:rsidRPr="00886428">
        <w:rPr>
          <w:color w:val="000000"/>
        </w:rPr>
        <w:t>Panel</w:t>
      </w:r>
      <w:r w:rsidR="004322C6" w:rsidRPr="00886428">
        <w:rPr>
          <w:color w:val="000000"/>
        </w:rPr>
        <w:t xml:space="preserve">ist </w:t>
      </w:r>
      <w:r w:rsidR="00033416" w:rsidRPr="00886428">
        <w:rPr>
          <w:color w:val="000000"/>
        </w:rPr>
        <w:t>Interdisciplinary Association for Population Health Sciences (IAPHS) Student Committee</w:t>
      </w:r>
      <w:r w:rsidR="00282B06" w:rsidRPr="00886428">
        <w:rPr>
          <w:color w:val="000000"/>
        </w:rPr>
        <w:t xml:space="preserve">. </w:t>
      </w:r>
    </w:p>
    <w:p w14:paraId="4BEAF1F8" w14:textId="114DF536" w:rsidR="00320BCF" w:rsidRPr="00886428" w:rsidRDefault="00295DB8" w:rsidP="001A1EDA">
      <w:pPr>
        <w:spacing w:after="160"/>
        <w:ind w:left="720" w:hanging="720"/>
        <w:rPr>
          <w:color w:val="000000"/>
          <w:sz w:val="22"/>
          <w:szCs w:val="22"/>
        </w:rPr>
      </w:pPr>
      <w:r w:rsidRPr="00886428">
        <w:rPr>
          <w:color w:val="000000"/>
          <w:sz w:val="22"/>
          <w:szCs w:val="22"/>
        </w:rPr>
        <w:t>Brown, C. I.</w:t>
      </w:r>
      <w:r w:rsidR="00320BCF" w:rsidRPr="00886428">
        <w:rPr>
          <w:color w:val="000000"/>
          <w:sz w:val="22"/>
          <w:szCs w:val="22"/>
        </w:rPr>
        <w:t>,</w:t>
      </w:r>
      <w:r w:rsidR="00467616" w:rsidRPr="00886428">
        <w:rPr>
          <w:color w:val="000000"/>
          <w:sz w:val="22"/>
          <w:szCs w:val="22"/>
        </w:rPr>
        <w:t xml:space="preserve"> Charles, S.T., </w:t>
      </w:r>
      <w:r w:rsidR="00320BCF" w:rsidRPr="00886428">
        <w:rPr>
          <w:color w:val="000000"/>
          <w:sz w:val="22"/>
          <w:szCs w:val="22"/>
        </w:rPr>
        <w:t>Jeon, S., &amp; Fingerman, K. L. (</w:t>
      </w:r>
      <w:r w:rsidR="00CC7E6F" w:rsidRPr="00886428">
        <w:t>2021, June</w:t>
      </w:r>
      <w:r w:rsidR="00320BCF" w:rsidRPr="00886428">
        <w:rPr>
          <w:color w:val="000000"/>
          <w:sz w:val="22"/>
          <w:szCs w:val="22"/>
        </w:rPr>
        <w:t xml:space="preserve">) </w:t>
      </w:r>
      <w:r w:rsidR="00320BCF" w:rsidRPr="00886428">
        <w:rPr>
          <w:i/>
          <w:color w:val="000000"/>
          <w:sz w:val="22"/>
          <w:szCs w:val="22"/>
        </w:rPr>
        <w:t xml:space="preserve">Mix </w:t>
      </w:r>
      <w:r w:rsidR="0062445C" w:rsidRPr="00886428">
        <w:rPr>
          <w:i/>
          <w:color w:val="000000"/>
          <w:sz w:val="22"/>
          <w:szCs w:val="22"/>
        </w:rPr>
        <w:t>It Up</w:t>
      </w:r>
      <w:r w:rsidR="00320BCF" w:rsidRPr="00886428">
        <w:rPr>
          <w:i/>
          <w:color w:val="000000"/>
          <w:sz w:val="22"/>
          <w:szCs w:val="22"/>
        </w:rPr>
        <w:t xml:space="preserve">: Associations between </w:t>
      </w:r>
      <w:r w:rsidR="0062445C" w:rsidRPr="00886428">
        <w:rPr>
          <w:i/>
          <w:color w:val="000000"/>
          <w:sz w:val="22"/>
          <w:szCs w:val="22"/>
        </w:rPr>
        <w:t>Activity Diversity and Cognitive Functioning</w:t>
      </w:r>
      <w:r w:rsidR="00320BCF" w:rsidRPr="00886428">
        <w:rPr>
          <w:color w:val="000000"/>
          <w:sz w:val="22"/>
          <w:szCs w:val="22"/>
        </w:rPr>
        <w:t xml:space="preserve">. Paper presented at the </w:t>
      </w:r>
      <w:proofErr w:type="spellStart"/>
      <w:r w:rsidR="00320BCF" w:rsidRPr="00886428">
        <w:rPr>
          <w:color w:val="000000"/>
          <w:sz w:val="22"/>
          <w:szCs w:val="22"/>
        </w:rPr>
        <w:t>MoHeap</w:t>
      </w:r>
      <w:proofErr w:type="spellEnd"/>
      <w:r w:rsidR="00320BCF" w:rsidRPr="00886428">
        <w:rPr>
          <w:color w:val="000000"/>
          <w:sz w:val="22"/>
          <w:szCs w:val="22"/>
        </w:rPr>
        <w:t xml:space="preserve"> 2021 Workshop, June 21-23. University of Zurich (virtual). </w:t>
      </w:r>
    </w:p>
    <w:p w14:paraId="0F51A41E" w14:textId="77777777" w:rsidR="000F7932" w:rsidRPr="00886428" w:rsidRDefault="000F7932" w:rsidP="001A1EDA">
      <w:pPr>
        <w:spacing w:after="120"/>
        <w:ind w:left="720" w:hanging="720"/>
        <w:outlineLvl w:val="0"/>
        <w:rPr>
          <w:color w:val="000000"/>
        </w:rPr>
      </w:pPr>
      <w:r w:rsidRPr="00886428">
        <w:t>Fingerman, K. L. (</w:t>
      </w:r>
      <w:r w:rsidR="00D93866" w:rsidRPr="00886428">
        <w:t>2021, May</w:t>
      </w:r>
      <w:r w:rsidRPr="00886428">
        <w:t xml:space="preserve">). </w:t>
      </w:r>
      <w:r w:rsidR="007C6F54" w:rsidRPr="00886428">
        <w:rPr>
          <w:i/>
        </w:rPr>
        <w:t>Midlife Adults’ Relationships with Parents Experiencing Needs for Care</w:t>
      </w:r>
      <w:r w:rsidR="002E0C87" w:rsidRPr="00886428">
        <w:rPr>
          <w:i/>
        </w:rPr>
        <w:t xml:space="preserve">. </w:t>
      </w:r>
      <w:r w:rsidR="00780F81" w:rsidRPr="00886428">
        <w:rPr>
          <w:i/>
        </w:rPr>
        <w:t xml:space="preserve"> </w:t>
      </w:r>
      <w:r w:rsidR="001517FF" w:rsidRPr="00886428">
        <w:t xml:space="preserve">Conference keynote speaker, </w:t>
      </w:r>
      <w:r w:rsidR="001B21CC" w:rsidRPr="00886428">
        <w:t xml:space="preserve"> Institutionalized R</w:t>
      </w:r>
      <w:r w:rsidR="000F756F" w:rsidRPr="00886428">
        <w:t xml:space="preserve">elationships: Intergenerational </w:t>
      </w:r>
      <w:r w:rsidR="00B253D3" w:rsidRPr="00886428">
        <w:t>Relationships Surrounding Assisted Living Facilities</w:t>
      </w:r>
      <w:r w:rsidR="00780F81" w:rsidRPr="00886428">
        <w:rPr>
          <w:color w:val="000000"/>
        </w:rPr>
        <w:t xml:space="preserve">. Haifa University, Israel. </w:t>
      </w:r>
    </w:p>
    <w:p w14:paraId="4A11D163" w14:textId="77777777" w:rsidR="004418B5" w:rsidRPr="00886428" w:rsidRDefault="004418B5" w:rsidP="001A1EDA">
      <w:pPr>
        <w:spacing w:after="120"/>
        <w:ind w:left="720" w:hanging="720"/>
        <w:outlineLvl w:val="0"/>
        <w:rPr>
          <w:color w:val="000000"/>
        </w:rPr>
      </w:pPr>
      <w:r w:rsidRPr="00886428">
        <w:t xml:space="preserve">Fingerman, K. L. (2021, March). </w:t>
      </w:r>
      <w:r w:rsidR="000C5940" w:rsidRPr="00886428">
        <w:rPr>
          <w:i/>
        </w:rPr>
        <w:t>Midlife Adults’ Relationships with Generations Above and Below</w:t>
      </w:r>
      <w:r w:rsidRPr="00886428">
        <w:rPr>
          <w:i/>
        </w:rPr>
        <w:t>.</w:t>
      </w:r>
      <w:r w:rsidRPr="00886428">
        <w:t xml:space="preserve"> </w:t>
      </w:r>
      <w:r w:rsidR="00C81C6C" w:rsidRPr="00886428">
        <w:t xml:space="preserve">Department of Sociology, </w:t>
      </w:r>
      <w:r w:rsidR="00931312" w:rsidRPr="00886428">
        <w:t>University of Zurich, Switzerland.</w:t>
      </w:r>
    </w:p>
    <w:p w14:paraId="289AAF8A" w14:textId="77777777" w:rsidR="00802640" w:rsidRPr="00886428" w:rsidRDefault="00802640" w:rsidP="001A1EDA">
      <w:pPr>
        <w:spacing w:after="120"/>
        <w:ind w:left="720" w:hanging="720"/>
        <w:outlineLvl w:val="0"/>
        <w:rPr>
          <w:color w:val="000000"/>
        </w:rPr>
      </w:pPr>
      <w:r w:rsidRPr="00886428">
        <w:t xml:space="preserve">Fingerman, K. L. (2021, March). </w:t>
      </w:r>
      <w:r w:rsidRPr="00886428">
        <w:rPr>
          <w:i/>
        </w:rPr>
        <w:t>Midlife Adults’ Connections to Family.</w:t>
      </w:r>
      <w:r w:rsidRPr="00886428">
        <w:t xml:space="preserve"> Keynote Address: </w:t>
      </w:r>
      <w:r w:rsidRPr="00886428">
        <w:rPr>
          <w:color w:val="000000"/>
        </w:rPr>
        <w:t xml:space="preserve">The 30th Annual Russell B. Clark Gerontology Conference. </w:t>
      </w:r>
      <w:r w:rsidRPr="00886428">
        <w:t xml:space="preserve">Brigham Young </w:t>
      </w:r>
      <w:r w:rsidRPr="00886428">
        <w:rPr>
          <w:color w:val="000000"/>
        </w:rPr>
        <w:t xml:space="preserve">University. Provo, Utah.  </w:t>
      </w:r>
    </w:p>
    <w:p w14:paraId="514CFC2D" w14:textId="5B0BB747" w:rsidR="00A4216A" w:rsidRPr="00886428" w:rsidRDefault="00A4216A" w:rsidP="001A1EDA">
      <w:pPr>
        <w:spacing w:after="120"/>
        <w:ind w:left="720" w:hanging="720"/>
        <w:outlineLvl w:val="0"/>
        <w:rPr>
          <w:color w:val="000000"/>
        </w:rPr>
      </w:pPr>
      <w:r w:rsidRPr="00886428">
        <w:t xml:space="preserve">Fingerman, K. L. (2021, March). </w:t>
      </w:r>
      <w:r w:rsidRPr="00886428">
        <w:rPr>
          <w:i/>
        </w:rPr>
        <w:t xml:space="preserve">Family </w:t>
      </w:r>
      <w:r w:rsidR="00232A15" w:rsidRPr="00886428">
        <w:rPr>
          <w:i/>
        </w:rPr>
        <w:t>Couch</w:t>
      </w:r>
      <w:r w:rsidRPr="00886428">
        <w:rPr>
          <w:i/>
        </w:rPr>
        <w:t xml:space="preserve"> Potatoes: Television Viewing and Activity in Late Life.</w:t>
      </w:r>
      <w:r w:rsidRPr="00886428">
        <w:t xml:space="preserve"> Panel </w:t>
      </w:r>
      <w:r w:rsidR="00AF3BB7" w:rsidRPr="00886428">
        <w:t>address</w:t>
      </w:r>
      <w:r w:rsidRPr="00886428">
        <w:t xml:space="preserve">: </w:t>
      </w:r>
      <w:r w:rsidRPr="00886428">
        <w:rPr>
          <w:color w:val="000000"/>
        </w:rPr>
        <w:t xml:space="preserve">The 30th Annual Russell B. Clark Gerontology Conference. </w:t>
      </w:r>
      <w:r w:rsidRPr="00886428">
        <w:t xml:space="preserve">Brigham Young </w:t>
      </w:r>
      <w:r w:rsidRPr="00886428">
        <w:rPr>
          <w:color w:val="000000"/>
        </w:rPr>
        <w:t xml:space="preserve">University. Provo, Utah.  </w:t>
      </w:r>
    </w:p>
    <w:p w14:paraId="11732949" w14:textId="77777777" w:rsidR="0001716F" w:rsidRPr="00886428" w:rsidRDefault="0001716F" w:rsidP="001A1EDA">
      <w:pPr>
        <w:spacing w:after="120"/>
        <w:ind w:left="720" w:hanging="720"/>
        <w:outlineLvl w:val="0"/>
      </w:pPr>
      <w:r w:rsidRPr="00886428">
        <w:t xml:space="preserve">Fingerman, K. L. (2021, </w:t>
      </w:r>
      <w:r w:rsidR="00672B2C" w:rsidRPr="00886428">
        <w:t>March</w:t>
      </w:r>
      <w:r w:rsidRPr="00886428">
        <w:t xml:space="preserve">). </w:t>
      </w:r>
      <w:r w:rsidR="009A78A6" w:rsidRPr="00886428">
        <w:t>P</w:t>
      </w:r>
      <w:r w:rsidRPr="00886428">
        <w:t xml:space="preserve">resenter, </w:t>
      </w:r>
      <w:r w:rsidR="00110A18" w:rsidRPr="00886428">
        <w:rPr>
          <w:i/>
        </w:rPr>
        <w:t>Grey is Good:</w:t>
      </w:r>
      <w:r w:rsidR="00ED66DE" w:rsidRPr="00886428">
        <w:rPr>
          <w:i/>
        </w:rPr>
        <w:t xml:space="preserve"> Art, Creativity, and Aging Well.</w:t>
      </w:r>
      <w:r w:rsidR="00110A18" w:rsidRPr="00886428">
        <w:rPr>
          <w:i/>
        </w:rPr>
        <w:t xml:space="preserve"> </w:t>
      </w:r>
      <w:r w:rsidR="00CF47ED" w:rsidRPr="00886428">
        <w:t xml:space="preserve"> Blanton Museum of Art and the T</w:t>
      </w:r>
      <w:r w:rsidRPr="00886428">
        <w:t xml:space="preserve">exas Aging &amp; Longevity Center, University of Texas at Austin. </w:t>
      </w:r>
    </w:p>
    <w:p w14:paraId="0A038E52" w14:textId="77777777" w:rsidR="00732770" w:rsidRPr="00886428" w:rsidRDefault="00732770" w:rsidP="001A1EDA">
      <w:pPr>
        <w:spacing w:after="120"/>
        <w:ind w:left="720" w:hanging="720"/>
        <w:outlineLvl w:val="0"/>
      </w:pPr>
      <w:r w:rsidRPr="00886428">
        <w:t xml:space="preserve">Fingerman, K. L. (2021, February). </w:t>
      </w:r>
      <w:r w:rsidR="003F76BF" w:rsidRPr="00886428">
        <w:rPr>
          <w:i/>
        </w:rPr>
        <w:t>Implications of Weaker Ties in Late Life</w:t>
      </w:r>
      <w:r w:rsidRPr="00886428">
        <w:t>. Florida State University</w:t>
      </w:r>
      <w:r w:rsidR="009044CA" w:rsidRPr="00886428">
        <w:t xml:space="preserve"> </w:t>
      </w:r>
      <w:r w:rsidR="009B0B59" w:rsidRPr="00886428">
        <w:t xml:space="preserve">Department of Sociology </w:t>
      </w:r>
      <w:r w:rsidR="009044CA" w:rsidRPr="00886428">
        <w:t>colloquium series</w:t>
      </w:r>
      <w:r w:rsidRPr="00886428">
        <w:t xml:space="preserve">. </w:t>
      </w:r>
    </w:p>
    <w:p w14:paraId="45778720" w14:textId="77777777" w:rsidR="00685AB6" w:rsidRPr="00886428" w:rsidRDefault="00685AB6" w:rsidP="001A1EDA">
      <w:pPr>
        <w:spacing w:after="120"/>
        <w:ind w:left="720" w:hanging="720"/>
        <w:outlineLvl w:val="0"/>
      </w:pPr>
      <w:r w:rsidRPr="00886428">
        <w:lastRenderedPageBreak/>
        <w:t xml:space="preserve">Fingerman, K. L. (2021, January). Moderator and presenter, </w:t>
      </w:r>
      <w:r w:rsidRPr="00886428">
        <w:rPr>
          <w:i/>
        </w:rPr>
        <w:t>Aging and the Arts Series: Composers Growing Older</w:t>
      </w:r>
      <w:r w:rsidRPr="00886428">
        <w:t xml:space="preserve">. Texas Aging &amp; Longevity Center, University of Texas at Austin. </w:t>
      </w:r>
    </w:p>
    <w:p w14:paraId="1587BE54" w14:textId="77777777" w:rsidR="00E672F8" w:rsidRPr="00886428" w:rsidRDefault="00E672F8" w:rsidP="001A1EDA">
      <w:pPr>
        <w:spacing w:after="120"/>
        <w:ind w:left="720" w:hanging="720"/>
        <w:outlineLvl w:val="0"/>
      </w:pPr>
      <w:r w:rsidRPr="00886428">
        <w:t xml:space="preserve">Fingerman, K. L. (2020, October). </w:t>
      </w:r>
      <w:r w:rsidR="00253D66" w:rsidRPr="00886428">
        <w:rPr>
          <w:i/>
        </w:rPr>
        <w:t xml:space="preserve">Getting </w:t>
      </w:r>
      <w:r w:rsidR="00D86FEE" w:rsidRPr="00886428">
        <w:rPr>
          <w:i/>
        </w:rPr>
        <w:t>Out of the Family: Weaker Ties in Late L</w:t>
      </w:r>
      <w:r w:rsidR="00AE071A" w:rsidRPr="00886428">
        <w:rPr>
          <w:i/>
        </w:rPr>
        <w:t>ife</w:t>
      </w:r>
      <w:r w:rsidR="00AE071A" w:rsidRPr="00886428">
        <w:t xml:space="preserve">. </w:t>
      </w:r>
      <w:r w:rsidR="005745A0" w:rsidRPr="00886428">
        <w:t xml:space="preserve">The School of Aging Studies, </w:t>
      </w:r>
      <w:r w:rsidR="00AE071A" w:rsidRPr="00886428">
        <w:t xml:space="preserve">University of South Florida Virtual Distinguished Lecture. </w:t>
      </w:r>
    </w:p>
    <w:p w14:paraId="139D5EFB" w14:textId="77777777" w:rsidR="00303AF6" w:rsidRPr="00886428" w:rsidRDefault="00303AF6" w:rsidP="001A1EDA">
      <w:pPr>
        <w:spacing w:after="120"/>
        <w:ind w:left="720" w:hanging="720"/>
        <w:outlineLvl w:val="0"/>
      </w:pPr>
      <w:r w:rsidRPr="00886428">
        <w:t xml:space="preserve">Fingerman, K. L. (2020, June). </w:t>
      </w:r>
      <w:r w:rsidRPr="00886428">
        <w:rPr>
          <w:i/>
        </w:rPr>
        <w:t>Impact of Covid-19 on Intergenerational Ties</w:t>
      </w:r>
      <w:r w:rsidRPr="00886428">
        <w:t>. College of Natural Sciences</w:t>
      </w:r>
      <w:r w:rsidR="00FE665C" w:rsidRPr="00886428">
        <w:t xml:space="preserve"> UT Austin, </w:t>
      </w:r>
      <w:r w:rsidRPr="00886428">
        <w:t xml:space="preserve">online webinar. </w:t>
      </w:r>
    </w:p>
    <w:p w14:paraId="17517B15" w14:textId="77777777" w:rsidR="0026240D" w:rsidRPr="00886428" w:rsidRDefault="0026240D" w:rsidP="001A1EDA">
      <w:pPr>
        <w:spacing w:after="120"/>
        <w:ind w:left="720" w:hanging="720"/>
        <w:outlineLvl w:val="0"/>
        <w:rPr>
          <w:color w:val="000000"/>
        </w:rPr>
      </w:pPr>
      <w:r w:rsidRPr="00886428">
        <w:rPr>
          <w:color w:val="000000"/>
        </w:rPr>
        <w:t xml:space="preserve">Fingerman, K. L. (2020, February). </w:t>
      </w:r>
      <w:r w:rsidRPr="00886428">
        <w:rPr>
          <w:i/>
          <w:color w:val="000000"/>
        </w:rPr>
        <w:t>The Implications of the New Young Adulthood for Midlife Parents.</w:t>
      </w:r>
      <w:r w:rsidR="00393869" w:rsidRPr="00886428">
        <w:rPr>
          <w:i/>
          <w:color w:val="000000"/>
        </w:rPr>
        <w:t xml:space="preserve"> Raising Children in the 21</w:t>
      </w:r>
      <w:r w:rsidR="00393869" w:rsidRPr="00886428">
        <w:rPr>
          <w:i/>
          <w:color w:val="000000"/>
          <w:vertAlign w:val="superscript"/>
        </w:rPr>
        <w:t>st</w:t>
      </w:r>
      <w:r w:rsidR="00393869" w:rsidRPr="00886428">
        <w:rPr>
          <w:i/>
          <w:color w:val="000000"/>
        </w:rPr>
        <w:t xml:space="preserve"> Century</w:t>
      </w:r>
      <w:r w:rsidR="00CE7B5E" w:rsidRPr="00886428">
        <w:rPr>
          <w:color w:val="000000"/>
        </w:rPr>
        <w:t>.</w:t>
      </w:r>
      <w:r w:rsidR="00056AA9" w:rsidRPr="00886428">
        <w:rPr>
          <w:color w:val="000000"/>
        </w:rPr>
        <w:t xml:space="preserve"> Panel discussion, C</w:t>
      </w:r>
      <w:r w:rsidR="00393869" w:rsidRPr="00886428">
        <w:rPr>
          <w:color w:val="000000"/>
        </w:rPr>
        <w:t xml:space="preserve">ouncil on Contemporary Families Conference. University of Texas at Austin. </w:t>
      </w:r>
    </w:p>
    <w:p w14:paraId="2BEB9B70" w14:textId="77777777" w:rsidR="009C21B6" w:rsidRPr="00886428" w:rsidRDefault="003E6756" w:rsidP="001A1EDA">
      <w:pPr>
        <w:spacing w:after="120"/>
        <w:ind w:left="720" w:hanging="720"/>
        <w:outlineLvl w:val="0"/>
        <w:rPr>
          <w:color w:val="000000"/>
        </w:rPr>
      </w:pPr>
      <w:r w:rsidRPr="00886428">
        <w:t xml:space="preserve">Fingerman, K. L. (2019, December). </w:t>
      </w:r>
      <w:r w:rsidR="006B0F96" w:rsidRPr="00886428">
        <w:rPr>
          <w:i/>
        </w:rPr>
        <w:t>Use of Mobile</w:t>
      </w:r>
      <w:r w:rsidR="006B0F96" w:rsidRPr="00886428">
        <w:t xml:space="preserve"> </w:t>
      </w:r>
      <w:r w:rsidRPr="00886428">
        <w:rPr>
          <w:i/>
        </w:rPr>
        <w:t xml:space="preserve">Technologies </w:t>
      </w:r>
      <w:r w:rsidR="006B0F96" w:rsidRPr="00886428">
        <w:rPr>
          <w:i/>
        </w:rPr>
        <w:t>for Social Connection.</w:t>
      </w:r>
      <w:r w:rsidRPr="00886428">
        <w:t xml:space="preserve"> Invited </w:t>
      </w:r>
      <w:r w:rsidR="006B0F96" w:rsidRPr="00886428">
        <w:t xml:space="preserve">presentation: </w:t>
      </w:r>
      <w:r w:rsidR="009C21B6" w:rsidRPr="00886428">
        <w:rPr>
          <w:color w:val="000000"/>
        </w:rPr>
        <w:t xml:space="preserve">National Academies of Sciences, Engineering, and Medicine. Washington DC. </w:t>
      </w:r>
    </w:p>
    <w:p w14:paraId="08B6E41E" w14:textId="77777777" w:rsidR="00DB3454" w:rsidRPr="00886428" w:rsidRDefault="00DB3454" w:rsidP="001A1EDA">
      <w:pPr>
        <w:spacing w:after="120"/>
        <w:ind w:left="720" w:hanging="720"/>
        <w:outlineLvl w:val="0"/>
      </w:pPr>
      <w:r w:rsidRPr="00886428">
        <w:t xml:space="preserve">Fingerman, K. L. (2019, November). </w:t>
      </w:r>
      <w:r w:rsidR="00F359D0" w:rsidRPr="00886428">
        <w:rPr>
          <w:i/>
        </w:rPr>
        <w:t>Family Involvement in Daily Experiences in Late Life</w:t>
      </w:r>
      <w:r w:rsidRPr="00886428">
        <w:t xml:space="preserve">. </w:t>
      </w:r>
      <w:r w:rsidR="00F359D0" w:rsidRPr="00886428">
        <w:t>Invited Symposium, National Council on Family Relations, Dallas: Texas</w:t>
      </w:r>
      <w:r w:rsidRPr="00886428">
        <w:t xml:space="preserve">. </w:t>
      </w:r>
    </w:p>
    <w:p w14:paraId="6B5A10DD" w14:textId="77777777" w:rsidR="0033444E" w:rsidRPr="00886428" w:rsidRDefault="0033444E" w:rsidP="001A1EDA">
      <w:pPr>
        <w:spacing w:after="120"/>
        <w:ind w:left="720" w:hanging="720"/>
        <w:outlineLvl w:val="0"/>
      </w:pPr>
      <w:r w:rsidRPr="00886428">
        <w:t xml:space="preserve">Fingerman, K. L. (2019, November). </w:t>
      </w:r>
      <w:r w:rsidR="00C601A1" w:rsidRPr="00886428">
        <w:t xml:space="preserve">An alphabet of generations: Understanding Gen X, Y(?), Z. Keynote address: </w:t>
      </w:r>
      <w:proofErr w:type="spellStart"/>
      <w:r w:rsidR="008716E0" w:rsidRPr="00886428">
        <w:t>Hygienix</w:t>
      </w:r>
      <w:proofErr w:type="spellEnd"/>
      <w:r w:rsidR="008716E0" w:rsidRPr="00886428">
        <w:t xml:space="preserve"> conference. Houston, TX. </w:t>
      </w:r>
    </w:p>
    <w:p w14:paraId="7945D070" w14:textId="77777777" w:rsidR="00F634F6" w:rsidRPr="00886428" w:rsidRDefault="00F634F6" w:rsidP="001A1EDA">
      <w:pPr>
        <w:spacing w:after="120"/>
        <w:ind w:left="720" w:hanging="720"/>
        <w:outlineLvl w:val="0"/>
      </w:pPr>
      <w:r w:rsidRPr="00886428">
        <w:t xml:space="preserve">Fingerman, K. L., Ng, Y. T., &amp; Huo, M. (2019, June). </w:t>
      </w:r>
      <w:r w:rsidR="00A4669C" w:rsidRPr="00886428">
        <w:rPr>
          <w:i/>
        </w:rPr>
        <w:t>Weak ties in late life</w:t>
      </w:r>
      <w:r w:rsidR="00A4669C" w:rsidRPr="00886428">
        <w:t xml:space="preserve">. </w:t>
      </w:r>
      <w:r w:rsidR="00CB501F" w:rsidRPr="00886428">
        <w:t xml:space="preserve">Institute of </w:t>
      </w:r>
      <w:proofErr w:type="spellStart"/>
      <w:r w:rsidR="00CB501F" w:rsidRPr="00886428">
        <w:t>Psychogerontology</w:t>
      </w:r>
      <w:proofErr w:type="spellEnd"/>
      <w:r w:rsidR="00CB501F" w:rsidRPr="00886428">
        <w:t xml:space="preserve">, </w:t>
      </w:r>
      <w:r w:rsidR="00E32DA1" w:rsidRPr="00886428">
        <w:t xml:space="preserve">Friedrich Alexander </w:t>
      </w:r>
      <w:r w:rsidR="00E01A57" w:rsidRPr="00886428">
        <w:t xml:space="preserve">University of </w:t>
      </w:r>
      <w:r w:rsidR="00E32DA1" w:rsidRPr="00886428">
        <w:t>Erlange</w:t>
      </w:r>
      <w:r w:rsidR="00215585" w:rsidRPr="00886428">
        <w:t>n</w:t>
      </w:r>
      <w:r w:rsidR="00E32DA1" w:rsidRPr="00886428">
        <w:t xml:space="preserve">-Nuremberg, Germany. </w:t>
      </w:r>
    </w:p>
    <w:p w14:paraId="065A5718" w14:textId="77777777" w:rsidR="00246C80" w:rsidRPr="00886428" w:rsidRDefault="00246C80" w:rsidP="001A1EDA">
      <w:pPr>
        <w:spacing w:after="120"/>
        <w:ind w:left="720" w:hanging="720"/>
        <w:outlineLvl w:val="0"/>
      </w:pPr>
      <w:r w:rsidRPr="00886428">
        <w:t xml:space="preserve">Fingerman, K. L. (2019, June). </w:t>
      </w:r>
      <w:r w:rsidR="00F825A4" w:rsidRPr="00886428">
        <w:rPr>
          <w:i/>
        </w:rPr>
        <w:t xml:space="preserve">Panel on </w:t>
      </w:r>
      <w:r w:rsidR="006910FF" w:rsidRPr="00886428">
        <w:rPr>
          <w:i/>
        </w:rPr>
        <w:t>Writing to the NIH Review</w:t>
      </w:r>
      <w:r w:rsidR="00F825A4" w:rsidRPr="00886428">
        <w:t xml:space="preserve">. Vice President for Research Office, University of Texas at Austin. </w:t>
      </w:r>
    </w:p>
    <w:p w14:paraId="52CBF7AE" w14:textId="77777777" w:rsidR="006014AD" w:rsidRPr="00886428" w:rsidRDefault="006014AD" w:rsidP="001A1EDA">
      <w:pPr>
        <w:spacing w:after="120"/>
        <w:ind w:left="720" w:hanging="720"/>
        <w:outlineLvl w:val="0"/>
      </w:pPr>
      <w:r w:rsidRPr="00886428">
        <w:t xml:space="preserve">Fingerman, K. L. </w:t>
      </w:r>
      <w:r w:rsidR="00F618B9" w:rsidRPr="00886428">
        <w:t xml:space="preserve">&amp; Umberson, D. </w:t>
      </w:r>
      <w:r w:rsidR="00FF3A4B" w:rsidRPr="00886428">
        <w:t xml:space="preserve">Texas Aging &amp; Longevity Center </w:t>
      </w:r>
      <w:r w:rsidRPr="00886428">
        <w:t xml:space="preserve">(2019, March). </w:t>
      </w:r>
      <w:r w:rsidRPr="00886428">
        <w:rPr>
          <w:i/>
        </w:rPr>
        <w:t>Global Ag(e)</w:t>
      </w:r>
      <w:proofErr w:type="spellStart"/>
      <w:r w:rsidRPr="00886428">
        <w:rPr>
          <w:i/>
        </w:rPr>
        <w:t>ing</w:t>
      </w:r>
      <w:proofErr w:type="spellEnd"/>
      <w:r w:rsidRPr="00886428">
        <w:rPr>
          <w:i/>
        </w:rPr>
        <w:t xml:space="preserve"> Innovation Salon</w:t>
      </w:r>
      <w:r w:rsidR="00F618B9" w:rsidRPr="00886428">
        <w:rPr>
          <w:i/>
        </w:rPr>
        <w:t xml:space="preserve">, </w:t>
      </w:r>
      <w:r w:rsidR="00F618B9" w:rsidRPr="00886428">
        <w:t>South by Southwest</w:t>
      </w:r>
      <w:r w:rsidRPr="00886428">
        <w:t xml:space="preserve">. Austin, TX. </w:t>
      </w:r>
    </w:p>
    <w:p w14:paraId="75E99E62" w14:textId="77777777" w:rsidR="008C2148" w:rsidRPr="00886428" w:rsidRDefault="008C2148" w:rsidP="001A1EDA">
      <w:pPr>
        <w:spacing w:after="120"/>
        <w:ind w:left="720" w:hanging="720"/>
        <w:outlineLvl w:val="0"/>
      </w:pPr>
      <w:r w:rsidRPr="00886428">
        <w:t>Fingerman, K. L. Texas Aging &amp; Longevity Center</w:t>
      </w:r>
      <w:r w:rsidR="00697ACE" w:rsidRPr="00886428">
        <w:t xml:space="preserve"> (2019, February).</w:t>
      </w:r>
      <w:r w:rsidRPr="00886428">
        <w:t xml:space="preserve"> </w:t>
      </w:r>
      <w:r w:rsidR="001D3E17" w:rsidRPr="00886428">
        <w:rPr>
          <w:i/>
        </w:rPr>
        <w:t xml:space="preserve">Mayor’s Press Conference </w:t>
      </w:r>
      <w:r w:rsidR="008B284D" w:rsidRPr="00886428">
        <w:rPr>
          <w:i/>
        </w:rPr>
        <w:t>Launching</w:t>
      </w:r>
      <w:r w:rsidR="001D3E17" w:rsidRPr="00886428">
        <w:rPr>
          <w:i/>
        </w:rPr>
        <w:t xml:space="preserve"> Age-Friendly Austin.</w:t>
      </w:r>
      <w:r w:rsidR="0023574A" w:rsidRPr="00886428">
        <w:t xml:space="preserve"> </w:t>
      </w:r>
      <w:r w:rsidRPr="00886428">
        <w:t xml:space="preserve"> Austin, TX. </w:t>
      </w:r>
    </w:p>
    <w:p w14:paraId="1E6DFD14" w14:textId="77777777" w:rsidR="004B5BDE" w:rsidRPr="00886428" w:rsidRDefault="004B5BDE" w:rsidP="001A1EDA">
      <w:pPr>
        <w:spacing w:after="120"/>
        <w:ind w:left="720" w:hanging="720"/>
        <w:outlineLvl w:val="0"/>
      </w:pPr>
      <w:r w:rsidRPr="00886428">
        <w:t xml:space="preserve">Fingerman, K. L. (2019, February). </w:t>
      </w:r>
      <w:r w:rsidRPr="00886428">
        <w:rPr>
          <w:i/>
        </w:rPr>
        <w:t>That sweet old lady: Socioemotional development in adulthood</w:t>
      </w:r>
      <w:r w:rsidRPr="00886428">
        <w:t xml:space="preserve">. </w:t>
      </w:r>
      <w:r w:rsidR="00196480" w:rsidRPr="00886428">
        <w:t xml:space="preserve">Invited Address: </w:t>
      </w:r>
      <w:r w:rsidRPr="00886428">
        <w:t xml:space="preserve">SPSP Pre-conference on Close Relationships. Portland, OR. </w:t>
      </w:r>
    </w:p>
    <w:p w14:paraId="7C92BC42" w14:textId="77777777" w:rsidR="00DD531D" w:rsidRPr="00886428" w:rsidRDefault="00DD531D" w:rsidP="001A1EDA">
      <w:pPr>
        <w:spacing w:after="120"/>
        <w:ind w:left="720" w:hanging="720"/>
        <w:outlineLvl w:val="0"/>
      </w:pPr>
      <w:r w:rsidRPr="00886428">
        <w:t xml:space="preserve">Fingerman, K. L. (2019, January). </w:t>
      </w:r>
      <w:r w:rsidRPr="00886428">
        <w:rPr>
          <w:i/>
        </w:rPr>
        <w:t>Overview of the Texas Aging &amp; Longevity Center</w:t>
      </w:r>
      <w:r w:rsidRPr="00886428">
        <w:t xml:space="preserve">. Population Research Center, University of Texas at Austin. </w:t>
      </w:r>
    </w:p>
    <w:p w14:paraId="244D2192" w14:textId="77777777" w:rsidR="00255B0A" w:rsidRPr="00886428" w:rsidRDefault="00255B0A" w:rsidP="001A1EDA">
      <w:pPr>
        <w:spacing w:after="120"/>
        <w:ind w:left="720" w:hanging="720"/>
        <w:outlineLvl w:val="0"/>
      </w:pPr>
      <w:r w:rsidRPr="00886428">
        <w:t xml:space="preserve">Fingerman, K. L. (2018, September). </w:t>
      </w:r>
      <w:r w:rsidRPr="00886428">
        <w:rPr>
          <w:i/>
        </w:rPr>
        <w:t>Engaging activities in large course format</w:t>
      </w:r>
      <w:r w:rsidRPr="00886428">
        <w:t xml:space="preserve">. </w:t>
      </w:r>
      <w:r w:rsidR="006E7E7C" w:rsidRPr="00886428">
        <w:t xml:space="preserve">Discovery Day, College of Natural Sciences, University of Texas at Austin. </w:t>
      </w:r>
    </w:p>
    <w:p w14:paraId="3E0D9F9A" w14:textId="77777777" w:rsidR="00452E6E" w:rsidRPr="00886428" w:rsidRDefault="00452E6E" w:rsidP="001A1EDA">
      <w:pPr>
        <w:spacing w:after="120"/>
        <w:ind w:left="720" w:hanging="720"/>
        <w:outlineLvl w:val="0"/>
      </w:pPr>
      <w:r w:rsidRPr="00886428">
        <w:t xml:space="preserve">Fingerman, K. L. (2018, August). </w:t>
      </w:r>
      <w:r w:rsidRPr="00886428">
        <w:rPr>
          <w:i/>
        </w:rPr>
        <w:t>Longevity in the 21</w:t>
      </w:r>
      <w:r w:rsidRPr="00886428">
        <w:rPr>
          <w:i/>
          <w:vertAlign w:val="superscript"/>
        </w:rPr>
        <w:t>st</w:t>
      </w:r>
      <w:r w:rsidRPr="00886428">
        <w:rPr>
          <w:i/>
        </w:rPr>
        <w:t xml:space="preserve"> century</w:t>
      </w:r>
      <w:r w:rsidRPr="00886428">
        <w:t xml:space="preserve">. Towers Fellows, McCombs School of Business, </w:t>
      </w:r>
      <w:r w:rsidR="00342F56" w:rsidRPr="00886428">
        <w:t xml:space="preserve">University of Texas at Austin. </w:t>
      </w:r>
    </w:p>
    <w:p w14:paraId="2BB0AE50" w14:textId="77777777" w:rsidR="00AD0513" w:rsidRPr="00886428" w:rsidRDefault="00AD0513" w:rsidP="001A1EDA">
      <w:pPr>
        <w:spacing w:after="120"/>
        <w:ind w:left="720" w:hanging="720"/>
        <w:outlineLvl w:val="0"/>
        <w:rPr>
          <w:lang w:eastAsia="ko-KR"/>
        </w:rPr>
      </w:pPr>
      <w:r w:rsidRPr="00886428">
        <w:t xml:space="preserve">Fingerman, K. L. (2018, August). </w:t>
      </w:r>
      <w:r w:rsidR="00555229" w:rsidRPr="00886428">
        <w:rPr>
          <w:i/>
          <w:lang w:eastAsia="ko-KR"/>
        </w:rPr>
        <w:t>How to Prepare for an Academic Career</w:t>
      </w:r>
      <w:r w:rsidR="00E715B5" w:rsidRPr="00886428">
        <w:rPr>
          <w:lang w:eastAsia="ko-KR"/>
        </w:rPr>
        <w:t>. P</w:t>
      </w:r>
      <w:r w:rsidR="00555229" w:rsidRPr="00886428">
        <w:rPr>
          <w:lang w:eastAsia="ko-KR"/>
        </w:rPr>
        <w:t>anel, College of Natural Science</w:t>
      </w:r>
      <w:r w:rsidR="00341440" w:rsidRPr="00886428">
        <w:rPr>
          <w:lang w:eastAsia="ko-KR"/>
        </w:rPr>
        <w:t xml:space="preserve">s, </w:t>
      </w:r>
      <w:r w:rsidR="00341440" w:rsidRPr="00886428">
        <w:t>University of Texas at Austin</w:t>
      </w:r>
      <w:r w:rsidR="00E715B5" w:rsidRPr="00886428">
        <w:t>.</w:t>
      </w:r>
    </w:p>
    <w:p w14:paraId="341C04F6" w14:textId="77777777" w:rsidR="000561FE" w:rsidRPr="00886428" w:rsidRDefault="000561FE" w:rsidP="001A1EDA">
      <w:pPr>
        <w:spacing w:after="120"/>
        <w:ind w:left="720" w:hanging="720"/>
        <w:outlineLvl w:val="0"/>
      </w:pPr>
      <w:r w:rsidRPr="00886428">
        <w:t xml:space="preserve">Yeazell, B. R. &amp; Fingerman, K. L. (2018, June). </w:t>
      </w:r>
      <w:r w:rsidRPr="00886428">
        <w:rPr>
          <w:i/>
        </w:rPr>
        <w:t xml:space="preserve">Healthy aging in the silver tsunami. </w:t>
      </w:r>
      <w:r w:rsidR="002F10A6" w:rsidRPr="00886428">
        <w:t>Meals on Wheels</w:t>
      </w:r>
      <w:r w:rsidRPr="00886428">
        <w:t xml:space="preserve">, </w:t>
      </w:r>
      <w:r w:rsidR="00BF1BBF" w:rsidRPr="00886428">
        <w:t xml:space="preserve">Health through Sciences Initiative, </w:t>
      </w:r>
      <w:r w:rsidRPr="00886428">
        <w:t>Austin</w:t>
      </w:r>
      <w:r w:rsidR="002F10A6" w:rsidRPr="00886428">
        <w:t>, Texas</w:t>
      </w:r>
      <w:r w:rsidRPr="00886428">
        <w:t xml:space="preserve">. </w:t>
      </w:r>
    </w:p>
    <w:p w14:paraId="31F7194D" w14:textId="77777777" w:rsidR="001F60DA" w:rsidRPr="00886428" w:rsidRDefault="001F60DA" w:rsidP="001A1EDA">
      <w:pPr>
        <w:spacing w:after="120"/>
        <w:ind w:left="720" w:hanging="720"/>
        <w:outlineLvl w:val="0"/>
      </w:pPr>
      <w:r w:rsidRPr="00886428">
        <w:t xml:space="preserve">Fingerman, K. L. (2018, </w:t>
      </w:r>
      <w:r w:rsidR="00576198" w:rsidRPr="00886428">
        <w:t>April</w:t>
      </w:r>
      <w:r w:rsidRPr="00886428">
        <w:t xml:space="preserve">). </w:t>
      </w:r>
      <w:r w:rsidRPr="00886428">
        <w:rPr>
          <w:i/>
        </w:rPr>
        <w:t>Life</w:t>
      </w:r>
      <w:r w:rsidR="0062608E" w:rsidRPr="00886428">
        <w:rPr>
          <w:i/>
        </w:rPr>
        <w:t xml:space="preserve"> in the m</w:t>
      </w:r>
      <w:r w:rsidRPr="00886428">
        <w:rPr>
          <w:i/>
        </w:rPr>
        <w:t xml:space="preserve">iddle: Midlife adults’ relationships with generations above and below. </w:t>
      </w:r>
      <w:r w:rsidR="00CB590A" w:rsidRPr="00886428">
        <w:t>NOVA lecture series, University of Texas at Austin</w:t>
      </w:r>
      <w:r w:rsidRPr="00886428">
        <w:t xml:space="preserve">. </w:t>
      </w:r>
    </w:p>
    <w:p w14:paraId="6F9260D5" w14:textId="77777777" w:rsidR="00B41E86" w:rsidRPr="00886428" w:rsidRDefault="00B41E86" w:rsidP="001A1EDA">
      <w:pPr>
        <w:spacing w:after="120"/>
        <w:ind w:left="720" w:hanging="720"/>
        <w:outlineLvl w:val="0"/>
      </w:pPr>
      <w:r w:rsidRPr="00886428">
        <w:t xml:space="preserve">Fingerman, K. L. (2018, April). </w:t>
      </w:r>
      <w:r w:rsidRPr="00886428">
        <w:rPr>
          <w:i/>
        </w:rPr>
        <w:t>Overview of ambulatory assessments in everyday life: The daily experiences and well-being study (DEWS)</w:t>
      </w:r>
      <w:r w:rsidRPr="00886428">
        <w:t xml:space="preserve">. Technologies to Measure Behaviors and Health in Everyday Life workshop, </w:t>
      </w:r>
      <w:r w:rsidR="00F77C38" w:rsidRPr="00886428">
        <w:t xml:space="preserve">University of Texas at Austin. </w:t>
      </w:r>
    </w:p>
    <w:p w14:paraId="5D99BE9E" w14:textId="77777777" w:rsidR="00241BFA" w:rsidRPr="00886428" w:rsidRDefault="00241BFA" w:rsidP="001A1EDA">
      <w:pPr>
        <w:spacing w:after="120"/>
        <w:ind w:left="720" w:hanging="720"/>
        <w:outlineLvl w:val="0"/>
      </w:pPr>
      <w:r w:rsidRPr="00886428">
        <w:lastRenderedPageBreak/>
        <w:t xml:space="preserve">Fingerman, K. L. (2018, April). </w:t>
      </w:r>
      <w:r w:rsidRPr="00886428">
        <w:rPr>
          <w:i/>
        </w:rPr>
        <w:t xml:space="preserve">Technology, </w:t>
      </w:r>
      <w:r w:rsidR="0095402E" w:rsidRPr="00886428">
        <w:rPr>
          <w:i/>
        </w:rPr>
        <w:t>daily experience, &amp; well-being</w:t>
      </w:r>
      <w:r w:rsidRPr="00886428">
        <w:rPr>
          <w:i/>
        </w:rPr>
        <w:t>.</w:t>
      </w:r>
      <w:r w:rsidRPr="00886428">
        <w:t xml:space="preserve"> Relationship </w:t>
      </w:r>
      <w:r w:rsidR="00797457" w:rsidRPr="00886428">
        <w:t>Research</w:t>
      </w:r>
      <w:r w:rsidRPr="00886428">
        <w:t xml:space="preserve"> Group, University of Illinois, Champaign-Urbana. </w:t>
      </w:r>
    </w:p>
    <w:p w14:paraId="6E329B52" w14:textId="77777777" w:rsidR="00034D59" w:rsidRPr="00886428" w:rsidRDefault="003D1A10" w:rsidP="001A1EDA">
      <w:pPr>
        <w:spacing w:after="120"/>
        <w:ind w:left="720" w:hanging="720"/>
        <w:outlineLvl w:val="0"/>
      </w:pPr>
      <w:r w:rsidRPr="00886428">
        <w:t>Fingerman, K. L. (2018, Apri</w:t>
      </w:r>
      <w:r w:rsidR="008A58DC" w:rsidRPr="00886428">
        <w:t>l</w:t>
      </w:r>
      <w:r w:rsidRPr="00886428">
        <w:t xml:space="preserve">). </w:t>
      </w:r>
      <w:r w:rsidR="00A07126" w:rsidRPr="00886428">
        <w:rPr>
          <w:i/>
        </w:rPr>
        <w:t>Too old to be cranky: Changes in social and emotional functioning with age.</w:t>
      </w:r>
      <w:r w:rsidR="00D170B5" w:rsidRPr="00886428">
        <w:t xml:space="preserve"> </w:t>
      </w:r>
      <w:r w:rsidR="00A07126" w:rsidRPr="00886428">
        <w:t xml:space="preserve">Department </w:t>
      </w:r>
      <w:r w:rsidR="000F5E6A" w:rsidRPr="00886428">
        <w:t xml:space="preserve">of Human Development &amp; Family Studies, University of Illinois, Champaign-Urbana. </w:t>
      </w:r>
    </w:p>
    <w:p w14:paraId="267D9685" w14:textId="77777777" w:rsidR="00A96638" w:rsidRPr="00886428" w:rsidRDefault="00A96638" w:rsidP="001A1EDA">
      <w:pPr>
        <w:spacing w:after="120"/>
        <w:ind w:left="720" w:hanging="720"/>
        <w:outlineLvl w:val="0"/>
      </w:pPr>
      <w:r w:rsidRPr="00886428">
        <w:t xml:space="preserve">Fingerman, K. L. (2017, November). </w:t>
      </w:r>
      <w:r w:rsidR="0019093D" w:rsidRPr="00886428">
        <w:rPr>
          <w:i/>
        </w:rPr>
        <w:t xml:space="preserve">Millennials growing up and Boomers growing older: Absorbent hygiene products in a changing population. </w:t>
      </w:r>
      <w:r w:rsidR="00987A01" w:rsidRPr="00886428">
        <w:t>Keynote Address. I</w:t>
      </w:r>
      <w:r w:rsidR="0019093D" w:rsidRPr="00886428">
        <w:t xml:space="preserve">NDA </w:t>
      </w:r>
      <w:proofErr w:type="spellStart"/>
      <w:r w:rsidR="0019093D" w:rsidRPr="00886428">
        <w:t>Hygienix</w:t>
      </w:r>
      <w:proofErr w:type="spellEnd"/>
      <w:r w:rsidR="0019093D" w:rsidRPr="00886428">
        <w:t xml:space="preserve"> conference. Austin, TX. </w:t>
      </w:r>
    </w:p>
    <w:p w14:paraId="3B043E5D" w14:textId="77777777" w:rsidR="00384874" w:rsidRPr="00886428" w:rsidRDefault="00384874" w:rsidP="001A1EDA">
      <w:pPr>
        <w:spacing w:after="120"/>
        <w:ind w:left="720" w:hanging="720"/>
        <w:outlineLvl w:val="0"/>
      </w:pPr>
      <w:r w:rsidRPr="00886428">
        <w:t xml:space="preserve">Fingerman, K. L. (2017, September). </w:t>
      </w:r>
      <w:r w:rsidRPr="00886428">
        <w:rPr>
          <w:i/>
        </w:rPr>
        <w:t>The role of social partners in aging in place</w:t>
      </w:r>
      <w:r w:rsidRPr="00886428">
        <w:t xml:space="preserve">. </w:t>
      </w:r>
      <w:r w:rsidR="00E24474" w:rsidRPr="00886428">
        <w:t xml:space="preserve">Aging in Place Symposium. Cockrell School of Engineering, UT Austin. </w:t>
      </w:r>
    </w:p>
    <w:p w14:paraId="2CD94BA8" w14:textId="77777777" w:rsidR="0057401D" w:rsidRPr="00886428" w:rsidRDefault="0057401D" w:rsidP="001A1EDA">
      <w:pPr>
        <w:spacing w:after="120"/>
        <w:ind w:left="720" w:hanging="720"/>
        <w:outlineLvl w:val="0"/>
      </w:pPr>
      <w:r w:rsidRPr="00886428">
        <w:t xml:space="preserve">Fingerman, K. L. (2017, June). </w:t>
      </w:r>
      <w:r w:rsidR="0082126E" w:rsidRPr="00886428">
        <w:rPr>
          <w:i/>
        </w:rPr>
        <w:t>The pivot generation: Midlife adults’ relationships with generations above and below</w:t>
      </w:r>
      <w:r w:rsidR="0082126E" w:rsidRPr="00886428">
        <w:t xml:space="preserve">. Keynote address. International Association for Relationship Research, Syracuse, NY. </w:t>
      </w:r>
    </w:p>
    <w:p w14:paraId="273825A7" w14:textId="77777777" w:rsidR="00DC3386" w:rsidRPr="00886428" w:rsidRDefault="00A75A62" w:rsidP="001A1EDA">
      <w:pPr>
        <w:spacing w:after="120"/>
        <w:ind w:left="720" w:hanging="720"/>
        <w:outlineLvl w:val="0"/>
      </w:pPr>
      <w:r w:rsidRPr="00886428">
        <w:t>Fingerman, K. L. (2017, Janu</w:t>
      </w:r>
      <w:r w:rsidR="00A54DB1" w:rsidRPr="00886428">
        <w:t>ary</w:t>
      </w:r>
      <w:r w:rsidR="00DC3386" w:rsidRPr="00886428">
        <w:t xml:space="preserve">) </w:t>
      </w:r>
      <w:r w:rsidR="00DC3386" w:rsidRPr="00886428">
        <w:rPr>
          <w:i/>
        </w:rPr>
        <w:t>The best things in life are yet to come: Social and emotional aging</w:t>
      </w:r>
      <w:r w:rsidR="00DC3386" w:rsidRPr="00886428">
        <w:t xml:space="preserve">. University of Texas LAMP (Learning Activities for Mature Persons). </w:t>
      </w:r>
    </w:p>
    <w:p w14:paraId="3009454C" w14:textId="77777777" w:rsidR="00340C30" w:rsidRPr="00886428" w:rsidRDefault="00340C30" w:rsidP="001A1EDA">
      <w:pPr>
        <w:spacing w:after="120"/>
        <w:ind w:left="720" w:hanging="720"/>
        <w:outlineLvl w:val="0"/>
      </w:pPr>
      <w:r w:rsidRPr="00886428">
        <w:t xml:space="preserve">Fingerman, K. L. (2016, Sept). </w:t>
      </w:r>
      <w:r w:rsidRPr="00886428">
        <w:rPr>
          <w:i/>
        </w:rPr>
        <w:t xml:space="preserve">Why don’t you get on my nerves any more, Esther? Social and </w:t>
      </w:r>
      <w:r w:rsidR="00BC7FF4" w:rsidRPr="00886428">
        <w:rPr>
          <w:i/>
        </w:rPr>
        <w:t>emotional improvements with a</w:t>
      </w:r>
      <w:r w:rsidRPr="00886428">
        <w:rPr>
          <w:i/>
        </w:rPr>
        <w:t>ging</w:t>
      </w:r>
      <w:r w:rsidRPr="00886428">
        <w:t xml:space="preserve">. Center for Health Promotion and Disease Prevention Research in Underserved Populations. University of Texas at Austin. </w:t>
      </w:r>
    </w:p>
    <w:p w14:paraId="6EB42EFA" w14:textId="77777777" w:rsidR="004F41BD" w:rsidRPr="00886428" w:rsidRDefault="004F41BD" w:rsidP="001A1EDA">
      <w:pPr>
        <w:spacing w:after="120"/>
        <w:ind w:left="720" w:hanging="720"/>
        <w:outlineLvl w:val="0"/>
      </w:pPr>
      <w:r w:rsidRPr="00886428">
        <w:t xml:space="preserve">Fingerman, K. L. (2016, </w:t>
      </w:r>
      <w:r w:rsidR="00F46D66" w:rsidRPr="00886428">
        <w:t>S</w:t>
      </w:r>
      <w:r w:rsidR="00BF0890" w:rsidRPr="00886428">
        <w:t>ept</w:t>
      </w:r>
      <w:r w:rsidRPr="00886428">
        <w:t xml:space="preserve">). </w:t>
      </w:r>
      <w:r w:rsidR="00340C30" w:rsidRPr="00886428">
        <w:rPr>
          <w:i/>
        </w:rPr>
        <w:t xml:space="preserve">Undergraduate </w:t>
      </w:r>
      <w:r w:rsidR="004A22C3" w:rsidRPr="00886428">
        <w:rPr>
          <w:i/>
        </w:rPr>
        <w:t>research experiences</w:t>
      </w:r>
      <w:r w:rsidR="00340C30" w:rsidRPr="00886428">
        <w:rPr>
          <w:i/>
        </w:rPr>
        <w:t xml:space="preserve">: Experiential </w:t>
      </w:r>
      <w:r w:rsidR="004A22C3" w:rsidRPr="00886428">
        <w:rPr>
          <w:i/>
        </w:rPr>
        <w:t>learning</w:t>
      </w:r>
      <w:r w:rsidRPr="00886428">
        <w:t>.</w:t>
      </w:r>
      <w:r w:rsidR="00CD1B28" w:rsidRPr="00886428">
        <w:t xml:space="preserve"> </w:t>
      </w:r>
      <w:r w:rsidR="00340C30" w:rsidRPr="00886428">
        <w:t>Discovery Dinner, College of Natural Sciences</w:t>
      </w:r>
      <w:r w:rsidR="00CD1B28" w:rsidRPr="00886428">
        <w:t>. University of Texas at Austin</w:t>
      </w:r>
      <w:r w:rsidRPr="00886428">
        <w:t xml:space="preserve">. </w:t>
      </w:r>
    </w:p>
    <w:p w14:paraId="117B19C5" w14:textId="77777777" w:rsidR="00B30469" w:rsidRPr="00886428" w:rsidRDefault="00B30469" w:rsidP="001A1EDA">
      <w:pPr>
        <w:spacing w:after="120"/>
        <w:ind w:left="720" w:hanging="720"/>
        <w:outlineLvl w:val="0"/>
      </w:pPr>
      <w:r w:rsidRPr="00886428">
        <w:t xml:space="preserve">Fingerman, K. L., </w:t>
      </w:r>
      <w:r w:rsidR="002C053F" w:rsidRPr="00886428">
        <w:t xml:space="preserve">Kim, K., &amp; Birditt, K. S. (2016, May). </w:t>
      </w:r>
      <w:r w:rsidR="00113C00" w:rsidRPr="00886428">
        <w:t xml:space="preserve"> Parenting in the adult social world: Effects of grown children on well-being. In K. L. Fingerman (chair), </w:t>
      </w:r>
      <w:r w:rsidR="0066323D" w:rsidRPr="00886428">
        <w:rPr>
          <w:i/>
        </w:rPr>
        <w:t>Adult Development in the Social World</w:t>
      </w:r>
      <w:r w:rsidR="0066323D" w:rsidRPr="00886428">
        <w:t xml:space="preserve">. Invited symposium, Association for Psychological Science, Chicago, IL. </w:t>
      </w:r>
    </w:p>
    <w:p w14:paraId="3A98523D" w14:textId="77777777" w:rsidR="0031587A" w:rsidRPr="00886428" w:rsidRDefault="0031587A" w:rsidP="001A1EDA">
      <w:pPr>
        <w:spacing w:after="120"/>
        <w:ind w:left="720" w:hanging="720"/>
        <w:outlineLvl w:val="0"/>
      </w:pPr>
      <w:r w:rsidRPr="00886428">
        <w:t xml:space="preserve">Fingerman, K. L. (2016, </w:t>
      </w:r>
      <w:r w:rsidR="00B30469" w:rsidRPr="00886428">
        <w:t>May</w:t>
      </w:r>
      <w:r w:rsidRPr="00886428">
        <w:t xml:space="preserve">). </w:t>
      </w:r>
      <w:r w:rsidRPr="00886428">
        <w:rPr>
          <w:i/>
        </w:rPr>
        <w:t>Better with age: Positive relationships and growing older</w:t>
      </w:r>
      <w:r w:rsidRPr="00886428">
        <w:t xml:space="preserve">. Texas </w:t>
      </w:r>
      <w:r w:rsidR="004A2F2A" w:rsidRPr="00886428">
        <w:t xml:space="preserve">State </w:t>
      </w:r>
      <w:r w:rsidRPr="00886428">
        <w:t xml:space="preserve">Department of Aging and Disability Services. </w:t>
      </w:r>
      <w:r w:rsidR="004A2F2A" w:rsidRPr="00886428">
        <w:t xml:space="preserve">Austin, TX. </w:t>
      </w:r>
    </w:p>
    <w:p w14:paraId="0097C66E" w14:textId="77777777" w:rsidR="00F110F1" w:rsidRPr="00886428" w:rsidRDefault="00F110F1" w:rsidP="001A1EDA">
      <w:pPr>
        <w:spacing w:after="120"/>
        <w:ind w:left="720" w:hanging="720"/>
        <w:outlineLvl w:val="0"/>
        <w:rPr>
          <w:lang w:eastAsia="ko-KR"/>
        </w:rPr>
      </w:pPr>
      <w:r w:rsidRPr="00886428">
        <w:t xml:space="preserve">Fingerman, K. L. (2014, Feb). </w:t>
      </w:r>
      <w:r w:rsidRPr="00886428">
        <w:rPr>
          <w:i/>
        </w:rPr>
        <w:t>Relationships between adults and their parents in the 21st Century</w:t>
      </w:r>
      <w:r w:rsidRPr="00886428">
        <w:t xml:space="preserve">. Max Planck Institute, Berlin, Germany. </w:t>
      </w:r>
    </w:p>
    <w:p w14:paraId="59A41C63" w14:textId="77777777" w:rsidR="002B7489" w:rsidRPr="00886428" w:rsidRDefault="002B7489" w:rsidP="001A1EDA">
      <w:pPr>
        <w:spacing w:after="120"/>
        <w:ind w:left="720" w:hanging="720"/>
        <w:outlineLvl w:val="0"/>
      </w:pPr>
      <w:r w:rsidRPr="00886428">
        <w:t xml:space="preserve">Fingerman, K. L. (2012, Oct). </w:t>
      </w:r>
      <w:r w:rsidRPr="00886428">
        <w:rPr>
          <w:i/>
        </w:rPr>
        <w:t>Socioemotional aging</w:t>
      </w:r>
      <w:r w:rsidRPr="00886428">
        <w:t xml:space="preserve">. </w:t>
      </w:r>
      <w:r w:rsidR="00466BFC" w:rsidRPr="00886428">
        <w:t>Clinical Psychology, University of Texas at Austin.</w:t>
      </w:r>
    </w:p>
    <w:p w14:paraId="07E1E52D" w14:textId="77777777" w:rsidR="007F4812" w:rsidRPr="00886428" w:rsidRDefault="007F4812" w:rsidP="001A1EDA">
      <w:pPr>
        <w:spacing w:after="120"/>
        <w:ind w:left="720" w:hanging="720"/>
        <w:outlineLvl w:val="0"/>
      </w:pPr>
      <w:r w:rsidRPr="00886428">
        <w:t xml:space="preserve">Fingerman, K. L. (2012, </w:t>
      </w:r>
      <w:r w:rsidR="00BF0890" w:rsidRPr="00886428">
        <w:t>Sept</w:t>
      </w:r>
      <w:r w:rsidRPr="00886428">
        <w:t xml:space="preserve">). </w:t>
      </w:r>
      <w:r w:rsidR="003E3DD5" w:rsidRPr="00886428">
        <w:rPr>
          <w:i/>
        </w:rPr>
        <w:t>Three generation families</w:t>
      </w:r>
      <w:r w:rsidR="003E3DD5" w:rsidRPr="00886428">
        <w:t>. MacArthur Foundation Research Group on an Aging Society</w:t>
      </w:r>
      <w:r w:rsidR="00FC20E5" w:rsidRPr="00886428">
        <w:t>, Washington D</w:t>
      </w:r>
      <w:r w:rsidR="00C82A7A" w:rsidRPr="00886428">
        <w:rPr>
          <w:lang w:eastAsia="ko-KR"/>
        </w:rPr>
        <w:t>.</w:t>
      </w:r>
      <w:r w:rsidR="00FC20E5" w:rsidRPr="00886428">
        <w:t xml:space="preserve">C. </w:t>
      </w:r>
    </w:p>
    <w:p w14:paraId="00219ACF" w14:textId="77777777" w:rsidR="00EE0F34" w:rsidRPr="00886428" w:rsidRDefault="00EB6215" w:rsidP="001A1EDA">
      <w:pPr>
        <w:spacing w:after="120"/>
        <w:ind w:left="720" w:hanging="720"/>
        <w:outlineLvl w:val="0"/>
      </w:pPr>
      <w:r w:rsidRPr="00886428">
        <w:t>Fingerman, K. L.</w:t>
      </w:r>
      <w:r w:rsidR="00561E30" w:rsidRPr="00886428">
        <w:t>, Gilligan, M.</w:t>
      </w:r>
      <w:r w:rsidR="002B15B8" w:rsidRPr="00886428">
        <w:rPr>
          <w:lang w:eastAsia="ko-KR"/>
        </w:rPr>
        <w:t>*</w:t>
      </w:r>
      <w:r w:rsidR="00561E30" w:rsidRPr="00886428">
        <w:t>, VanderDrift, L.</w:t>
      </w:r>
      <w:r w:rsidR="00C82A7A" w:rsidRPr="00886428">
        <w:rPr>
          <w:lang w:eastAsia="ko-KR"/>
        </w:rPr>
        <w:t xml:space="preserve"> E.</w:t>
      </w:r>
      <w:r w:rsidR="002B15B8" w:rsidRPr="00886428">
        <w:rPr>
          <w:lang w:eastAsia="ko-KR"/>
        </w:rPr>
        <w:t>*</w:t>
      </w:r>
      <w:r w:rsidR="00561E30" w:rsidRPr="00886428">
        <w:t>, &amp; Pitzer, L. M.</w:t>
      </w:r>
      <w:r w:rsidR="002B15B8" w:rsidRPr="00886428">
        <w:rPr>
          <w:lang w:eastAsia="ko-KR"/>
        </w:rPr>
        <w:t>*</w:t>
      </w:r>
      <w:r w:rsidRPr="00886428">
        <w:t xml:space="preserve"> (2012, Jun). </w:t>
      </w:r>
      <w:r w:rsidR="00466FCB" w:rsidRPr="00886428">
        <w:rPr>
          <w:i/>
        </w:rPr>
        <w:t>In-law ties before and after the wedding</w:t>
      </w:r>
      <w:r w:rsidR="00466FCB" w:rsidRPr="00886428">
        <w:t xml:space="preserve">. Webinar: </w:t>
      </w:r>
      <w:r w:rsidR="00EE0F34" w:rsidRPr="00886428">
        <w:t xml:space="preserve">Contexts and </w:t>
      </w:r>
      <w:r w:rsidR="002B669B" w:rsidRPr="00886428">
        <w:t>implications of marriage, d</w:t>
      </w:r>
      <w:r w:rsidR="00EE0F34" w:rsidRPr="00886428">
        <w:t xml:space="preserve">ivorce, and </w:t>
      </w:r>
      <w:r w:rsidR="002B669B" w:rsidRPr="00886428">
        <w:t>remarriage across adulthood</w:t>
      </w:r>
      <w:r w:rsidR="00EE0F34" w:rsidRPr="00886428">
        <w:t xml:space="preserve">. Society for the Study of Human Development. </w:t>
      </w:r>
    </w:p>
    <w:p w14:paraId="243CB82A" w14:textId="77777777" w:rsidR="00751C36" w:rsidRPr="00886428" w:rsidRDefault="00751C36" w:rsidP="001A1EDA">
      <w:pPr>
        <w:spacing w:after="120"/>
        <w:ind w:left="720" w:hanging="720"/>
      </w:pPr>
      <w:r w:rsidRPr="00886428">
        <w:t xml:space="preserve">Fingerman, K. L. (2012, May). </w:t>
      </w:r>
      <w:r w:rsidRPr="00886428">
        <w:rPr>
          <w:i/>
        </w:rPr>
        <w:t>Three generations converging: Family Exchanges Study 2</w:t>
      </w:r>
      <w:r w:rsidRPr="00886428">
        <w:t>. Presented to the MacArthur Foundation Research Group on an Aging Society</w:t>
      </w:r>
      <w:r w:rsidR="00FC20E5" w:rsidRPr="00886428">
        <w:t>, Chicago, IL</w:t>
      </w:r>
      <w:r w:rsidRPr="00886428">
        <w:t xml:space="preserve">. </w:t>
      </w:r>
    </w:p>
    <w:p w14:paraId="4871E93E" w14:textId="77777777" w:rsidR="00DE6766" w:rsidRPr="00886428" w:rsidRDefault="00DE6766" w:rsidP="001A1EDA">
      <w:pPr>
        <w:spacing w:after="120"/>
        <w:ind w:left="720" w:hanging="720"/>
        <w:rPr>
          <w:i/>
        </w:rPr>
      </w:pPr>
      <w:r w:rsidRPr="00886428">
        <w:t xml:space="preserve">Fingerman, K. L. (2012, Jan). </w:t>
      </w:r>
      <w:r w:rsidRPr="00886428">
        <w:rPr>
          <w:i/>
        </w:rPr>
        <w:t>Intergenerational support in late life.</w:t>
      </w:r>
      <w:r w:rsidRPr="00886428">
        <w:t xml:space="preserve"> In S. Whitbourne preconference, Advances in Socioemotional Aging</w:t>
      </w:r>
      <w:r w:rsidRPr="00886428">
        <w:rPr>
          <w:i/>
        </w:rPr>
        <w:t xml:space="preserve">. </w:t>
      </w:r>
    </w:p>
    <w:p w14:paraId="550DCA69" w14:textId="77777777" w:rsidR="001A7AEA" w:rsidRPr="00886428" w:rsidRDefault="001A7AEA" w:rsidP="001A1EDA">
      <w:pPr>
        <w:spacing w:after="120"/>
        <w:ind w:left="720" w:hanging="720"/>
      </w:pPr>
      <w:r w:rsidRPr="00886428">
        <w:t xml:space="preserve">Fingerman, K. L. (2011, Oct). </w:t>
      </w:r>
      <w:r w:rsidRPr="00886428">
        <w:rPr>
          <w:i/>
        </w:rPr>
        <w:t>Why don</w:t>
      </w:r>
      <w:r w:rsidR="00581A62" w:rsidRPr="00886428">
        <w:rPr>
          <w:i/>
        </w:rPr>
        <w:t>’</w:t>
      </w:r>
      <w:r w:rsidR="009724C1" w:rsidRPr="00886428">
        <w:rPr>
          <w:i/>
        </w:rPr>
        <w:t xml:space="preserve">t you get on my nerves anymore?: Socioemotional development in later life. </w:t>
      </w:r>
      <w:r w:rsidRPr="00886428">
        <w:t xml:space="preserve"> Developmental Psychology, University of Texas at Austin. </w:t>
      </w:r>
    </w:p>
    <w:p w14:paraId="0D1B04A6" w14:textId="77777777" w:rsidR="00C86B46" w:rsidRPr="00886428" w:rsidRDefault="00C6084F" w:rsidP="001A1EDA">
      <w:pPr>
        <w:spacing w:after="120"/>
        <w:ind w:left="720" w:hanging="720"/>
      </w:pPr>
      <w:r w:rsidRPr="00886428">
        <w:lastRenderedPageBreak/>
        <w:t>Fingerman, K. L., Cheng, Y.</w:t>
      </w:r>
      <w:r w:rsidRPr="00886428">
        <w:rPr>
          <w:lang w:eastAsia="ko-KR"/>
        </w:rPr>
        <w:t>-</w:t>
      </w:r>
      <w:r w:rsidR="00C86B46" w:rsidRPr="00886428">
        <w:t>P.</w:t>
      </w:r>
      <w:r w:rsidR="002B15B8" w:rsidRPr="00886428">
        <w:rPr>
          <w:lang w:eastAsia="ko-KR"/>
        </w:rPr>
        <w:t>*</w:t>
      </w:r>
      <w:r w:rsidR="00C86B46" w:rsidRPr="00886428">
        <w:t>, Tighe, L.</w:t>
      </w:r>
      <w:r w:rsidR="00C82A7A" w:rsidRPr="00886428">
        <w:rPr>
          <w:lang w:eastAsia="ko-KR"/>
        </w:rPr>
        <w:t xml:space="preserve"> A.</w:t>
      </w:r>
      <w:r w:rsidR="002B15B8" w:rsidRPr="00886428">
        <w:rPr>
          <w:lang w:eastAsia="ko-KR"/>
        </w:rPr>
        <w:t>*</w:t>
      </w:r>
      <w:r w:rsidR="00C86B46" w:rsidRPr="00886428">
        <w:t xml:space="preserve">, Birditt, K. S., &amp; Zarit, S. </w:t>
      </w:r>
      <w:r w:rsidR="00021156" w:rsidRPr="00886428">
        <w:rPr>
          <w:lang w:eastAsia="ko-KR"/>
        </w:rPr>
        <w:t xml:space="preserve">H. </w:t>
      </w:r>
      <w:r w:rsidR="00C86B46" w:rsidRPr="00886428">
        <w:t xml:space="preserve">(2010, Oct). </w:t>
      </w:r>
      <w:r w:rsidR="00C86B46" w:rsidRPr="00886428">
        <w:rPr>
          <w:i/>
        </w:rPr>
        <w:t>Parent-child relationships in young adulthood</w:t>
      </w:r>
      <w:r w:rsidR="00C86B46" w:rsidRPr="00886428">
        <w:t xml:space="preserve">. National Symposium on Family Issues: Young Adulthood in a Family Context, Pennsylvania State University. </w:t>
      </w:r>
    </w:p>
    <w:p w14:paraId="608E1A5C" w14:textId="77777777" w:rsidR="00864A09" w:rsidRPr="00886428" w:rsidRDefault="00864A09" w:rsidP="001A1EDA">
      <w:pPr>
        <w:spacing w:after="120"/>
        <w:ind w:left="720" w:hanging="720"/>
      </w:pPr>
      <w:r w:rsidRPr="00886428">
        <w:t xml:space="preserve">Fingerman, K. L. (2010, May). </w:t>
      </w:r>
      <w:r w:rsidRPr="00886428">
        <w:rPr>
          <w:i/>
        </w:rPr>
        <w:t>Relationships between mothers and daughters</w:t>
      </w:r>
      <w:r w:rsidRPr="00886428">
        <w:t>. Northwestern University Women</w:t>
      </w:r>
      <w:r w:rsidR="00581A62" w:rsidRPr="00886428">
        <w:t>’</w:t>
      </w:r>
      <w:r w:rsidRPr="00886428">
        <w:t xml:space="preserve">s Resource Center. </w:t>
      </w:r>
    </w:p>
    <w:p w14:paraId="46963541" w14:textId="77777777" w:rsidR="00B621F0" w:rsidRPr="00886428" w:rsidRDefault="00B621F0" w:rsidP="001A1EDA">
      <w:pPr>
        <w:spacing w:after="120"/>
        <w:ind w:left="720" w:hanging="720"/>
      </w:pPr>
      <w:r w:rsidRPr="00886428">
        <w:t xml:space="preserve">Fingerman, K. L. (2009, Apr). </w:t>
      </w:r>
      <w:r w:rsidR="00B30A59" w:rsidRPr="00886428">
        <w:rPr>
          <w:i/>
        </w:rPr>
        <w:t>Why don</w:t>
      </w:r>
      <w:r w:rsidR="00581A62" w:rsidRPr="00886428">
        <w:rPr>
          <w:i/>
        </w:rPr>
        <w:t>’</w:t>
      </w:r>
      <w:r w:rsidR="00B30A59" w:rsidRPr="00886428">
        <w:rPr>
          <w:i/>
        </w:rPr>
        <w:t>t you get on my nerves anymore? Socioemotional development in late life</w:t>
      </w:r>
      <w:r w:rsidR="00321FB0" w:rsidRPr="00886428">
        <w:t xml:space="preserve">. </w:t>
      </w:r>
      <w:r w:rsidRPr="00886428">
        <w:t xml:space="preserve">University of California, Los Angeles, CA. </w:t>
      </w:r>
    </w:p>
    <w:p w14:paraId="0B85E5CB" w14:textId="77777777" w:rsidR="00B621F0" w:rsidRPr="00886428" w:rsidRDefault="00B621F0" w:rsidP="001A1EDA">
      <w:pPr>
        <w:spacing w:after="120"/>
        <w:ind w:left="720" w:hanging="720"/>
      </w:pPr>
      <w:r w:rsidRPr="00886428">
        <w:t xml:space="preserve">Fingerman, K. L. (2009, Mar). </w:t>
      </w:r>
      <w:r w:rsidRPr="00886428">
        <w:rPr>
          <w:i/>
        </w:rPr>
        <w:t>Friends or friction? Relationships between adults and their parents</w:t>
      </w:r>
      <w:r w:rsidRPr="00886428">
        <w:t xml:space="preserve">. University of Southern California, Los Angeles, CA. </w:t>
      </w:r>
    </w:p>
    <w:p w14:paraId="2ACD54CB" w14:textId="77777777" w:rsidR="00B621F0" w:rsidRPr="00886428" w:rsidRDefault="00B621F0" w:rsidP="001A1EDA">
      <w:pPr>
        <w:spacing w:after="120"/>
        <w:ind w:left="720" w:hanging="720"/>
      </w:pPr>
      <w:r w:rsidRPr="00886428">
        <w:t xml:space="preserve">Fingerman, K. L. (2009, Feb). </w:t>
      </w:r>
      <w:r w:rsidRPr="00886428">
        <w:rPr>
          <w:i/>
        </w:rPr>
        <w:t>Why don</w:t>
      </w:r>
      <w:r w:rsidR="00581A62" w:rsidRPr="00886428">
        <w:rPr>
          <w:i/>
        </w:rPr>
        <w:t>’</w:t>
      </w:r>
      <w:r w:rsidRPr="00886428">
        <w:rPr>
          <w:i/>
        </w:rPr>
        <w:t>t you get on my nerves anymore? Socioemotional development in late life</w:t>
      </w:r>
      <w:r w:rsidRPr="00886428">
        <w:t xml:space="preserve">. University of California, Irvine. </w:t>
      </w:r>
    </w:p>
    <w:p w14:paraId="223AC47E" w14:textId="77777777" w:rsidR="00AD7793" w:rsidRPr="00886428" w:rsidRDefault="00AD7793" w:rsidP="001A1EDA">
      <w:pPr>
        <w:spacing w:after="120"/>
        <w:ind w:left="720" w:hanging="720"/>
      </w:pPr>
      <w:r w:rsidRPr="00886428">
        <w:t xml:space="preserve">Fingerman, K. L. (2008, Sep). </w:t>
      </w:r>
      <w:r w:rsidR="00E673A8" w:rsidRPr="00886428">
        <w:rPr>
          <w:i/>
        </w:rPr>
        <w:t>A whirlwind tour of aging in the 21</w:t>
      </w:r>
      <w:r w:rsidR="00E673A8" w:rsidRPr="00886428">
        <w:rPr>
          <w:i/>
          <w:vertAlign w:val="superscript"/>
        </w:rPr>
        <w:t>st</w:t>
      </w:r>
      <w:r w:rsidR="00E673A8" w:rsidRPr="00886428">
        <w:rPr>
          <w:i/>
        </w:rPr>
        <w:t xml:space="preserve"> century</w:t>
      </w:r>
      <w:r w:rsidR="00E673A8" w:rsidRPr="00886428">
        <w:t xml:space="preserve">. </w:t>
      </w:r>
      <w:r w:rsidR="007919F5" w:rsidRPr="00886428">
        <w:t xml:space="preserve">National meeting of extension agents, Indianapolis, Indiana. </w:t>
      </w:r>
    </w:p>
    <w:p w14:paraId="4390D9F5" w14:textId="77777777" w:rsidR="000B052B" w:rsidRPr="00886428" w:rsidRDefault="000B052B" w:rsidP="001A1EDA">
      <w:pPr>
        <w:spacing w:after="120"/>
        <w:ind w:left="720" w:hanging="720"/>
      </w:pPr>
      <w:r w:rsidRPr="00886428">
        <w:t xml:space="preserve">Fingerman, K. L. (2007, Oct). </w:t>
      </w:r>
      <w:r w:rsidR="00B54D18" w:rsidRPr="00886428">
        <w:rPr>
          <w:i/>
        </w:rPr>
        <w:t xml:space="preserve">Never outgrowing the influence: How parents and children influence </w:t>
      </w:r>
      <w:r w:rsidR="0023557A" w:rsidRPr="00886428">
        <w:rPr>
          <w:i/>
        </w:rPr>
        <w:t>each other</w:t>
      </w:r>
      <w:r w:rsidR="00B54D18" w:rsidRPr="00886428">
        <w:rPr>
          <w:i/>
        </w:rPr>
        <w:t xml:space="preserve"> in adulthood.</w:t>
      </w:r>
      <w:r w:rsidR="00B54D18" w:rsidRPr="00886428">
        <w:t xml:space="preserve"> </w:t>
      </w:r>
      <w:r w:rsidR="005F0D19" w:rsidRPr="00886428">
        <w:t xml:space="preserve">Jan Jacobs Memorial Symposium. </w:t>
      </w:r>
      <w:r w:rsidR="004B19DA" w:rsidRPr="00886428">
        <w:t xml:space="preserve">Society for the Study of Human Development, University Park, PA. </w:t>
      </w:r>
    </w:p>
    <w:p w14:paraId="27067116" w14:textId="77777777" w:rsidR="0095046D" w:rsidRPr="00886428" w:rsidRDefault="00F22491" w:rsidP="001A1EDA">
      <w:pPr>
        <w:spacing w:after="120"/>
        <w:ind w:left="720" w:hanging="720"/>
      </w:pPr>
      <w:r w:rsidRPr="00886428">
        <w:t xml:space="preserve">Fingerman, K. L. (2007, May). </w:t>
      </w:r>
      <w:r w:rsidR="00581A62" w:rsidRPr="00886428">
        <w:t>‘</w:t>
      </w:r>
      <w:r w:rsidRPr="00886428">
        <w:rPr>
          <w:i/>
        </w:rPr>
        <w:t>You</w:t>
      </w:r>
      <w:r w:rsidR="00581A62" w:rsidRPr="00886428">
        <w:rPr>
          <w:i/>
        </w:rPr>
        <w:t>’</w:t>
      </w:r>
      <w:r w:rsidRPr="00886428">
        <w:rPr>
          <w:i/>
        </w:rPr>
        <w:t>re not so bad anymore, Bernie</w:t>
      </w:r>
      <w:r w:rsidR="00581A62" w:rsidRPr="00886428">
        <w:rPr>
          <w:i/>
        </w:rPr>
        <w:t>’</w:t>
      </w:r>
      <w:r w:rsidRPr="00886428">
        <w:rPr>
          <w:i/>
        </w:rPr>
        <w:t>: Negative emotional experiences in relationships across adulthood</w:t>
      </w:r>
      <w:r w:rsidRPr="00886428">
        <w:t xml:space="preserve">. Invited talk at </w:t>
      </w:r>
      <w:r w:rsidR="000F47DB" w:rsidRPr="00886428">
        <w:t xml:space="preserve">the </w:t>
      </w:r>
      <w:r w:rsidRPr="00886428">
        <w:t>Association for Psychological Science</w:t>
      </w:r>
      <w:r w:rsidR="000F47DB" w:rsidRPr="00886428">
        <w:t>, Washington, DC</w:t>
      </w:r>
      <w:r w:rsidRPr="00886428">
        <w:t>.</w:t>
      </w:r>
    </w:p>
    <w:p w14:paraId="3D2D0DBE" w14:textId="77777777" w:rsidR="0095046D" w:rsidRPr="00886428" w:rsidRDefault="0095046D" w:rsidP="001A1EDA">
      <w:pPr>
        <w:spacing w:after="120"/>
        <w:ind w:left="720" w:hanging="720"/>
      </w:pPr>
      <w:r w:rsidRPr="00886428">
        <w:t xml:space="preserve">Fingerman, K. L. (2007, May). </w:t>
      </w:r>
      <w:r w:rsidRPr="00886428">
        <w:rPr>
          <w:i/>
        </w:rPr>
        <w:t>Transferring the wealth: Generational exchanges at the transition to adulthood</w:t>
      </w:r>
      <w:r w:rsidRPr="00886428">
        <w:t xml:space="preserve">. The MacArthur Foundation Network on the Transition to Adulthood, Philadelphia, PA. </w:t>
      </w:r>
    </w:p>
    <w:p w14:paraId="04750712" w14:textId="77777777" w:rsidR="00DD0287" w:rsidRPr="00886428" w:rsidRDefault="00DD0287" w:rsidP="001A1EDA">
      <w:pPr>
        <w:spacing w:after="120"/>
        <w:ind w:left="720" w:hanging="720"/>
      </w:pPr>
      <w:r w:rsidRPr="00886428">
        <w:t xml:space="preserve">Fingerman, K. L. (2006, Sep). </w:t>
      </w:r>
      <w:r w:rsidRPr="00886428">
        <w:rPr>
          <w:i/>
        </w:rPr>
        <w:t>Why don</w:t>
      </w:r>
      <w:r w:rsidR="00581A62" w:rsidRPr="00886428">
        <w:rPr>
          <w:i/>
        </w:rPr>
        <w:t>’</w:t>
      </w:r>
      <w:r w:rsidRPr="00886428">
        <w:rPr>
          <w:i/>
        </w:rPr>
        <w:t>t you get on my nerves anymore?: Age differences in relationships across adulthood</w:t>
      </w:r>
      <w:r w:rsidRPr="00886428">
        <w:t xml:space="preserve">. University of Texas, Austin, Texas. </w:t>
      </w:r>
    </w:p>
    <w:p w14:paraId="189CF73D" w14:textId="77777777" w:rsidR="0042649F" w:rsidRPr="00886428" w:rsidRDefault="0042649F" w:rsidP="001A1EDA">
      <w:pPr>
        <w:spacing w:after="120"/>
        <w:ind w:left="720" w:hanging="720"/>
      </w:pPr>
      <w:r w:rsidRPr="00886428">
        <w:t xml:space="preserve">Fingerman, K. L. (2006, Apr). </w:t>
      </w:r>
      <w:r w:rsidR="00D76023" w:rsidRPr="00886428">
        <w:rPr>
          <w:i/>
        </w:rPr>
        <w:t>Relationships in adulthood</w:t>
      </w:r>
      <w:r w:rsidR="00D76023" w:rsidRPr="00886428">
        <w:t>.</w:t>
      </w:r>
      <w:r w:rsidR="00560D58" w:rsidRPr="00886428">
        <w:t xml:space="preserve"> Decade Celebration Lecture:</w:t>
      </w:r>
      <w:r w:rsidR="00D76023" w:rsidRPr="00886428">
        <w:t xml:space="preserve"> </w:t>
      </w:r>
      <w:r w:rsidR="000E59DD" w:rsidRPr="00886428">
        <w:t>Center for Gerontology, Virginia Polytechnic Institute and State University, Blacksburg, VA.</w:t>
      </w:r>
    </w:p>
    <w:p w14:paraId="58C58D64" w14:textId="77777777" w:rsidR="001E5FBD" w:rsidRPr="00886428" w:rsidRDefault="001E5FBD" w:rsidP="001A1EDA">
      <w:pPr>
        <w:spacing w:after="120"/>
        <w:ind w:left="720" w:hanging="720"/>
      </w:pPr>
      <w:r w:rsidRPr="00886428">
        <w:t xml:space="preserve">Fingerman, K. L. (2005, Sep). </w:t>
      </w:r>
      <w:r w:rsidRPr="00886428">
        <w:rPr>
          <w:i/>
        </w:rPr>
        <w:t>The best is yet to come: Emotional changes in relationships in adulthood</w:t>
      </w:r>
      <w:r w:rsidRPr="00886428">
        <w:t xml:space="preserve">. Research colloquium. University of Guelph, Guelph Canada. </w:t>
      </w:r>
    </w:p>
    <w:p w14:paraId="2DCE11F1" w14:textId="77777777" w:rsidR="00C81C8B" w:rsidRPr="00886428" w:rsidRDefault="00C81C8B" w:rsidP="001A1EDA">
      <w:pPr>
        <w:spacing w:after="120"/>
        <w:ind w:left="720" w:hanging="720"/>
      </w:pPr>
      <w:r w:rsidRPr="00886428">
        <w:t xml:space="preserve">Fingerman, K. L. (2005, Sep). </w:t>
      </w:r>
      <w:r w:rsidR="00C5059A" w:rsidRPr="00886428">
        <w:rPr>
          <w:i/>
        </w:rPr>
        <w:t>Friend or friction?: Relationships between parents and offspring in adulthood</w:t>
      </w:r>
      <w:r w:rsidR="00C5059A" w:rsidRPr="00886428">
        <w:t xml:space="preserve">. Harshman Visiting Lecture, Guelph Canada. </w:t>
      </w:r>
    </w:p>
    <w:p w14:paraId="55931182" w14:textId="77777777" w:rsidR="00C962A3" w:rsidRPr="00886428" w:rsidRDefault="00C962A3" w:rsidP="001A1EDA">
      <w:pPr>
        <w:spacing w:after="120"/>
        <w:ind w:left="720" w:hanging="720"/>
      </w:pPr>
      <w:r w:rsidRPr="00886428">
        <w:t xml:space="preserve">Fingerman, K. L. (2004, Apr). </w:t>
      </w:r>
      <w:r w:rsidRPr="00886428">
        <w:rPr>
          <w:i/>
        </w:rPr>
        <w:t>Why don</w:t>
      </w:r>
      <w:r w:rsidR="00581A62" w:rsidRPr="00886428">
        <w:rPr>
          <w:i/>
        </w:rPr>
        <w:t>’</w:t>
      </w:r>
      <w:r w:rsidRPr="00886428">
        <w:rPr>
          <w:i/>
        </w:rPr>
        <w:t>t you get on my nerves anymore?: Intergenerational ties in adulthood</w:t>
      </w:r>
      <w:r w:rsidRPr="00886428">
        <w:t xml:space="preserve">. </w:t>
      </w:r>
      <w:proofErr w:type="spellStart"/>
      <w:r w:rsidRPr="00886428">
        <w:t>Bronfenner</w:t>
      </w:r>
      <w:proofErr w:type="spellEnd"/>
      <w:r w:rsidRPr="00886428">
        <w:t xml:space="preserve"> Center, Cornell University. </w:t>
      </w:r>
    </w:p>
    <w:p w14:paraId="06138298" w14:textId="77777777" w:rsidR="00483AFF" w:rsidRPr="00886428" w:rsidRDefault="00483AFF" w:rsidP="001A1EDA">
      <w:pPr>
        <w:spacing w:after="120"/>
        <w:ind w:left="720" w:hanging="720"/>
      </w:pPr>
      <w:r w:rsidRPr="00886428">
        <w:t xml:space="preserve">Fingerman, K. L. (2003, Apr). </w:t>
      </w:r>
      <w:r w:rsidRPr="00886428">
        <w:rPr>
          <w:i/>
        </w:rPr>
        <w:t>“You used to be much more annoying”: Family relationships in late life</w:t>
      </w:r>
      <w:r w:rsidRPr="00886428">
        <w:t>. Child Development and Family Studies Colloquium, Purdue University.</w:t>
      </w:r>
    </w:p>
    <w:p w14:paraId="3585B6F1" w14:textId="77777777" w:rsidR="00695306" w:rsidRPr="00886428" w:rsidRDefault="00695306" w:rsidP="001A1EDA">
      <w:pPr>
        <w:spacing w:after="120"/>
        <w:ind w:left="720" w:hanging="720"/>
      </w:pPr>
      <w:r w:rsidRPr="00886428">
        <w:t xml:space="preserve">Fingerman, K. L. (2003, Dec). </w:t>
      </w:r>
      <w:r w:rsidR="001A674A" w:rsidRPr="00886428">
        <w:rPr>
          <w:i/>
        </w:rPr>
        <w:t>Family or friction?: Adults</w:t>
      </w:r>
      <w:r w:rsidR="00581A62" w:rsidRPr="00886428">
        <w:rPr>
          <w:i/>
        </w:rPr>
        <w:t>’</w:t>
      </w:r>
      <w:r w:rsidR="001A674A" w:rsidRPr="00886428">
        <w:rPr>
          <w:i/>
        </w:rPr>
        <w:t xml:space="preserve"> i</w:t>
      </w:r>
      <w:r w:rsidRPr="00886428">
        <w:rPr>
          <w:i/>
        </w:rPr>
        <w:t xml:space="preserve">ntergenerational </w:t>
      </w:r>
      <w:r w:rsidR="001A674A" w:rsidRPr="00886428">
        <w:rPr>
          <w:i/>
        </w:rPr>
        <w:t>t</w:t>
      </w:r>
      <w:r w:rsidRPr="00886428">
        <w:rPr>
          <w:i/>
        </w:rPr>
        <w:t>ies</w:t>
      </w:r>
      <w:r w:rsidRPr="00886428">
        <w:t xml:space="preserve">. Invited talk to President </w:t>
      </w:r>
      <w:proofErr w:type="spellStart"/>
      <w:r w:rsidRPr="00886428">
        <w:t>Jischke</w:t>
      </w:r>
      <w:proofErr w:type="spellEnd"/>
      <w:r w:rsidRPr="00886428">
        <w:t xml:space="preserve"> for the College of Consumer and Family Sciences</w:t>
      </w:r>
      <w:r w:rsidR="00E15FF3" w:rsidRPr="00886428">
        <w:t>, Purdue University</w:t>
      </w:r>
      <w:r w:rsidRPr="00886428">
        <w:t xml:space="preserve">. </w:t>
      </w:r>
    </w:p>
    <w:p w14:paraId="65C81E74" w14:textId="77777777" w:rsidR="00A7151F" w:rsidRPr="00886428" w:rsidRDefault="004B08E5" w:rsidP="001A1EDA">
      <w:pPr>
        <w:spacing w:after="120"/>
        <w:ind w:left="720" w:hanging="720"/>
      </w:pPr>
      <w:r w:rsidRPr="00886428">
        <w:t xml:space="preserve">Fingerman, K. L. (2002, Apr). </w:t>
      </w:r>
      <w:r w:rsidR="00A7151F" w:rsidRPr="00886428">
        <w:rPr>
          <w:i/>
        </w:rPr>
        <w:t>Luck of the draw? Qualities of families in late life.</w:t>
      </w:r>
      <w:r w:rsidR="00A7151F" w:rsidRPr="00886428">
        <w:t xml:space="preserve"> Invited talk presented at the</w:t>
      </w:r>
      <w:r w:rsidRPr="00886428">
        <w:t xml:space="preserve"> annual meeting of the</w:t>
      </w:r>
      <w:r w:rsidR="00A7151F" w:rsidRPr="00886428">
        <w:t xml:space="preserve"> Brookdale Foundation. New York, NY.</w:t>
      </w:r>
    </w:p>
    <w:p w14:paraId="49453F5A" w14:textId="77777777" w:rsidR="00A7151F" w:rsidRPr="00886428" w:rsidRDefault="004B08E5" w:rsidP="001A1EDA">
      <w:pPr>
        <w:spacing w:after="120"/>
        <w:ind w:left="720" w:hanging="720"/>
      </w:pPr>
      <w:r w:rsidRPr="00886428">
        <w:t xml:space="preserve">Fingerman, K. L. (2001, Nov). </w:t>
      </w:r>
      <w:r w:rsidR="00A7151F" w:rsidRPr="00886428">
        <w:rPr>
          <w:i/>
        </w:rPr>
        <w:t>Why don</w:t>
      </w:r>
      <w:r w:rsidR="00581A62" w:rsidRPr="00886428">
        <w:rPr>
          <w:i/>
        </w:rPr>
        <w:t>’</w:t>
      </w:r>
      <w:r w:rsidR="00A7151F" w:rsidRPr="00886428">
        <w:rPr>
          <w:i/>
        </w:rPr>
        <w:t>t you get on my nerves anymore? Age differences in relationship qualities.</w:t>
      </w:r>
      <w:r w:rsidR="00A7151F" w:rsidRPr="00886428">
        <w:t xml:space="preserve"> Margret Baltes Early Career Award Lecture, presented at the </w:t>
      </w:r>
      <w:r w:rsidR="006009E8" w:rsidRPr="00886428">
        <w:t xml:space="preserve">annual meeting of the </w:t>
      </w:r>
      <w:r w:rsidR="00A7151F" w:rsidRPr="00886428">
        <w:t>Gerontological Society of America, Chicago, IL</w:t>
      </w:r>
      <w:r w:rsidR="006009E8" w:rsidRPr="00886428">
        <w:t>.</w:t>
      </w:r>
    </w:p>
    <w:p w14:paraId="009C392A" w14:textId="77777777" w:rsidR="00A7151F" w:rsidRPr="00886428" w:rsidRDefault="00734550" w:rsidP="001A1EDA">
      <w:pPr>
        <w:spacing w:after="120"/>
        <w:ind w:left="720" w:hanging="720"/>
      </w:pPr>
      <w:r w:rsidRPr="00886428">
        <w:lastRenderedPageBreak/>
        <w:t xml:space="preserve">Fingerman, K. L. (2001, Oct). </w:t>
      </w:r>
      <w:r w:rsidR="00A7151F" w:rsidRPr="00886428">
        <w:rPr>
          <w:i/>
        </w:rPr>
        <w:t>Influences of hearing and vision loss in the parent/child tie in late life.</w:t>
      </w:r>
      <w:r w:rsidR="00A7151F" w:rsidRPr="00886428">
        <w:t xml:space="preserve"> Invited talk presented at the</w:t>
      </w:r>
      <w:r w:rsidRPr="00886428">
        <w:t xml:space="preserve"> annual meeting of the</w:t>
      </w:r>
      <w:r w:rsidR="00A7151F" w:rsidRPr="00886428">
        <w:t xml:space="preserve"> Brookdale Foundation</w:t>
      </w:r>
      <w:r w:rsidRPr="00886428">
        <w:t xml:space="preserve">, </w:t>
      </w:r>
      <w:r w:rsidR="00E61018" w:rsidRPr="00886428">
        <w:t>New York</w:t>
      </w:r>
      <w:r w:rsidR="00A7151F" w:rsidRPr="00886428">
        <w:t>.</w:t>
      </w:r>
    </w:p>
    <w:p w14:paraId="0449AF18" w14:textId="77777777" w:rsidR="00A7151F" w:rsidRPr="00886428" w:rsidRDefault="00734550" w:rsidP="001A1EDA">
      <w:pPr>
        <w:spacing w:after="120"/>
        <w:ind w:left="720" w:hanging="720"/>
      </w:pPr>
      <w:r w:rsidRPr="00886428">
        <w:t xml:space="preserve">Fingerman, K. L. (2000, May). </w:t>
      </w:r>
      <w:r w:rsidR="00A7151F" w:rsidRPr="00886428">
        <w:rPr>
          <w:i/>
        </w:rPr>
        <w:t>Parent/child dyads in adulthood</w:t>
      </w:r>
      <w:r w:rsidR="00A7151F" w:rsidRPr="00886428">
        <w:t xml:space="preserve">. Invited talk presented to the National Institute on Aging special session on social ties in later life. Berkeley, CA. </w:t>
      </w:r>
    </w:p>
    <w:p w14:paraId="19CECCFE" w14:textId="77777777" w:rsidR="00483AFF" w:rsidRPr="00886428" w:rsidRDefault="00483AFF" w:rsidP="001A1EDA">
      <w:pPr>
        <w:spacing w:after="120"/>
        <w:ind w:left="720" w:hanging="720"/>
      </w:pPr>
      <w:r w:rsidRPr="00886428">
        <w:t>Fingerman, K. L. (2000, Apr).</w:t>
      </w:r>
      <w:r w:rsidRPr="00886428">
        <w:rPr>
          <w:i/>
        </w:rPr>
        <w:t xml:space="preserve"> Social problems in adulthood</w:t>
      </w:r>
      <w:r w:rsidRPr="00886428">
        <w:t xml:space="preserve">. Gerontology Speaker, Kent State University. </w:t>
      </w:r>
    </w:p>
    <w:p w14:paraId="2D9ADDC3" w14:textId="77777777" w:rsidR="00A7151F" w:rsidRPr="00886428" w:rsidRDefault="001D0A0D" w:rsidP="001A1EDA">
      <w:pPr>
        <w:spacing w:after="120"/>
        <w:ind w:left="720" w:hanging="720"/>
      </w:pPr>
      <w:r w:rsidRPr="00886428">
        <w:t xml:space="preserve">Fingerman, K. L. (2000, Apr). </w:t>
      </w:r>
      <w:r w:rsidR="00A7151F" w:rsidRPr="00886428">
        <w:rPr>
          <w:i/>
        </w:rPr>
        <w:t>Family ties and sensory impairments in later life.</w:t>
      </w:r>
      <w:r w:rsidR="00A7151F" w:rsidRPr="00886428">
        <w:t xml:space="preserve"> Invited talk presented at the </w:t>
      </w:r>
      <w:r w:rsidRPr="00886428">
        <w:t xml:space="preserve">annual meeting of the </w:t>
      </w:r>
      <w:r w:rsidR="00A7151F" w:rsidRPr="00886428">
        <w:t>Brookdale Foundation</w:t>
      </w:r>
      <w:r w:rsidRPr="00886428">
        <w:t>,</w:t>
      </w:r>
      <w:r w:rsidR="00A7151F" w:rsidRPr="00886428">
        <w:t xml:space="preserve"> New York, NY. </w:t>
      </w:r>
    </w:p>
    <w:p w14:paraId="293A3FDD" w14:textId="77777777" w:rsidR="00A7151F" w:rsidRPr="00886428" w:rsidRDefault="00FE59B5" w:rsidP="001A1EDA">
      <w:pPr>
        <w:spacing w:after="120"/>
        <w:ind w:left="720" w:hanging="720"/>
      </w:pPr>
      <w:r w:rsidRPr="00886428">
        <w:t xml:space="preserve">Fingerman, K. L. (2000, Feb). </w:t>
      </w:r>
      <w:r w:rsidR="00A7151F" w:rsidRPr="00886428">
        <w:rPr>
          <w:i/>
        </w:rPr>
        <w:t>Ambivalence in the larger social network.</w:t>
      </w:r>
      <w:r w:rsidR="00A7151F" w:rsidRPr="00886428">
        <w:t xml:space="preserve"> Invited talk presen</w:t>
      </w:r>
      <w:r w:rsidR="00EC4E76" w:rsidRPr="00886428">
        <w:t xml:space="preserve">ted to the Humboldt Foundation </w:t>
      </w:r>
      <w:proofErr w:type="spellStart"/>
      <w:r w:rsidR="00EC4E76" w:rsidRPr="00886428">
        <w:t>t</w:t>
      </w:r>
      <w:r w:rsidR="00A7151F" w:rsidRPr="00886428">
        <w:t>ranscoop</w:t>
      </w:r>
      <w:proofErr w:type="spellEnd"/>
      <w:r w:rsidR="00A7151F" w:rsidRPr="00886428">
        <w:t xml:space="preserve"> international working group on intergenerational ambivalence, Constance, Germany. </w:t>
      </w:r>
    </w:p>
    <w:p w14:paraId="3AB0CBEA" w14:textId="77777777" w:rsidR="0039444F" w:rsidRPr="00886428" w:rsidRDefault="0039444F" w:rsidP="001A1EDA">
      <w:pPr>
        <w:spacing w:after="120"/>
        <w:ind w:left="720" w:hanging="720"/>
      </w:pPr>
      <w:r w:rsidRPr="00886428">
        <w:t>Fingerman, K. L. (2000, Jan).</w:t>
      </w:r>
      <w:r w:rsidRPr="00886428">
        <w:rPr>
          <w:i/>
        </w:rPr>
        <w:t xml:space="preserve"> Problematic social ties in later life</w:t>
      </w:r>
      <w:r w:rsidRPr="00886428">
        <w:t xml:space="preserve">. Psychology Department, Brandeis University. </w:t>
      </w:r>
    </w:p>
    <w:p w14:paraId="2B8BA68D" w14:textId="77777777" w:rsidR="004C425B" w:rsidRPr="00886428" w:rsidRDefault="004C425B" w:rsidP="001A1EDA">
      <w:pPr>
        <w:spacing w:after="120"/>
        <w:ind w:left="720" w:hanging="720"/>
      </w:pPr>
      <w:r w:rsidRPr="00886428">
        <w:t xml:space="preserve">Fingerman, K. L. (1996, Jun). </w:t>
      </w:r>
      <w:r w:rsidRPr="00886428">
        <w:rPr>
          <w:i/>
        </w:rPr>
        <w:t>Mixed emotions in everyday experience.</w:t>
      </w:r>
      <w:r w:rsidRPr="00886428">
        <w:t xml:space="preserve"> Invited symposium organized for the annual meeting of the American Psychological Society, San Francisco, CA. </w:t>
      </w:r>
    </w:p>
    <w:p w14:paraId="27814132" w14:textId="77777777" w:rsidR="004C425B" w:rsidRPr="00886428" w:rsidRDefault="004C425B" w:rsidP="001A1EDA">
      <w:pPr>
        <w:spacing w:after="120"/>
        <w:ind w:left="720" w:hanging="720"/>
      </w:pPr>
      <w:r w:rsidRPr="00886428">
        <w:t xml:space="preserve">Fingerman, K. L. (1996, Feb). </w:t>
      </w:r>
      <w:r w:rsidRPr="00886428">
        <w:rPr>
          <w:i/>
        </w:rPr>
        <w:t>Social relationships in adulthood.</w:t>
      </w:r>
      <w:r w:rsidRPr="00886428">
        <w:t xml:space="preserve"> State-of-the-art invited address presented at the annual conference of the Association for Gerontology in Higher Education, Philadelphia, PA. </w:t>
      </w:r>
    </w:p>
    <w:p w14:paraId="24AEEA11" w14:textId="77777777" w:rsidR="0039444F" w:rsidRPr="00886428" w:rsidRDefault="0039444F" w:rsidP="001A1EDA">
      <w:pPr>
        <w:keepLines/>
        <w:spacing w:after="120"/>
        <w:ind w:left="720" w:hanging="720"/>
      </w:pPr>
      <w:r w:rsidRPr="00886428">
        <w:t>Fingerman, K. L. (1996, Jan).</w:t>
      </w:r>
      <w:r w:rsidRPr="00886428">
        <w:rPr>
          <w:i/>
        </w:rPr>
        <w:t xml:space="preserve"> Never-ending ties: Parent/child bonds in adulthood.</w:t>
      </w:r>
      <w:r w:rsidRPr="00886428">
        <w:t xml:space="preserve"> Gerontology Colloquium Series, Pennsylvania State University.</w:t>
      </w:r>
    </w:p>
    <w:p w14:paraId="65564BEA" w14:textId="77777777" w:rsidR="00254B40" w:rsidRPr="00886428" w:rsidRDefault="0039444F" w:rsidP="001A1EDA">
      <w:pPr>
        <w:spacing w:after="120"/>
        <w:ind w:left="720" w:hanging="720"/>
      </w:pPr>
      <w:r w:rsidRPr="00886428">
        <w:t>Fingerman, K. L. (1995, May).</w:t>
      </w:r>
      <w:r w:rsidRPr="00886428">
        <w:rPr>
          <w:i/>
        </w:rPr>
        <w:t xml:space="preserve"> Mother/daughter conflict in later life</w:t>
      </w:r>
      <w:r w:rsidRPr="00886428">
        <w:t xml:space="preserve">. Developmental Psychology Area, Stanford University. </w:t>
      </w:r>
    </w:p>
    <w:p w14:paraId="267393AB" w14:textId="77777777" w:rsidR="004D3494" w:rsidRPr="00886428" w:rsidRDefault="004D3494" w:rsidP="001A1EDA">
      <w:pPr>
        <w:pStyle w:val="Heading1"/>
        <w:keepLines/>
        <w:widowControl/>
        <w:rPr>
          <w:szCs w:val="24"/>
        </w:rPr>
      </w:pPr>
    </w:p>
    <w:p w14:paraId="68A2E7A4" w14:textId="2B4F90D2" w:rsidR="00BF0467" w:rsidRPr="00886428" w:rsidRDefault="00A7151F" w:rsidP="001A1EDA">
      <w:pPr>
        <w:pStyle w:val="Heading1"/>
        <w:keepLines/>
        <w:widowControl/>
        <w:rPr>
          <w:szCs w:val="24"/>
          <w:lang w:eastAsia="ko-KR"/>
        </w:rPr>
      </w:pPr>
      <w:r w:rsidRPr="00886428">
        <w:rPr>
          <w:szCs w:val="24"/>
        </w:rPr>
        <w:t>S</w:t>
      </w:r>
      <w:r w:rsidR="00C82A7A" w:rsidRPr="00886428">
        <w:rPr>
          <w:szCs w:val="24"/>
          <w:lang w:eastAsia="ko-KR"/>
        </w:rPr>
        <w:t xml:space="preserve">ELECTED PRESENTATIONS </w:t>
      </w:r>
      <w:r w:rsidR="00CF56E4" w:rsidRPr="00886428">
        <w:rPr>
          <w:szCs w:val="24"/>
          <w:lang w:eastAsia="ko-KR"/>
        </w:rPr>
        <w:t>AT</w:t>
      </w:r>
      <w:r w:rsidR="00C82A7A" w:rsidRPr="00886428">
        <w:rPr>
          <w:szCs w:val="24"/>
          <w:lang w:eastAsia="ko-KR"/>
        </w:rPr>
        <w:t xml:space="preserve"> PROFESSIONAL MEETINGS SINCE</w:t>
      </w:r>
      <w:r w:rsidR="00374AEE" w:rsidRPr="00886428">
        <w:rPr>
          <w:szCs w:val="24"/>
        </w:rPr>
        <w:t xml:space="preserve"> 200</w:t>
      </w:r>
      <w:r w:rsidR="000D5165" w:rsidRPr="00886428">
        <w:rPr>
          <w:szCs w:val="24"/>
        </w:rPr>
        <w:t>8</w:t>
      </w:r>
      <w:r w:rsidR="008957E2" w:rsidRPr="00886428">
        <w:rPr>
          <w:szCs w:val="24"/>
        </w:rPr>
        <w:t>:</w:t>
      </w:r>
    </w:p>
    <w:p w14:paraId="2F5547DD" w14:textId="77777777" w:rsidR="00A40DDF" w:rsidRPr="00886428" w:rsidRDefault="00A40DDF" w:rsidP="001A1EDA">
      <w:pPr>
        <w:ind w:left="720" w:hanging="720"/>
      </w:pPr>
    </w:p>
    <w:p w14:paraId="4584C5E8" w14:textId="50BF7E25" w:rsidR="007F79D8" w:rsidRDefault="007F79D8" w:rsidP="007F79D8">
      <w:pPr>
        <w:tabs>
          <w:tab w:val="right" w:pos="9360"/>
        </w:tabs>
        <w:spacing w:after="120" w:line="276" w:lineRule="auto"/>
        <w:ind w:left="720" w:hanging="720"/>
      </w:pPr>
      <w:r w:rsidRPr="00DC4517">
        <w:t>Zhou</w:t>
      </w:r>
      <w:r w:rsidRPr="00A3160D">
        <w:t>, Z.*,</w:t>
      </w:r>
      <w:r w:rsidRPr="00A3160D">
        <w:rPr>
          <w:bCs/>
        </w:rPr>
        <w:t xml:space="preserve"> </w:t>
      </w:r>
      <w:r w:rsidR="00A3160D" w:rsidRPr="00A3160D">
        <w:rPr>
          <w:bCs/>
        </w:rPr>
        <w:t xml:space="preserve"> Leger, K., Birditt, K. S.,</w:t>
      </w:r>
      <w:r w:rsidR="00A3160D">
        <w:rPr>
          <w:bCs/>
        </w:rPr>
        <w:t xml:space="preserve"> </w:t>
      </w:r>
      <w:r w:rsidRPr="00A3160D">
        <w:t>&amp; Fi</w:t>
      </w:r>
      <w:r w:rsidRPr="00E14131">
        <w:t xml:space="preserve">ngerman, K. L. (2023, </w:t>
      </w:r>
      <w:r>
        <w:rPr>
          <w:rFonts w:hint="eastAsia"/>
          <w:lang w:eastAsia="zh-CN"/>
        </w:rPr>
        <w:t>June</w:t>
      </w:r>
      <w:r w:rsidRPr="00E14131">
        <w:t xml:space="preserve">). </w:t>
      </w:r>
      <w:r w:rsidRPr="004C3C8D">
        <w:rPr>
          <w:i/>
        </w:rPr>
        <w:t>Daily worry, rumination, and sleep in late life</w:t>
      </w:r>
      <w:r w:rsidRPr="00E14131">
        <w:t>. Poster presentation at the 2023</w:t>
      </w:r>
      <w:r w:rsidRPr="008519D4">
        <w:t xml:space="preserve"> </w:t>
      </w:r>
      <w:r>
        <w:t>Annual Conference of</w:t>
      </w:r>
      <w:r w:rsidRPr="00E14131">
        <w:t xml:space="preserve"> </w:t>
      </w:r>
      <w:r>
        <w:t xml:space="preserve">the </w:t>
      </w:r>
      <w:r w:rsidRPr="00AC271B">
        <w:t>Society for Ambulatory Assessment (SAA</w:t>
      </w:r>
      <w:r>
        <w:t xml:space="preserve">), </w:t>
      </w:r>
      <w:r w:rsidRPr="00E14131">
        <w:t>A</w:t>
      </w:r>
      <w:r>
        <w:t>msterdam</w:t>
      </w:r>
      <w:r w:rsidRPr="00E14131">
        <w:t xml:space="preserve">, </w:t>
      </w:r>
      <w:r>
        <w:t>NL</w:t>
      </w:r>
      <w:r w:rsidRPr="00E14131">
        <w:t>.</w:t>
      </w:r>
    </w:p>
    <w:p w14:paraId="01A297F2" w14:textId="4A0899D9" w:rsidR="00AD1E36" w:rsidRPr="00556860" w:rsidRDefault="008F217B" w:rsidP="00556860">
      <w:pPr>
        <w:tabs>
          <w:tab w:val="right" w:pos="9360"/>
        </w:tabs>
        <w:spacing w:after="120" w:line="276" w:lineRule="auto"/>
        <w:ind w:left="720" w:hanging="720"/>
      </w:pPr>
      <w:r w:rsidRPr="00DC4517">
        <w:t>Zhou, Z.</w:t>
      </w:r>
      <w:r w:rsidR="007672AF">
        <w:t>*</w:t>
      </w:r>
      <w:r w:rsidRPr="00DC4517">
        <w:t>,</w:t>
      </w:r>
      <w:r w:rsidRPr="00DA1527">
        <w:rPr>
          <w:b/>
          <w:bCs/>
        </w:rPr>
        <w:t xml:space="preserve"> </w:t>
      </w:r>
      <w:r w:rsidRPr="00E14131">
        <w:t xml:space="preserve">&amp; Fingerman, K. L. (2023, February). </w:t>
      </w:r>
      <w:r w:rsidRPr="004C3C8D">
        <w:rPr>
          <w:i/>
        </w:rPr>
        <w:t>Daily anticipatory worry, stress, and rumination in late life</w:t>
      </w:r>
      <w:r w:rsidRPr="00E14131">
        <w:t xml:space="preserve">. </w:t>
      </w:r>
      <w:bookmarkStart w:id="0" w:name="OLE_LINK36"/>
      <w:r w:rsidRPr="00E14131">
        <w:t>Poster presentation at the 2023 Annual Convention of the Society of Personality and Social Psychology (SPSP), Atlanta, GA.</w:t>
      </w:r>
      <w:bookmarkEnd w:id="0"/>
    </w:p>
    <w:p w14:paraId="55ABC67A" w14:textId="6003348D" w:rsidR="00AD1E36" w:rsidRDefault="00AD1E36" w:rsidP="00620AD4">
      <w:pPr>
        <w:spacing w:line="276" w:lineRule="auto"/>
        <w:ind w:left="720" w:hanging="720"/>
      </w:pPr>
      <w:r w:rsidRPr="00DA1527">
        <w:t>Zhang, S.</w:t>
      </w:r>
      <w:r w:rsidR="00EB4587">
        <w:t>*</w:t>
      </w:r>
      <w:r w:rsidRPr="00DA1527">
        <w:t>, Gao, S.</w:t>
      </w:r>
      <w:r w:rsidR="00EB4587">
        <w:t>*</w:t>
      </w:r>
      <w:r w:rsidRPr="00DA1527">
        <w:t xml:space="preserve">, &amp; Fingerman, K. L. (2022, November). </w:t>
      </w:r>
      <w:r w:rsidRPr="00DA1527">
        <w:rPr>
          <w:i/>
          <w:iCs/>
        </w:rPr>
        <w:t>Detecting Narcissism from Daily Language Use: A Machine Learning Approach</w:t>
      </w:r>
      <w:r w:rsidRPr="00DA1527">
        <w:t>. Poster presented at the Annual Scientific Meeting of Gerontological Society of America (GSA). Indianapolis, IN.</w:t>
      </w:r>
    </w:p>
    <w:p w14:paraId="04B95CCF" w14:textId="77777777" w:rsidR="00317D91" w:rsidRDefault="00317D91" w:rsidP="00620AD4">
      <w:pPr>
        <w:spacing w:line="276" w:lineRule="auto"/>
        <w:ind w:left="720" w:hanging="720"/>
      </w:pPr>
    </w:p>
    <w:p w14:paraId="1AE6C243" w14:textId="1FDC11A7" w:rsidR="00556860" w:rsidRPr="00DA1527" w:rsidRDefault="00317D91" w:rsidP="00317D91">
      <w:pPr>
        <w:spacing w:line="276" w:lineRule="auto"/>
        <w:ind w:left="720" w:hanging="720"/>
      </w:pPr>
      <w:r>
        <w:t xml:space="preserve">Fingerman, K. L., </w:t>
      </w:r>
      <w:r w:rsidR="00A14DB4" w:rsidRPr="00DA1527">
        <w:t>Zhang, S.</w:t>
      </w:r>
      <w:r w:rsidR="00A14DB4">
        <w:t>*</w:t>
      </w:r>
      <w:r w:rsidR="00A14DB4" w:rsidRPr="00DA1527">
        <w:t>, Zhang, S.</w:t>
      </w:r>
      <w:r w:rsidR="00A14DB4">
        <w:t>*</w:t>
      </w:r>
      <w:r w:rsidR="00A14DB4" w:rsidRPr="00DA1527">
        <w:t xml:space="preserve">, </w:t>
      </w:r>
      <w:r w:rsidR="00A14DB4">
        <w:t xml:space="preserve">Ng, Y.T, </w:t>
      </w:r>
      <w:proofErr w:type="spellStart"/>
      <w:r w:rsidR="00A14DB4">
        <w:t>Briddit</w:t>
      </w:r>
      <w:proofErr w:type="spellEnd"/>
      <w:r w:rsidR="00A14DB4">
        <w:t xml:space="preserve">, K. S., &amp; Zarit, S. H. </w:t>
      </w:r>
      <w:r w:rsidR="00556860" w:rsidRPr="00DA1527">
        <w:t xml:space="preserve">(2022, November). </w:t>
      </w:r>
      <w:r w:rsidR="00A14DB4">
        <w:rPr>
          <w:i/>
          <w:iCs/>
        </w:rPr>
        <w:t>Caregiving in Young Adulthood</w:t>
      </w:r>
      <w:r w:rsidR="00556860" w:rsidRPr="00DA1527">
        <w:t xml:space="preserve">. </w:t>
      </w:r>
      <w:r w:rsidR="00A14DB4">
        <w:t>Symposium paper</w:t>
      </w:r>
      <w:r w:rsidR="00556860" w:rsidRPr="00DA1527">
        <w:t xml:space="preserve"> presented at </w:t>
      </w:r>
      <w:r w:rsidR="00E33A4E">
        <w:t>the</w:t>
      </w:r>
      <w:r w:rsidR="00556860" w:rsidRPr="00DA1527">
        <w:t xml:space="preserve"> Annual Scientific Meeting of Gerontological Society of America (GSA). Indianapolis, IN.</w:t>
      </w:r>
    </w:p>
    <w:p w14:paraId="39EA0C91" w14:textId="77777777" w:rsidR="00AD1E36" w:rsidRPr="00CC2809" w:rsidRDefault="00AD1E36" w:rsidP="00620AD4">
      <w:pPr>
        <w:pStyle w:val="ListParagraph"/>
        <w:ind w:hanging="720"/>
        <w:rPr>
          <w:rFonts w:eastAsia="Times New Roman"/>
          <w:sz w:val="24"/>
          <w:szCs w:val="24"/>
        </w:rPr>
      </w:pPr>
    </w:p>
    <w:p w14:paraId="62F0D83C" w14:textId="0C0011E1" w:rsidR="00AD1E36" w:rsidRPr="00DA1527" w:rsidRDefault="00AD1E36" w:rsidP="00620AD4">
      <w:pPr>
        <w:spacing w:line="276" w:lineRule="auto"/>
        <w:ind w:left="720" w:hanging="720"/>
      </w:pPr>
      <w:r w:rsidRPr="00DA1527">
        <w:lastRenderedPageBreak/>
        <w:t>Kim, Y. K.</w:t>
      </w:r>
      <w:r w:rsidR="00EB4587">
        <w:t>*</w:t>
      </w:r>
      <w:r w:rsidRPr="00DA1527">
        <w:t>, Zhang, S.,</w:t>
      </w:r>
      <w:r w:rsidR="00EB4587">
        <w:t>*</w:t>
      </w:r>
      <w:r w:rsidRPr="00DA1527">
        <w:t xml:space="preserve"> Richards, N. E.</w:t>
      </w:r>
      <w:r w:rsidR="00EB4587">
        <w:t>*</w:t>
      </w:r>
      <w:r w:rsidRPr="00DA1527">
        <w:t xml:space="preserve">, &amp; Fingerman, K. L. (2022, November). </w:t>
      </w:r>
      <w:r w:rsidRPr="00DA1527">
        <w:rPr>
          <w:i/>
          <w:iCs/>
        </w:rPr>
        <w:t>Daily Evening Electronic Media Use, Sedentary Behaviors, and Sleep in Later Life</w:t>
      </w:r>
      <w:r w:rsidRPr="00DA1527">
        <w:t>. Symposium paper presented at the 2022 Annual Scientific Meeting of Gerontological Society of America (GSA). Indianapolis, IN.</w:t>
      </w:r>
    </w:p>
    <w:p w14:paraId="4CA47387" w14:textId="77777777" w:rsidR="00AD1E36" w:rsidRDefault="00AD1E36" w:rsidP="00620AD4">
      <w:pPr>
        <w:ind w:left="720" w:hanging="720"/>
      </w:pPr>
    </w:p>
    <w:p w14:paraId="5BF0D3F0" w14:textId="77777777" w:rsidR="00AD1E36" w:rsidRPr="00DA1527" w:rsidRDefault="00AD1E36" w:rsidP="00620AD4">
      <w:pPr>
        <w:spacing w:line="276" w:lineRule="auto"/>
        <w:ind w:left="720" w:hanging="720"/>
      </w:pPr>
      <w:r w:rsidRPr="00DA1527">
        <w:t xml:space="preserve">Huo, M., Ng, Y. T.*, Birditt, K. S., &amp; Fingerman, K. L. (2022, November). Do more empathic older adults ruminate more? Emotion regulation matters. In J. J. Hong (Chair) &amp; M. Huo (Co-chair), </w:t>
      </w:r>
      <w:r w:rsidRPr="00DA1527">
        <w:rPr>
          <w:i/>
          <w:iCs/>
        </w:rPr>
        <w:t>Daily contexts and health outcomes across adulthood</w:t>
      </w:r>
      <w:r w:rsidRPr="00DA1527">
        <w:t>. Symposium conducted at the 2022 Annual Scientific Meeting of the Gerontological Society of America. Indianapolis, IN.</w:t>
      </w:r>
    </w:p>
    <w:p w14:paraId="40FF8C7B" w14:textId="77777777" w:rsidR="00AD1E36" w:rsidRDefault="00AD1E36" w:rsidP="00620AD4">
      <w:pPr>
        <w:ind w:left="720" w:hanging="720"/>
      </w:pPr>
    </w:p>
    <w:p w14:paraId="77169317" w14:textId="6C67FB9A" w:rsidR="00AD1E36" w:rsidRDefault="00AD1E36" w:rsidP="00620AD4">
      <w:pPr>
        <w:tabs>
          <w:tab w:val="right" w:pos="9360"/>
        </w:tabs>
        <w:spacing w:after="120" w:line="276" w:lineRule="auto"/>
        <w:ind w:left="720" w:hanging="720"/>
      </w:pPr>
      <w:bookmarkStart w:id="1" w:name="OLE_LINK230"/>
      <w:bookmarkStart w:id="2" w:name="OLE_LINK231"/>
      <w:bookmarkStart w:id="3" w:name="OLE_LINK136"/>
      <w:r w:rsidRPr="00C832AC">
        <w:t>Zhou, Z.</w:t>
      </w:r>
      <w:r w:rsidR="00C81FA8">
        <w:t>*</w:t>
      </w:r>
      <w:r w:rsidRPr="00C832AC">
        <w:t>, &amp; Fingerman, K. L. (2022, November). Daily stress, anticipatory anxiety, rumination, and negative affect in late life. Poster presentation at the 2022 Annual Scientific Meeting of Gerontological Society of America (GSA), Indianapolis, IN.</w:t>
      </w:r>
      <w:bookmarkEnd w:id="1"/>
      <w:bookmarkEnd w:id="2"/>
      <w:bookmarkEnd w:id="3"/>
    </w:p>
    <w:p w14:paraId="3815C926" w14:textId="77777777" w:rsidR="00AD1E36" w:rsidRPr="00E14131" w:rsidRDefault="00AD1E36" w:rsidP="00620AD4">
      <w:pPr>
        <w:pStyle w:val="ListParagraph"/>
        <w:ind w:hanging="720"/>
      </w:pPr>
    </w:p>
    <w:p w14:paraId="39A31A10" w14:textId="1C02EE5C" w:rsidR="00DF3650" w:rsidRPr="00DA1527" w:rsidRDefault="00DF3650" w:rsidP="00620AD4">
      <w:pPr>
        <w:spacing w:line="276" w:lineRule="auto"/>
        <w:ind w:left="720" w:hanging="720"/>
      </w:pPr>
      <w:r w:rsidRPr="00DA1527">
        <w:t>Zhang, S.</w:t>
      </w:r>
      <w:r w:rsidR="00C81FA8">
        <w:t>*</w:t>
      </w:r>
      <w:r w:rsidRPr="00DA1527">
        <w:t xml:space="preserve"> &amp; Fingerman, K. L. (2022, May). </w:t>
      </w:r>
      <w:r w:rsidRPr="00DA1527">
        <w:rPr>
          <w:i/>
          <w:iCs/>
        </w:rPr>
        <w:t>Detecting Narcissism from Daily Language Use: A Machine Learning Approach</w:t>
      </w:r>
      <w:r w:rsidRPr="00DA1527">
        <w:t>. Poster presented at the Society for Ambulatory Assessment Conference 2022. Virtual Conference.</w:t>
      </w:r>
    </w:p>
    <w:p w14:paraId="2AC3AE28" w14:textId="77777777" w:rsidR="00620AD4" w:rsidRDefault="00620AD4" w:rsidP="00620AD4">
      <w:pPr>
        <w:spacing w:line="276" w:lineRule="auto"/>
        <w:ind w:left="720" w:hanging="720"/>
      </w:pPr>
    </w:p>
    <w:p w14:paraId="0250F1AF" w14:textId="6EE6DF3A" w:rsidR="007110D7" w:rsidRDefault="007110D7" w:rsidP="00D80621">
      <w:pPr>
        <w:spacing w:line="276" w:lineRule="auto"/>
        <w:ind w:left="720" w:hanging="720"/>
      </w:pPr>
      <w:r w:rsidRPr="00DA1527">
        <w:t>Tang, A.</w:t>
      </w:r>
      <w:r w:rsidR="00C81FA8">
        <w:t>*</w:t>
      </w:r>
      <w:r w:rsidRPr="00DA1527">
        <w:t>, Zhang, S.</w:t>
      </w:r>
      <w:r w:rsidR="00C81FA8">
        <w:t>*</w:t>
      </w:r>
      <w:r w:rsidRPr="00DA1527">
        <w:t>, Yeazell, J. A., &amp; Fingerman, K. L., (2021, December). Detecting room characteristics: The implication of Fourier transform in older adults’ life. Poster presented at the 2021 Aging and Health Informatics Conference. Austin, TX. Virtual conference.</w:t>
      </w:r>
    </w:p>
    <w:p w14:paraId="2A0EA896" w14:textId="77777777" w:rsidR="00D80621" w:rsidRPr="00446148" w:rsidRDefault="00D80621" w:rsidP="00D80621">
      <w:pPr>
        <w:spacing w:line="276" w:lineRule="auto"/>
        <w:ind w:left="720" w:hanging="720"/>
      </w:pPr>
    </w:p>
    <w:p w14:paraId="41AEB459" w14:textId="63B62E72" w:rsidR="00DD13AE" w:rsidRDefault="00DD13AE" w:rsidP="00DD13AE">
      <w:pPr>
        <w:pStyle w:val="NoSpacing"/>
        <w:ind w:left="720" w:hanging="720"/>
        <w:rPr>
          <w:bCs/>
          <w:sz w:val="24"/>
          <w:szCs w:val="24"/>
        </w:rPr>
      </w:pPr>
      <w:r w:rsidRPr="00FE6032">
        <w:rPr>
          <w:bCs/>
          <w:sz w:val="24"/>
          <w:szCs w:val="24"/>
        </w:rPr>
        <w:t>Ng, Y. T. &amp; Fingerman, K. L. (2021, May). Older adult’s marital status, conversation and well-being in everyday life. Paper presented at the 2021 International Communication Association (ICA). Virtual conference. (Top overall paper award, Interpersonal Communication Division)</w:t>
      </w:r>
    </w:p>
    <w:p w14:paraId="5F20B73C" w14:textId="77777777" w:rsidR="00DD13AE" w:rsidRPr="00FE6032" w:rsidRDefault="00DD13AE" w:rsidP="00DD13AE">
      <w:pPr>
        <w:pStyle w:val="NoSpacing"/>
        <w:ind w:left="720" w:hanging="720"/>
        <w:rPr>
          <w:bCs/>
          <w:sz w:val="24"/>
          <w:szCs w:val="24"/>
        </w:rPr>
      </w:pPr>
    </w:p>
    <w:p w14:paraId="7F819E95" w14:textId="786AEBAD" w:rsidR="00A40DDF" w:rsidRPr="00886428" w:rsidRDefault="00A40DDF" w:rsidP="001A1EDA">
      <w:pPr>
        <w:ind w:left="720" w:hanging="720"/>
        <w:rPr>
          <w:rFonts w:ascii="Arial" w:hAnsi="Arial" w:cs="Arial"/>
          <w:i/>
          <w:iCs/>
          <w:color w:val="1F497D"/>
          <w:sz w:val="21"/>
          <w:szCs w:val="21"/>
          <w:shd w:val="clear" w:color="auto" w:fill="FFFFFF"/>
        </w:rPr>
      </w:pPr>
      <w:r w:rsidRPr="00886428">
        <w:t>Xie, B., Shiroma, K.</w:t>
      </w:r>
      <w:r w:rsidR="00C81FA8">
        <w:t>*</w:t>
      </w:r>
      <w:r w:rsidRPr="00886428">
        <w:t>, De Main, A. S., Davis, N. W., Fingerman, K., Danesh, V. (</w:t>
      </w:r>
      <w:r w:rsidR="000E0D33" w:rsidRPr="00886428">
        <w:t>2021, November</w:t>
      </w:r>
      <w:r w:rsidRPr="00886428">
        <w:t xml:space="preserve">). </w:t>
      </w:r>
      <w:r w:rsidRPr="00886428">
        <w:rPr>
          <w:i/>
        </w:rPr>
        <w:t xml:space="preserve">Understanding the complexities of community-dwelling older adults’ lived experiences during COVID-19. </w:t>
      </w:r>
      <w:r w:rsidRPr="00886428">
        <w:t>Gerontological Society of America’s Annual Scientific Meeting. Phoenix, Arizona. November 10-14, 2021.</w:t>
      </w:r>
    </w:p>
    <w:p w14:paraId="64D52C01" w14:textId="77777777" w:rsidR="00A40DDF" w:rsidRPr="00886428" w:rsidRDefault="00A40DDF" w:rsidP="001A1EDA">
      <w:pPr>
        <w:ind w:left="720" w:hanging="720"/>
      </w:pPr>
    </w:p>
    <w:p w14:paraId="4C9D5A97" w14:textId="27F13E4A" w:rsidR="00C23002" w:rsidRPr="00886428" w:rsidRDefault="00C23002" w:rsidP="001A1EDA">
      <w:pPr>
        <w:ind w:left="720" w:hanging="720"/>
      </w:pPr>
      <w:r w:rsidRPr="00886428">
        <w:t>Wang, H., Burr, J., Kim, K., &amp; Fingerman, K. L. (2021, N</w:t>
      </w:r>
      <w:r w:rsidR="00B47042" w:rsidRPr="00886428">
        <w:t xml:space="preserve">ovember). </w:t>
      </w:r>
      <w:r w:rsidR="00B47042" w:rsidRPr="00886428">
        <w:rPr>
          <w:rStyle w:val="Emphasis"/>
          <w:bCs/>
          <w:color w:val="51545E"/>
        </w:rPr>
        <w:t>Financial problems in established adulthood: Implications for psychological well-being and relationship quality with parents</w:t>
      </w:r>
      <w:r w:rsidR="00B47042" w:rsidRPr="00886428">
        <w:rPr>
          <w:rStyle w:val="Emphasis"/>
          <w:bCs/>
          <w:i w:val="0"/>
          <w:color w:val="51545E"/>
        </w:rPr>
        <w:t>. Nationa</w:t>
      </w:r>
      <w:r w:rsidR="00A116CB" w:rsidRPr="00886428">
        <w:rPr>
          <w:rStyle w:val="Emphasis"/>
          <w:bCs/>
          <w:i w:val="0"/>
          <w:color w:val="51545E"/>
        </w:rPr>
        <w:t>l Council on Family Relations. V</w:t>
      </w:r>
      <w:r w:rsidR="00B47042" w:rsidRPr="00886428">
        <w:rPr>
          <w:rStyle w:val="Emphasis"/>
          <w:bCs/>
          <w:i w:val="0"/>
          <w:color w:val="51545E"/>
        </w:rPr>
        <w:t>irtual conference.</w:t>
      </w:r>
    </w:p>
    <w:p w14:paraId="4BA92ECB" w14:textId="77777777" w:rsidR="00C23002" w:rsidRPr="00886428" w:rsidRDefault="00C23002" w:rsidP="001A1EDA">
      <w:pPr>
        <w:ind w:left="720" w:hanging="720"/>
      </w:pPr>
    </w:p>
    <w:p w14:paraId="3474F6B7" w14:textId="7FDE7AD4" w:rsidR="00801431" w:rsidRPr="00886428" w:rsidRDefault="00801431" w:rsidP="001A1EDA">
      <w:pPr>
        <w:ind w:left="720" w:hanging="720"/>
        <w:rPr>
          <w:i/>
          <w:iCs/>
        </w:rPr>
      </w:pPr>
      <w:r w:rsidRPr="00886428">
        <w:t xml:space="preserve">Kim, Y. K., Ng, Y. T., Zhang, S., Huo, M., Birditt, K. S., &amp; Fingerman, K. L. (2021, July). </w:t>
      </w:r>
      <w:r w:rsidRPr="00886428">
        <w:rPr>
          <w:i/>
        </w:rPr>
        <w:t>Loneliness and older adults’ daily experiences of television viewing</w:t>
      </w:r>
      <w:r w:rsidRPr="00886428">
        <w:t>.</w:t>
      </w:r>
      <w:r w:rsidRPr="00886428">
        <w:rPr>
          <w:i/>
          <w:iCs/>
        </w:rPr>
        <w:t xml:space="preserve"> </w:t>
      </w:r>
      <w:r w:rsidR="00AC5C55" w:rsidRPr="00886428">
        <w:t xml:space="preserve">Presented </w:t>
      </w:r>
      <w:r w:rsidRPr="00886428">
        <w:t>at the Society for Ambulatory Assessment (SAA), Zurich, Switzerland. Virtual conference.</w:t>
      </w:r>
    </w:p>
    <w:p w14:paraId="0629A393" w14:textId="77777777" w:rsidR="0024351C" w:rsidRPr="00886428" w:rsidRDefault="0024351C" w:rsidP="001A1EDA">
      <w:pPr>
        <w:ind w:left="720" w:hanging="720"/>
      </w:pPr>
    </w:p>
    <w:p w14:paraId="23F85F2D" w14:textId="77777777" w:rsidR="00BF0467" w:rsidRPr="00886428" w:rsidRDefault="00BF0467" w:rsidP="001A1EDA">
      <w:pPr>
        <w:ind w:left="720" w:hanging="720"/>
      </w:pPr>
      <w:r w:rsidRPr="00886428">
        <w:t xml:space="preserve">Kim, Y. K., &amp; Ng, Y. T. (2021, February). </w:t>
      </w:r>
      <w:r w:rsidRPr="00886428">
        <w:rPr>
          <w:i/>
        </w:rPr>
        <w:t>Daily social encounters, social media use, and emotional well-being in later life</w:t>
      </w:r>
      <w:r w:rsidRPr="00886428">
        <w:t>. Poster presented at the Society for Personality and Social Psychology (SPSP) 2021 conference. Virtual conference.</w:t>
      </w:r>
    </w:p>
    <w:p w14:paraId="0A6809F5" w14:textId="77777777" w:rsidR="00BF0467" w:rsidRPr="00886428" w:rsidRDefault="00BF0467" w:rsidP="001A1EDA">
      <w:pPr>
        <w:ind w:left="720" w:hanging="720"/>
      </w:pPr>
    </w:p>
    <w:p w14:paraId="5452AFDA" w14:textId="77777777" w:rsidR="00BF0467" w:rsidRPr="00886428" w:rsidRDefault="00BF0467" w:rsidP="001A1EDA">
      <w:pPr>
        <w:ind w:left="720" w:hanging="720"/>
      </w:pPr>
      <w:r w:rsidRPr="00886428">
        <w:lastRenderedPageBreak/>
        <w:t xml:space="preserve">Zhang, S., Ng, Y. T., &amp; Fingerman, K. L. (2021, February). </w:t>
      </w:r>
      <w:r w:rsidRPr="00886428">
        <w:rPr>
          <w:i/>
          <w:iCs/>
        </w:rPr>
        <w:t>Narcissism, social encounters, and mood in late life.</w:t>
      </w:r>
      <w:r w:rsidRPr="00886428">
        <w:t xml:space="preserve"> Poster presented at the Society for Personality and Social Psychology (SPSP) 2021 conference. Virtual conference.</w:t>
      </w:r>
    </w:p>
    <w:p w14:paraId="033132B6" w14:textId="77777777" w:rsidR="00BF0467" w:rsidRPr="00886428" w:rsidRDefault="00BF0467" w:rsidP="001A1EDA">
      <w:pPr>
        <w:ind w:left="720" w:hanging="720"/>
      </w:pPr>
    </w:p>
    <w:p w14:paraId="117334E8" w14:textId="77777777" w:rsidR="00BF0467" w:rsidRPr="00886428" w:rsidRDefault="00BF0467" w:rsidP="001A1EDA">
      <w:pPr>
        <w:ind w:left="720" w:hanging="720"/>
        <w:rPr>
          <w:i/>
          <w:iCs/>
        </w:rPr>
      </w:pPr>
      <w:r w:rsidRPr="00886428">
        <w:t xml:space="preserve">Ng, Y. T. (2021, February). </w:t>
      </w:r>
      <w:r w:rsidRPr="00886428">
        <w:rPr>
          <w:i/>
          <w:iCs/>
        </w:rPr>
        <w:t xml:space="preserve">The effects of marital status on older adults’ daily support exchanges with social partners. </w:t>
      </w:r>
      <w:r w:rsidR="001E34C2" w:rsidRPr="00886428">
        <w:t>Poster</w:t>
      </w:r>
      <w:r w:rsidRPr="00886428">
        <w:t xml:space="preserve"> presented at the Society for Personality and Social Psychology (SPSP) 2021 conference. Virtual conference.</w:t>
      </w:r>
      <w:r w:rsidRPr="00886428">
        <w:rPr>
          <w:i/>
          <w:iCs/>
        </w:rPr>
        <w:t xml:space="preserve"> </w:t>
      </w:r>
    </w:p>
    <w:p w14:paraId="0BC15206" w14:textId="77777777" w:rsidR="00BF0467" w:rsidRPr="00886428" w:rsidRDefault="00BF0467" w:rsidP="001A1EDA">
      <w:pPr>
        <w:ind w:left="720" w:hanging="720"/>
        <w:rPr>
          <w:i/>
          <w:iCs/>
        </w:rPr>
      </w:pPr>
    </w:p>
    <w:p w14:paraId="12745AF8" w14:textId="77777777" w:rsidR="00BD3A08" w:rsidRPr="00886428" w:rsidRDefault="00203609" w:rsidP="001A1EDA">
      <w:pPr>
        <w:pStyle w:val="NoSpacing"/>
        <w:ind w:left="720" w:hanging="720"/>
        <w:rPr>
          <w:bCs/>
          <w:sz w:val="24"/>
          <w:szCs w:val="24"/>
        </w:rPr>
      </w:pPr>
      <w:r w:rsidRPr="00886428">
        <w:rPr>
          <w:bCs/>
          <w:sz w:val="24"/>
          <w:szCs w:val="24"/>
        </w:rPr>
        <w:t xml:space="preserve">Ng, Y. T., Huo, M., &amp; Fingerman, K. L. (2020, November). </w:t>
      </w:r>
      <w:r w:rsidRPr="00886428">
        <w:rPr>
          <w:bCs/>
          <w:i/>
          <w:sz w:val="24"/>
          <w:szCs w:val="24"/>
        </w:rPr>
        <w:t>Older adult’s marital status, social interactions, and conversations in everyday life</w:t>
      </w:r>
      <w:r w:rsidRPr="00886428">
        <w:rPr>
          <w:bCs/>
          <w:sz w:val="24"/>
          <w:szCs w:val="24"/>
        </w:rPr>
        <w:t xml:space="preserve">. Paper presented at the 2020 National Communication Association (NCA). </w:t>
      </w:r>
      <w:r w:rsidR="00BD3A08" w:rsidRPr="00886428">
        <w:rPr>
          <w:bCs/>
          <w:sz w:val="24"/>
          <w:szCs w:val="24"/>
        </w:rPr>
        <w:t xml:space="preserve">Virtual conference. </w:t>
      </w:r>
    </w:p>
    <w:p w14:paraId="14D284B5" w14:textId="77777777" w:rsidR="00203609" w:rsidRPr="00886428" w:rsidRDefault="00203609" w:rsidP="001A1EDA">
      <w:pPr>
        <w:pStyle w:val="NoSpacing"/>
        <w:ind w:left="720"/>
        <w:rPr>
          <w:bCs/>
          <w:sz w:val="24"/>
          <w:szCs w:val="24"/>
        </w:rPr>
      </w:pPr>
      <w:r w:rsidRPr="00886428">
        <w:rPr>
          <w:bCs/>
          <w:i/>
          <w:sz w:val="24"/>
          <w:szCs w:val="24"/>
        </w:rPr>
        <w:t>Top paper award, Aging Division</w:t>
      </w:r>
    </w:p>
    <w:p w14:paraId="6B39D876" w14:textId="77777777" w:rsidR="00203609" w:rsidRPr="00886428" w:rsidRDefault="00203609" w:rsidP="001A1EDA">
      <w:pPr>
        <w:pStyle w:val="NoSpacing"/>
        <w:ind w:left="720" w:hanging="720"/>
        <w:rPr>
          <w:bCs/>
          <w:sz w:val="24"/>
          <w:szCs w:val="24"/>
        </w:rPr>
      </w:pPr>
    </w:p>
    <w:p w14:paraId="2532165D" w14:textId="77777777" w:rsidR="00A30A7B" w:rsidRPr="00886428" w:rsidRDefault="00A30A7B" w:rsidP="001A1EDA">
      <w:pPr>
        <w:ind w:left="720" w:hanging="720"/>
      </w:pPr>
      <w:r w:rsidRPr="00886428">
        <w:t xml:space="preserve">Zhang, S., </w:t>
      </w:r>
      <w:r w:rsidRPr="00886428">
        <w:rPr>
          <w:shd w:val="clear" w:color="auto" w:fill="FFFFFF"/>
        </w:rPr>
        <w:t>Ng, Y. T., Fingerman, K. L.</w:t>
      </w:r>
      <w:r w:rsidRPr="00886428">
        <w:t xml:space="preserve"> </w:t>
      </w:r>
      <w:r w:rsidRPr="00886428">
        <w:rPr>
          <w:shd w:val="clear" w:color="auto" w:fill="FFFFFF"/>
        </w:rPr>
        <w:t>(</w:t>
      </w:r>
      <w:r w:rsidRPr="00886428">
        <w:rPr>
          <w:lang w:eastAsia="ko-KR"/>
        </w:rPr>
        <w:t>2020</w:t>
      </w:r>
      <w:r w:rsidRPr="00886428">
        <w:rPr>
          <w:shd w:val="clear" w:color="auto" w:fill="FFFFFF"/>
        </w:rPr>
        <w:t>, November).</w:t>
      </w:r>
      <w:r w:rsidRPr="00886428">
        <w:t xml:space="preserve"> </w:t>
      </w:r>
      <w:r w:rsidRPr="00886428">
        <w:rPr>
          <w:i/>
          <w:shd w:val="clear" w:color="auto" w:fill="FFFFFF"/>
        </w:rPr>
        <w:t>Narcissism, social encounters, and mood in late life</w:t>
      </w:r>
      <w:r w:rsidRPr="00886428">
        <w:rPr>
          <w:shd w:val="clear" w:color="auto" w:fill="FFFFFF"/>
        </w:rPr>
        <w:t xml:space="preserve">.  </w:t>
      </w:r>
      <w:r w:rsidRPr="00886428">
        <w:rPr>
          <w:lang w:eastAsia="ko-KR"/>
        </w:rPr>
        <w:t>Poster presented </w:t>
      </w:r>
      <w:r w:rsidRPr="00886428">
        <w:rPr>
          <w:shd w:val="clear" w:color="auto" w:fill="FFFFFF"/>
          <w:lang w:eastAsia="ko-KR"/>
        </w:rPr>
        <w:t xml:space="preserve">at the 2020 Annual Scientific Meeting of Gerontological Society of America (GSA). </w:t>
      </w:r>
      <w:r w:rsidRPr="00886428">
        <w:t>Virtual conference.</w:t>
      </w:r>
    </w:p>
    <w:p w14:paraId="0D90AC0E" w14:textId="77777777" w:rsidR="00F3009D" w:rsidRPr="00886428" w:rsidRDefault="00F3009D" w:rsidP="001A1EDA">
      <w:pPr>
        <w:pStyle w:val="NoSpacing"/>
        <w:ind w:left="720" w:hanging="720"/>
        <w:rPr>
          <w:bCs/>
          <w:sz w:val="24"/>
          <w:szCs w:val="24"/>
        </w:rPr>
      </w:pPr>
    </w:p>
    <w:p w14:paraId="02254665" w14:textId="77777777" w:rsidR="00203609" w:rsidRPr="00886428" w:rsidRDefault="00203609" w:rsidP="001A1EDA">
      <w:pPr>
        <w:pStyle w:val="NoSpacing"/>
        <w:ind w:left="720" w:hanging="720"/>
        <w:rPr>
          <w:bCs/>
          <w:sz w:val="24"/>
          <w:szCs w:val="24"/>
        </w:rPr>
      </w:pPr>
      <w:r w:rsidRPr="00886428">
        <w:rPr>
          <w:bCs/>
          <w:sz w:val="24"/>
          <w:szCs w:val="24"/>
        </w:rPr>
        <w:t>Ng, Y. T., Huo, M., &amp; Fingerman, K. L. (2020, November). Relationship status, social interactions, and conversations in late life. Poster presented at the 2020 Annual Scientific Meeting of Gerontological Society of America (GSA). Virtual conference.</w:t>
      </w:r>
    </w:p>
    <w:p w14:paraId="6B0A31BC" w14:textId="77777777" w:rsidR="00203609" w:rsidRPr="00886428" w:rsidRDefault="00203609" w:rsidP="001A1EDA">
      <w:pPr>
        <w:pStyle w:val="NoSpacing"/>
        <w:ind w:left="720" w:hanging="720"/>
        <w:rPr>
          <w:bCs/>
          <w:sz w:val="24"/>
          <w:szCs w:val="24"/>
        </w:rPr>
      </w:pPr>
    </w:p>
    <w:p w14:paraId="0122D71D" w14:textId="77777777" w:rsidR="00203609" w:rsidRPr="00886428" w:rsidRDefault="00203609" w:rsidP="001A1EDA">
      <w:pPr>
        <w:pStyle w:val="NoSpacing"/>
        <w:ind w:left="720" w:hanging="720"/>
        <w:rPr>
          <w:bCs/>
          <w:sz w:val="24"/>
          <w:szCs w:val="24"/>
        </w:rPr>
      </w:pPr>
      <w:r w:rsidRPr="00886428">
        <w:rPr>
          <w:bCs/>
          <w:sz w:val="24"/>
          <w:szCs w:val="24"/>
        </w:rPr>
        <w:t>Ng, Y. T., Zhang, S., Britt, K., Colera, G., Birditt, K. S., Charles, S. T., &amp; Fingerman, K. L. (2020, November).  Living alone during covid-19: Social contact and emotional well-being among older adults. Late breaker poster presented at the 2020 Annual Scientific Meeting of Gerontological Society of America (GSA). Virtual conference.</w:t>
      </w:r>
    </w:p>
    <w:p w14:paraId="30A3279D" w14:textId="77777777" w:rsidR="00EC640F" w:rsidRPr="00886428" w:rsidRDefault="00EC640F" w:rsidP="001A1EDA">
      <w:pPr>
        <w:pStyle w:val="NoSpacing"/>
        <w:ind w:left="720" w:hanging="720"/>
        <w:rPr>
          <w:bCs/>
          <w:sz w:val="24"/>
          <w:szCs w:val="24"/>
        </w:rPr>
      </w:pPr>
    </w:p>
    <w:p w14:paraId="7E336EBA" w14:textId="77777777" w:rsidR="008B1506" w:rsidRPr="00886428" w:rsidRDefault="008B1506" w:rsidP="001A1EDA">
      <w:pPr>
        <w:ind w:left="720" w:hanging="720"/>
        <w:rPr>
          <w:b/>
        </w:rPr>
      </w:pPr>
      <w:r w:rsidRPr="00886428">
        <w:rPr>
          <w:color w:val="222222"/>
          <w:shd w:val="clear" w:color="auto" w:fill="FFFFFF"/>
          <w:lang w:eastAsia="ko-KR"/>
        </w:rPr>
        <w:t>Fingerm</w:t>
      </w:r>
      <w:r w:rsidR="00A908D4" w:rsidRPr="00886428">
        <w:rPr>
          <w:color w:val="222222"/>
          <w:shd w:val="clear" w:color="auto" w:fill="FFFFFF"/>
          <w:lang w:eastAsia="ko-KR"/>
        </w:rPr>
        <w:t>an, K. L, Ng. Y. T., Huo, M., Birditt, K. S., &amp; Charles, S. T</w:t>
      </w:r>
      <w:r w:rsidR="0038196F" w:rsidRPr="00886428">
        <w:rPr>
          <w:color w:val="222222"/>
          <w:shd w:val="clear" w:color="auto" w:fill="FFFFFF"/>
          <w:lang w:eastAsia="ko-KR"/>
        </w:rPr>
        <w:t xml:space="preserve">. (2020, June: Cancelled due to </w:t>
      </w:r>
      <w:r w:rsidR="00A908D4" w:rsidRPr="00886428">
        <w:rPr>
          <w:color w:val="222222"/>
          <w:shd w:val="clear" w:color="auto" w:fill="FFFFFF"/>
          <w:lang w:eastAsia="ko-KR"/>
        </w:rPr>
        <w:t xml:space="preserve">Covid-19). </w:t>
      </w:r>
      <w:r w:rsidR="0038196F" w:rsidRPr="00886428">
        <w:rPr>
          <w:i/>
        </w:rPr>
        <w:t>Disability, social integration, and daily activities in late life</w:t>
      </w:r>
      <w:r w:rsidR="0038196F" w:rsidRPr="00886428">
        <w:t xml:space="preserve">. International Network for Social Network Analysis annual Sunbelt Conference, Paris, France. </w:t>
      </w:r>
    </w:p>
    <w:p w14:paraId="162BBFDC" w14:textId="77777777" w:rsidR="0038196F" w:rsidRPr="00886428" w:rsidRDefault="0038196F" w:rsidP="001A1EDA">
      <w:pPr>
        <w:ind w:left="720" w:hanging="720"/>
        <w:rPr>
          <w:b/>
        </w:rPr>
      </w:pPr>
    </w:p>
    <w:p w14:paraId="276C148B" w14:textId="77777777" w:rsidR="00EC0EF1" w:rsidRPr="00886428" w:rsidRDefault="00EC0EF1" w:rsidP="001A1EDA">
      <w:pPr>
        <w:ind w:left="720" w:hanging="720"/>
      </w:pPr>
      <w:r w:rsidRPr="00886428">
        <w:t xml:space="preserve">Ng, Y. T. &amp; Fingerman, K. L. (2020, February). </w:t>
      </w:r>
      <w:r w:rsidRPr="00886428">
        <w:rPr>
          <w:i/>
        </w:rPr>
        <w:t>Older adults’ daily social contact, conversation and cognitive</w:t>
      </w:r>
      <w:r w:rsidRPr="00886428">
        <w:t xml:space="preserve"> </w:t>
      </w:r>
      <w:r w:rsidR="00212B1B" w:rsidRPr="00886428">
        <w:rPr>
          <w:i/>
        </w:rPr>
        <w:t>health</w:t>
      </w:r>
      <w:r w:rsidRPr="00886428">
        <w:t xml:space="preserve">. Poster presented at the 2020. St. David's CHPR 18th Annual Conference. Austin, TX. </w:t>
      </w:r>
    </w:p>
    <w:p w14:paraId="785CE61E" w14:textId="77777777" w:rsidR="00212B1B" w:rsidRPr="00886428" w:rsidRDefault="00212B1B" w:rsidP="001A1EDA">
      <w:pPr>
        <w:ind w:left="720" w:hanging="720"/>
      </w:pPr>
    </w:p>
    <w:p w14:paraId="1EF513FF" w14:textId="77777777" w:rsidR="00EC0EF1" w:rsidRPr="00886428" w:rsidRDefault="00EC0EF1" w:rsidP="001A1EDA">
      <w:pPr>
        <w:ind w:left="720" w:hanging="720"/>
      </w:pPr>
      <w:r w:rsidRPr="00886428">
        <w:t xml:space="preserve">Ng, Y. T., Huo, M., Gleason, M. E., Neff, L. A., &amp; Fingerman, K. L. (2020, February). </w:t>
      </w:r>
      <w:r w:rsidRPr="00886428">
        <w:rPr>
          <w:i/>
        </w:rPr>
        <w:t>Daily social encounters in late life.</w:t>
      </w:r>
      <w:r w:rsidRPr="00886428">
        <w:t xml:space="preserve"> Poster presented at the 2020 Annual Conference of Society for Personality and Social Psychology (SPSP). New Orleans, LA. </w:t>
      </w:r>
    </w:p>
    <w:p w14:paraId="3B0CE44B" w14:textId="77777777" w:rsidR="00212B1B" w:rsidRPr="00886428" w:rsidRDefault="00212B1B" w:rsidP="001A1EDA">
      <w:pPr>
        <w:ind w:left="720" w:hanging="720"/>
      </w:pPr>
    </w:p>
    <w:p w14:paraId="789EF619" w14:textId="77777777" w:rsidR="00EC0EF1" w:rsidRPr="00886428" w:rsidRDefault="00EC0EF1" w:rsidP="001A1EDA">
      <w:pPr>
        <w:ind w:left="720" w:hanging="720"/>
      </w:pPr>
      <w:r w:rsidRPr="00886428">
        <w:t xml:space="preserve">Ng, Y. T., Huo, M., &amp; Fingerman, K. L. (2019, December). </w:t>
      </w:r>
      <w:r w:rsidRPr="00886428">
        <w:rPr>
          <w:i/>
        </w:rPr>
        <w:t>Chattier with friends: Older adults’ daily social contact and conversation</w:t>
      </w:r>
      <w:r w:rsidRPr="00886428">
        <w:t>. Poster presented at the 2019 Aging and Health Informatics Conference (AHIC). Austin, TX</w:t>
      </w:r>
    </w:p>
    <w:p w14:paraId="055409A8" w14:textId="77777777" w:rsidR="00212B1B" w:rsidRPr="00886428" w:rsidRDefault="00212B1B" w:rsidP="001A1EDA">
      <w:pPr>
        <w:spacing w:after="120"/>
        <w:ind w:left="720" w:hanging="720"/>
        <w:rPr>
          <w:color w:val="222222"/>
          <w:shd w:val="clear" w:color="auto" w:fill="FFFFFF"/>
          <w:lang w:eastAsia="ko-KR"/>
        </w:rPr>
      </w:pPr>
    </w:p>
    <w:p w14:paraId="04032D27" w14:textId="77777777" w:rsidR="000F24D3" w:rsidRPr="00886428" w:rsidRDefault="000F24D3" w:rsidP="001A1EDA">
      <w:pPr>
        <w:spacing w:after="120"/>
        <w:ind w:left="720" w:hanging="720"/>
        <w:rPr>
          <w:color w:val="222222"/>
          <w:shd w:val="clear" w:color="auto" w:fill="FFFFFF"/>
          <w:lang w:eastAsia="ko-KR"/>
        </w:rPr>
      </w:pPr>
      <w:r w:rsidRPr="00886428">
        <w:rPr>
          <w:color w:val="222222"/>
          <w:shd w:val="clear" w:color="auto" w:fill="FFFFFF"/>
          <w:lang w:eastAsia="ko-KR"/>
        </w:rPr>
        <w:t xml:space="preserve">Fingerman, K. L, Ng. Y. T., Huo, M., &amp; Zhang, S. Y. (2019, November). Multiple methods of assessing daily media use in late life. Symposium paper (Chair: J. Suitor, </w:t>
      </w:r>
      <w:r w:rsidRPr="00886428">
        <w:rPr>
          <w:i/>
          <w:iCs/>
          <w:color w:val="222222"/>
          <w:shd w:val="clear" w:color="auto" w:fill="FFFFFF"/>
          <w:lang w:eastAsia="ko-KR"/>
        </w:rPr>
        <w:t xml:space="preserve">Applying Mixed-Methods Approaches to the Study of Social Ties in Later Life) </w:t>
      </w:r>
      <w:r w:rsidRPr="00886428">
        <w:rPr>
          <w:color w:val="222222"/>
          <w:shd w:val="clear" w:color="auto" w:fill="FFFFFF"/>
          <w:lang w:eastAsia="ko-KR"/>
        </w:rPr>
        <w:t>presented at the 2019 Annual Scientific Meeting of Gerontological Society of America (GSA). Austin, TX.</w:t>
      </w:r>
    </w:p>
    <w:p w14:paraId="08E7F0B6" w14:textId="77777777" w:rsidR="000F24D3" w:rsidRPr="00886428" w:rsidRDefault="000F24D3" w:rsidP="001A1EDA">
      <w:pPr>
        <w:spacing w:after="120"/>
        <w:ind w:left="720" w:hanging="720"/>
        <w:rPr>
          <w:color w:val="222222"/>
          <w:shd w:val="clear" w:color="auto" w:fill="FFFFFF"/>
          <w:lang w:eastAsia="ko-KR"/>
        </w:rPr>
      </w:pPr>
      <w:r w:rsidRPr="00886428">
        <w:rPr>
          <w:color w:val="222222"/>
          <w:lang w:eastAsia="ko-KR"/>
        </w:rPr>
        <w:t>Huo, M., Ng, Y. T., &amp; Fingerman, K. L. </w:t>
      </w:r>
      <w:r w:rsidRPr="00886428">
        <w:rPr>
          <w:color w:val="222222"/>
          <w:shd w:val="clear" w:color="auto" w:fill="FFFFFF"/>
          <w:lang w:eastAsia="ko-KR"/>
        </w:rPr>
        <w:t xml:space="preserve">(2019, November). Helping others is a mixed blessing: Implications for older adults’ daily well-being. Symposium paper (Chair: W. E. Haley, </w:t>
      </w:r>
      <w:r w:rsidRPr="00886428">
        <w:rPr>
          <w:i/>
          <w:iCs/>
          <w:color w:val="222222"/>
          <w:shd w:val="clear" w:color="auto" w:fill="FFFFFF"/>
          <w:lang w:eastAsia="ko-KR"/>
        </w:rPr>
        <w:lastRenderedPageBreak/>
        <w:t>Psychological and Health Consequences of Helping Others: Innovative Methods to Understand Strains and Gains</w:t>
      </w:r>
      <w:r w:rsidRPr="00886428">
        <w:rPr>
          <w:color w:val="222222"/>
          <w:shd w:val="clear" w:color="auto" w:fill="FFFFFF"/>
          <w:lang w:eastAsia="ko-KR"/>
        </w:rPr>
        <w:t>) presented at the 2019 Annual Scientific Meeting of Gerontological Society of America (GSA). Austin, TX.</w:t>
      </w:r>
    </w:p>
    <w:p w14:paraId="450A2ACB" w14:textId="77777777" w:rsidR="000F24D3" w:rsidRPr="00886428" w:rsidRDefault="000F24D3" w:rsidP="001A1EDA">
      <w:pPr>
        <w:spacing w:after="120"/>
        <w:ind w:left="720" w:hanging="720"/>
        <w:rPr>
          <w:color w:val="222222"/>
          <w:shd w:val="clear" w:color="auto" w:fill="FFFFFF"/>
          <w:lang w:eastAsia="ko-KR"/>
        </w:rPr>
      </w:pPr>
      <w:r w:rsidRPr="00886428">
        <w:rPr>
          <w:color w:val="222222"/>
          <w:lang w:eastAsia="ko-KR"/>
        </w:rPr>
        <w:t xml:space="preserve">Huo, M., Ng, Y. T., &amp; Fingerman, K. L. (2019, November). </w:t>
      </w:r>
      <w:r w:rsidRPr="00886428">
        <w:rPr>
          <w:color w:val="222222"/>
          <w:shd w:val="clear" w:color="auto" w:fill="FFFFFF"/>
          <w:lang w:eastAsia="ko-KR"/>
        </w:rPr>
        <w:t xml:space="preserve">His and her everyday life: Gender differences in older adults’ social encounters and physical activity. Symposium paper (Chair: J. E. Stokes &amp; Co-Chair: E. Irani, </w:t>
      </w:r>
      <w:proofErr w:type="spellStart"/>
      <w:r w:rsidRPr="00886428">
        <w:rPr>
          <w:i/>
          <w:iCs/>
          <w:color w:val="222222"/>
          <w:shd w:val="clear" w:color="auto" w:fill="FFFFFF"/>
          <w:lang w:eastAsia="ko-KR"/>
        </w:rPr>
        <w:t>Espo</w:t>
      </w:r>
      <w:proofErr w:type="spellEnd"/>
      <w:r w:rsidRPr="00886428">
        <w:rPr>
          <w:i/>
          <w:iCs/>
          <w:color w:val="222222"/>
          <w:shd w:val="clear" w:color="auto" w:fill="FFFFFF"/>
          <w:lang w:eastAsia="ko-KR"/>
        </w:rPr>
        <w:t>/ Behavioral and Social Sciences: Social Relationships, Isolation, and Well-Being</w:t>
      </w:r>
      <w:r w:rsidRPr="00886428">
        <w:rPr>
          <w:color w:val="222222"/>
          <w:shd w:val="clear" w:color="auto" w:fill="FFFFFF"/>
          <w:lang w:eastAsia="ko-KR"/>
        </w:rPr>
        <w:t>) presented at the 2019 Annual Scientific Meeting of Gerontological Society of America (GSA). Austin, TX.</w:t>
      </w:r>
    </w:p>
    <w:p w14:paraId="32187BD3" w14:textId="77777777" w:rsidR="000F24D3" w:rsidRPr="00886428" w:rsidRDefault="000F24D3" w:rsidP="001A1EDA">
      <w:pPr>
        <w:spacing w:after="120"/>
        <w:ind w:left="720" w:hanging="720"/>
        <w:rPr>
          <w:color w:val="222222"/>
          <w:shd w:val="clear" w:color="auto" w:fill="FFFFFF"/>
          <w:lang w:eastAsia="ko-KR"/>
        </w:rPr>
      </w:pPr>
      <w:r w:rsidRPr="00886428">
        <w:t xml:space="preserve">Leger, K. A., Charles, S., &amp; Fingerman, K. (2019, November). Affect variability and sleep: Emotional ups and downs are related to a poorer night’s rest. Symposium paper (Chair: K. S. Birditt, </w:t>
      </w:r>
      <w:r w:rsidRPr="00886428">
        <w:rPr>
          <w:i/>
          <w:iCs/>
          <w:lang w:eastAsia="ko-KR"/>
        </w:rPr>
        <w:t>It’s the Little Things That Count: Implications of Daily Experiences for Well-Being and Biological Indicators</w:t>
      </w:r>
      <w:r w:rsidRPr="00886428">
        <w:rPr>
          <w:lang w:eastAsia="ko-KR"/>
        </w:rPr>
        <w:t xml:space="preserve">) presented </w:t>
      </w:r>
      <w:r w:rsidRPr="00886428">
        <w:t xml:space="preserve">at the 2019 </w:t>
      </w:r>
      <w:r w:rsidRPr="00886428">
        <w:rPr>
          <w:color w:val="222222"/>
          <w:shd w:val="clear" w:color="auto" w:fill="FFFFFF"/>
          <w:lang w:eastAsia="ko-KR"/>
        </w:rPr>
        <w:t>Annual Scientific Meeting of Gerontological Society of America (GSA). Austin, TX.</w:t>
      </w:r>
    </w:p>
    <w:p w14:paraId="70530B77" w14:textId="77777777" w:rsidR="000F24D3" w:rsidRPr="00886428" w:rsidRDefault="000F24D3" w:rsidP="001A1EDA">
      <w:pPr>
        <w:spacing w:after="120"/>
        <w:ind w:left="720" w:hanging="720"/>
        <w:rPr>
          <w:color w:val="222222"/>
          <w:shd w:val="clear" w:color="auto" w:fill="FFFFFF"/>
          <w:lang w:eastAsia="ko-KR"/>
        </w:rPr>
      </w:pPr>
      <w:r w:rsidRPr="00886428">
        <w:rPr>
          <w:color w:val="222222"/>
          <w:lang w:eastAsia="ko-KR"/>
        </w:rPr>
        <w:t>Ng, Y. T., Huo, M., &amp; Fingerman, K. L. (2019, </w:t>
      </w:r>
      <w:r w:rsidRPr="00886428">
        <w:rPr>
          <w:color w:val="222222"/>
          <w:shd w:val="clear" w:color="auto" w:fill="FFFFFF"/>
          <w:lang w:eastAsia="ko-KR"/>
        </w:rPr>
        <w:t>November</w:t>
      </w:r>
      <w:r w:rsidRPr="00886428">
        <w:rPr>
          <w:color w:val="222222"/>
          <w:lang w:eastAsia="ko-KR"/>
        </w:rPr>
        <w:t>). Chattier with friends: Older adults’ daily social contact and conversation. Poster presented </w:t>
      </w:r>
      <w:r w:rsidRPr="00886428">
        <w:rPr>
          <w:color w:val="222222"/>
          <w:shd w:val="clear" w:color="auto" w:fill="FFFFFF"/>
          <w:lang w:eastAsia="ko-KR"/>
        </w:rPr>
        <w:t>at the 2019 Annual Scientific Meeting of Gerontological Society of America (GSA). Austin, TX.</w:t>
      </w:r>
    </w:p>
    <w:p w14:paraId="3CEBCED0" w14:textId="77777777" w:rsidR="000F24D3" w:rsidRPr="00886428" w:rsidRDefault="000F24D3" w:rsidP="001A1EDA">
      <w:pPr>
        <w:spacing w:after="120"/>
        <w:ind w:left="720" w:hanging="720"/>
        <w:rPr>
          <w:color w:val="222222"/>
          <w:shd w:val="clear" w:color="auto" w:fill="FFFFFF"/>
          <w:lang w:eastAsia="ko-KR"/>
        </w:rPr>
      </w:pPr>
      <w:r w:rsidRPr="00886428">
        <w:rPr>
          <w:color w:val="222222"/>
          <w:lang w:eastAsia="ko-KR"/>
        </w:rPr>
        <w:t>Ng, Y. T., Huo, M., &amp; Fingerman, K. L. </w:t>
      </w:r>
      <w:r w:rsidRPr="00886428">
        <w:rPr>
          <w:color w:val="222222"/>
          <w:shd w:val="clear" w:color="auto" w:fill="FFFFFF"/>
          <w:lang w:eastAsia="ko-KR"/>
        </w:rPr>
        <w:t xml:space="preserve">(2019, November). Does receiving support help? Older adults’ pain and sleep disturbances. Symposium paper (Chair: S. Lee, </w:t>
      </w:r>
      <w:r w:rsidRPr="00886428">
        <w:rPr>
          <w:i/>
          <w:iCs/>
          <w:color w:val="222222"/>
          <w:shd w:val="clear" w:color="auto" w:fill="FFFFFF"/>
          <w:lang w:eastAsia="ko-KR"/>
        </w:rPr>
        <w:t>Psychological and Social Factors Associated with Sleep Health Across Adulthood</w:t>
      </w:r>
      <w:r w:rsidRPr="00886428">
        <w:rPr>
          <w:color w:val="222222"/>
          <w:shd w:val="clear" w:color="auto" w:fill="FFFFFF"/>
          <w:lang w:eastAsia="ko-KR"/>
        </w:rPr>
        <w:t>) presented at the 2019 Gerontological Society of America (GSA). Austin, TX.</w:t>
      </w:r>
    </w:p>
    <w:p w14:paraId="3D69E1B2" w14:textId="77777777" w:rsidR="000F24D3" w:rsidRPr="00886428" w:rsidRDefault="000F24D3" w:rsidP="001A1EDA">
      <w:pPr>
        <w:spacing w:after="120"/>
        <w:ind w:left="720" w:hanging="720"/>
        <w:rPr>
          <w:color w:val="222222"/>
          <w:shd w:val="clear" w:color="auto" w:fill="FFFFFF"/>
          <w:lang w:eastAsia="ko-KR"/>
        </w:rPr>
      </w:pPr>
      <w:r w:rsidRPr="00886428">
        <w:rPr>
          <w:color w:val="222222"/>
          <w:shd w:val="clear" w:color="auto" w:fill="FFFFFF"/>
          <w:lang w:eastAsia="ko-KR"/>
        </w:rPr>
        <w:t xml:space="preserve">Ng. Y. T., Fingerman, K. L, &amp; Huo, M. (2019, November). Television viewing and health in late life. Symposium paper (Chair: K. S. Birditt, </w:t>
      </w:r>
      <w:r w:rsidRPr="00886428">
        <w:rPr>
          <w:i/>
          <w:iCs/>
          <w:color w:val="222222"/>
          <w:shd w:val="clear" w:color="auto" w:fill="FFFFFF"/>
          <w:lang w:eastAsia="ko-KR"/>
        </w:rPr>
        <w:t>It’s the Little Things That Count: Implications of Daily Experiences for Well-Being and Biological Indicators</w:t>
      </w:r>
      <w:r w:rsidRPr="00886428">
        <w:rPr>
          <w:color w:val="222222"/>
          <w:shd w:val="clear" w:color="auto" w:fill="FFFFFF"/>
          <w:lang w:eastAsia="ko-KR"/>
        </w:rPr>
        <w:t>) presented at the 2019 Annual Scientific Meeting of Gerontological Society of America (GSA). Austin, TX.</w:t>
      </w:r>
    </w:p>
    <w:p w14:paraId="2204453B" w14:textId="77777777" w:rsidR="00DE167C" w:rsidRPr="00886428" w:rsidRDefault="00DE167C" w:rsidP="001A1EDA">
      <w:pPr>
        <w:spacing w:after="120"/>
        <w:ind w:left="720" w:hanging="720"/>
      </w:pPr>
      <w:r w:rsidRPr="00886428">
        <w:rPr>
          <w:color w:val="000000"/>
          <w:shd w:val="clear" w:color="auto" w:fill="FFFFFF"/>
        </w:rPr>
        <w:t xml:space="preserve">Fingerman, K. L, </w:t>
      </w:r>
      <w:r w:rsidRPr="00886428">
        <w:rPr>
          <w:bCs/>
          <w:color w:val="000000"/>
          <w:shd w:val="clear" w:color="auto" w:fill="FFFFFF"/>
        </w:rPr>
        <w:t>Ng. Y. T.</w:t>
      </w:r>
      <w:r w:rsidRPr="00886428">
        <w:rPr>
          <w:color w:val="000000"/>
          <w:shd w:val="clear" w:color="auto" w:fill="FFFFFF"/>
        </w:rPr>
        <w:t>, Huo, M., &amp; Zhang, S. Y. (2019, November). Family and the technical milieu: TV viewing and computer use in late life. Symposium paper (Chairs: K. L. Fingerman)</w:t>
      </w:r>
      <w:r w:rsidRPr="00886428">
        <w:rPr>
          <w:color w:val="000000"/>
        </w:rPr>
        <w:t xml:space="preserve"> </w:t>
      </w:r>
      <w:r w:rsidRPr="00886428">
        <w:rPr>
          <w:i/>
          <w:iCs/>
          <w:color w:val="000000"/>
        </w:rPr>
        <w:t>Older Families in Daily Life</w:t>
      </w:r>
      <w:r w:rsidRPr="00886428">
        <w:rPr>
          <w:color w:val="000000"/>
        </w:rPr>
        <w:t xml:space="preserve"> </w:t>
      </w:r>
      <w:r w:rsidRPr="00886428">
        <w:rPr>
          <w:color w:val="000000"/>
          <w:shd w:val="clear" w:color="auto" w:fill="FFFFFF"/>
        </w:rPr>
        <w:t>presented at the 2019 Annual Scientific Meeting of National Council on Family Relations: (NCFR). Dallas, TX.</w:t>
      </w:r>
    </w:p>
    <w:p w14:paraId="18E09A90" w14:textId="77777777" w:rsidR="00F04599" w:rsidRPr="00886428" w:rsidRDefault="00E444C2" w:rsidP="001A1EDA">
      <w:pPr>
        <w:spacing w:after="120"/>
        <w:ind w:left="720" w:hanging="720"/>
      </w:pPr>
      <w:r w:rsidRPr="00886428">
        <w:t xml:space="preserve">Ng, </w:t>
      </w:r>
      <w:r w:rsidR="00814BCB" w:rsidRPr="00886428">
        <w:t xml:space="preserve">Y. T., Huo, M., &amp; Fingerman, K. L. (2019, April). </w:t>
      </w:r>
      <w:r w:rsidR="00814BCB" w:rsidRPr="00886428">
        <w:rPr>
          <w:i/>
        </w:rPr>
        <w:t>Friendships in old age: Daily encounters and mood</w:t>
      </w:r>
      <w:r w:rsidR="00814BCB" w:rsidRPr="00886428">
        <w:t>. Poster presented at the 2019 Annual Conference of Southern Gerontological Societ</w:t>
      </w:r>
      <w:r w:rsidR="00F9475F" w:rsidRPr="00886428">
        <w:t>y (SGS). Panama City Beach, FL.</w:t>
      </w:r>
    </w:p>
    <w:p w14:paraId="7B964DA4" w14:textId="77777777" w:rsidR="0061755E" w:rsidRPr="00886428" w:rsidRDefault="0061755E" w:rsidP="001A1EDA">
      <w:pPr>
        <w:ind w:left="720" w:hanging="720"/>
      </w:pPr>
      <w:r w:rsidRPr="00886428">
        <w:t xml:space="preserve">Choi, J., Huo, M., &amp; Fingerman, K. L. (2019, February). </w:t>
      </w:r>
      <w:r w:rsidRPr="00886428">
        <w:rPr>
          <w:i/>
        </w:rPr>
        <w:t>Sibling relationships and mental health in late life.</w:t>
      </w:r>
      <w:r w:rsidR="006A2F63" w:rsidRPr="00886428">
        <w:t xml:space="preserve"> Poster </w:t>
      </w:r>
      <w:r w:rsidRPr="00886428">
        <w:t>presented at the Texas Council on Family Relations (</w:t>
      </w:r>
      <w:proofErr w:type="spellStart"/>
      <w:r w:rsidRPr="00886428">
        <w:t>TxCFR</w:t>
      </w:r>
      <w:proofErr w:type="spellEnd"/>
      <w:r w:rsidRPr="00886428">
        <w:t>) Annual Conference. Austin, TX.</w:t>
      </w:r>
    </w:p>
    <w:p w14:paraId="502D89C8" w14:textId="77777777" w:rsidR="0061755E" w:rsidRPr="00886428" w:rsidRDefault="0061755E" w:rsidP="001A1EDA"/>
    <w:p w14:paraId="7E0BAB93" w14:textId="77777777" w:rsidR="00285371" w:rsidRPr="00886428" w:rsidRDefault="00285371" w:rsidP="001A1EDA">
      <w:pPr>
        <w:ind w:left="720" w:hanging="720"/>
      </w:pPr>
      <w:r w:rsidRPr="00886428">
        <w:t xml:space="preserve">Ng, Y. T., Huo, M., Gleason, M. E., &amp; Fingerman, K. L. (2019, February). </w:t>
      </w:r>
      <w:r w:rsidRPr="00886428">
        <w:rPr>
          <w:i/>
        </w:rPr>
        <w:t>Daily social encounters in old age</w:t>
      </w:r>
      <w:r w:rsidRPr="00886428">
        <w:t>. Poster presented at the 2019 Annual Conference of Texas Council on Family Relations (TXCFR). Austin, TX.</w:t>
      </w:r>
      <w:r w:rsidR="00CD77F3" w:rsidRPr="00886428">
        <w:t xml:space="preserve"> (Graduate student award)</w:t>
      </w:r>
    </w:p>
    <w:p w14:paraId="20C21227" w14:textId="77777777" w:rsidR="00B86485" w:rsidRPr="00886428" w:rsidRDefault="00B86485" w:rsidP="001A1EDA">
      <w:pPr>
        <w:ind w:left="720" w:hanging="720"/>
      </w:pPr>
    </w:p>
    <w:p w14:paraId="503F1D70" w14:textId="77777777" w:rsidR="00D02CC9" w:rsidRPr="00886428" w:rsidRDefault="00D02CC9" w:rsidP="001A1EDA">
      <w:pPr>
        <w:ind w:left="720" w:hanging="720"/>
      </w:pPr>
      <w:r w:rsidRPr="00886428">
        <w:t>Wang, H., Kim, K., Burr, J. A., Birditt, K., &amp; Fingerman, K. L. (2018, November). Daily worries about grown children and aging parents and sleep. Poster presented at the 2018 Annual Scientific Meeting of Gerontological Society of America (GSA). Boston, MA.</w:t>
      </w:r>
    </w:p>
    <w:p w14:paraId="20591F2A" w14:textId="77777777" w:rsidR="00D02CC9" w:rsidRPr="00886428" w:rsidRDefault="00D02CC9" w:rsidP="001A1EDA">
      <w:pPr>
        <w:ind w:left="720" w:hanging="720"/>
      </w:pPr>
    </w:p>
    <w:p w14:paraId="160D610E" w14:textId="77777777" w:rsidR="00D02CC9" w:rsidRPr="00886428" w:rsidRDefault="00D02CC9" w:rsidP="001A1EDA">
      <w:pPr>
        <w:ind w:left="720" w:hanging="720"/>
      </w:pPr>
      <w:r w:rsidRPr="00886428">
        <w:lastRenderedPageBreak/>
        <w:t xml:space="preserve">Beaulieu, C., Kim, K., Huo, M., Zarit, S., &amp; Fingerman, K. L. (2018, November). Adult grandchild support provided to grandparents. Poster presented at the 2018 Annual Scientific Meeting of Gerontological Society of America (GSA). Boston, MA. </w:t>
      </w:r>
    </w:p>
    <w:p w14:paraId="1A5124EA" w14:textId="77777777" w:rsidR="00D02CC9" w:rsidRPr="00886428" w:rsidRDefault="00D02CC9" w:rsidP="001A1EDA">
      <w:pPr>
        <w:ind w:left="720" w:hanging="720"/>
      </w:pPr>
    </w:p>
    <w:p w14:paraId="3601DBC8" w14:textId="77777777" w:rsidR="00D02CC9" w:rsidRPr="00886428" w:rsidRDefault="00D02CC9" w:rsidP="001A1EDA">
      <w:pPr>
        <w:ind w:left="720" w:hanging="720"/>
      </w:pPr>
      <w:r w:rsidRPr="00886428">
        <w:t xml:space="preserve">Huo, M., Graham, J. L., &amp; Fingerman, K. L. (2018, November). Does gender matter? Empathy and older adults’ helping behaviors in a daily context. Symposium paper (Chair: J. Suitor, </w:t>
      </w:r>
      <w:r w:rsidRPr="00886428">
        <w:rPr>
          <w:i/>
          <w:iCs/>
        </w:rPr>
        <w:t xml:space="preserve">How Gender Shapes Patterns and Consequences of Support in Later Life) </w:t>
      </w:r>
      <w:r w:rsidRPr="00886428">
        <w:t xml:space="preserve">presented at the 2018 Annual Scientific Meeting of Gerontological Society of America (GSA). Boston, MA. </w:t>
      </w:r>
    </w:p>
    <w:p w14:paraId="00595908" w14:textId="77777777" w:rsidR="00D02CC9" w:rsidRPr="00886428" w:rsidRDefault="00D02CC9" w:rsidP="001A1EDA">
      <w:pPr>
        <w:ind w:left="720" w:hanging="720"/>
      </w:pPr>
    </w:p>
    <w:p w14:paraId="7EB9456B" w14:textId="77777777" w:rsidR="00D02CC9" w:rsidRPr="00886428" w:rsidRDefault="00D02CC9" w:rsidP="001A1EDA">
      <w:pPr>
        <w:ind w:left="720" w:hanging="720"/>
      </w:pPr>
      <w:r w:rsidRPr="00886428">
        <w:t>Graham, J. L., Huo, M., Birditt, K., Charles, S., &amp; Fingerman, K. L. (2018, November). Interpersonal tensions and pain among older adults: The mediating role of negative mood. Poster presented at the 2018 Annual Scientific Meeting of Gerontological Society of America (GSA). Boston, MA.</w:t>
      </w:r>
    </w:p>
    <w:p w14:paraId="24A91EF2" w14:textId="77777777" w:rsidR="00D02CC9" w:rsidRPr="00886428" w:rsidRDefault="00D02CC9" w:rsidP="001A1EDA">
      <w:pPr>
        <w:ind w:left="720" w:hanging="720"/>
      </w:pPr>
    </w:p>
    <w:p w14:paraId="0715028F" w14:textId="77777777" w:rsidR="00D02CC9" w:rsidRPr="00886428" w:rsidRDefault="00D02CC9" w:rsidP="001A1EDA">
      <w:pPr>
        <w:ind w:left="720" w:hanging="720"/>
      </w:pPr>
      <w:r w:rsidRPr="00886428">
        <w:t>Arredondo, C. M., Luong, G., &amp; Fingerman, K. L. (2018, November). The role of age and culture in understanding social and emotional processes in daily life. Poster presented at the 2018 Annual Scientific Meeting of Gerontological Society of America (GSA). Boston, MA.</w:t>
      </w:r>
    </w:p>
    <w:p w14:paraId="4C0FD6DB" w14:textId="77777777" w:rsidR="00D02CC9" w:rsidRPr="00886428" w:rsidRDefault="00D02CC9" w:rsidP="001A1EDA">
      <w:pPr>
        <w:ind w:left="720" w:hanging="720"/>
      </w:pPr>
    </w:p>
    <w:p w14:paraId="16B25E29" w14:textId="77777777" w:rsidR="009A177A" w:rsidRPr="00886428" w:rsidRDefault="009A177A" w:rsidP="001A1EDA">
      <w:pPr>
        <w:ind w:left="720" w:hanging="720"/>
      </w:pPr>
      <w:r w:rsidRPr="00886428">
        <w:t>Hong, J. H., Charles, S. T., &amp; Fingerman, K. L. (2018, November). What lonely older adults need is not just another social interaction. Symposium paper (Chair: S. A. Castro)  </w:t>
      </w:r>
      <w:r w:rsidRPr="00886428">
        <w:rPr>
          <w:i/>
        </w:rPr>
        <w:t>How do daily positive and negative events and emotions influence the course of development?</w:t>
      </w:r>
      <w:r w:rsidRPr="00886428">
        <w:t xml:space="preserve"> presented at the 2018 Annual Scientific Meeting of Gerontological Society of America (GSA). Boston, MA.</w:t>
      </w:r>
    </w:p>
    <w:p w14:paraId="53D31320" w14:textId="77777777" w:rsidR="006C7EC4" w:rsidRPr="00886428" w:rsidRDefault="006C7EC4" w:rsidP="001A1EDA">
      <w:pPr>
        <w:ind w:left="720" w:hanging="720"/>
      </w:pPr>
    </w:p>
    <w:p w14:paraId="6391905C" w14:textId="77777777" w:rsidR="00D02CC9" w:rsidRPr="00886428" w:rsidRDefault="00931D66" w:rsidP="001A1EDA">
      <w:pPr>
        <w:ind w:left="720" w:hanging="720"/>
      </w:pPr>
      <w:r w:rsidRPr="00886428">
        <w:t xml:space="preserve">Fingerman, K. L,  Huo, M., &amp; Ng. Y. T. </w:t>
      </w:r>
      <w:r w:rsidR="00D02CC9" w:rsidRPr="00886428">
        <w:t>(2018, November). Social integration in daily life: A proxy for physical activity. Symposium paper (Chair</w:t>
      </w:r>
      <w:r w:rsidR="00A82148" w:rsidRPr="00886428">
        <w:t>s</w:t>
      </w:r>
      <w:r w:rsidR="00D02CC9" w:rsidRPr="00886428">
        <w:t xml:space="preserve">: M. Huo </w:t>
      </w:r>
      <w:r w:rsidR="00A82148" w:rsidRPr="00886428">
        <w:t xml:space="preserve">&amp; K. L. Fingerman) </w:t>
      </w:r>
      <w:r w:rsidR="00D02CC9" w:rsidRPr="00886428">
        <w:rPr>
          <w:i/>
          <w:iCs/>
        </w:rPr>
        <w:t>Emotions and social ties in late life: New findings from the daily ex</w:t>
      </w:r>
      <w:r w:rsidR="00A82148" w:rsidRPr="00886428">
        <w:rPr>
          <w:i/>
          <w:iCs/>
        </w:rPr>
        <w:t xml:space="preserve">periences and well-being study </w:t>
      </w:r>
      <w:r w:rsidR="00D02CC9" w:rsidRPr="00886428">
        <w:t xml:space="preserve">presented at the 2018 Annual Scientific Meeting of Gerontological Society of America (GSA). Boston, MA. </w:t>
      </w:r>
    </w:p>
    <w:p w14:paraId="625BFC2D" w14:textId="77777777" w:rsidR="00D02CC9" w:rsidRPr="00886428" w:rsidRDefault="00D02CC9" w:rsidP="001A1EDA">
      <w:pPr>
        <w:ind w:left="720" w:hanging="720"/>
      </w:pPr>
    </w:p>
    <w:p w14:paraId="7DE6339E" w14:textId="77777777" w:rsidR="00A66873" w:rsidRPr="00886428" w:rsidRDefault="00D02CC9" w:rsidP="001A1EDA">
      <w:pPr>
        <w:tabs>
          <w:tab w:val="left" w:pos="3945"/>
        </w:tabs>
        <w:spacing w:after="120"/>
        <w:ind w:left="720" w:hanging="720"/>
      </w:pPr>
      <w:r w:rsidRPr="00886428">
        <w:t>Birditt, K., Manalel, J., Sommers, H., Luong, G., &amp; Fingerman, K. L. (2018, November). Better off alone: Daily solitude is associated with lower negative affect in more conflictual social networks. Symposium paper  </w:t>
      </w:r>
      <w:r w:rsidR="00A82148" w:rsidRPr="00886428">
        <w:t xml:space="preserve">(Chairs: M. Huo &amp; K. L. Fingerman) </w:t>
      </w:r>
      <w:r w:rsidR="00A82148" w:rsidRPr="00886428">
        <w:rPr>
          <w:i/>
          <w:iCs/>
        </w:rPr>
        <w:t xml:space="preserve">Emotions and social ties in late life: New findings from the daily experiences and well-being study </w:t>
      </w:r>
      <w:r w:rsidRPr="00886428">
        <w:t>presented at the 2018 Annual Scientific Meeting of Gerontological Society of America (GSA). Boston, MA</w:t>
      </w:r>
    </w:p>
    <w:p w14:paraId="03573C79" w14:textId="77777777" w:rsidR="007C2105" w:rsidRPr="00886428" w:rsidRDefault="00C131CB" w:rsidP="001A1EDA">
      <w:pPr>
        <w:tabs>
          <w:tab w:val="left" w:pos="3945"/>
        </w:tabs>
        <w:spacing w:after="120"/>
        <w:ind w:left="720" w:hanging="720"/>
      </w:pPr>
      <w:r w:rsidRPr="00886428">
        <w:t xml:space="preserve">Charles, S. T., Hong, J. H., &amp; Fingerman, K. L. (2018, November). Role of personality in older adults’ daily social interactions and well-being. </w:t>
      </w:r>
      <w:r w:rsidR="007C2105" w:rsidRPr="00886428">
        <w:t xml:space="preserve">Symposium paper (Chair: M. Huo) </w:t>
      </w:r>
      <w:r w:rsidR="007C2105" w:rsidRPr="00886428">
        <w:rPr>
          <w:i/>
          <w:iCs/>
        </w:rPr>
        <w:t xml:space="preserve">Emotions and social ties in late life: New findings from the daily experiences and well-being study </w:t>
      </w:r>
      <w:r w:rsidR="007C2105" w:rsidRPr="00886428">
        <w:t>presented at the 2018 Annual Scientific Meeting of Gerontological Society of America (GSA). Boston, MA</w:t>
      </w:r>
    </w:p>
    <w:p w14:paraId="44B79C0A" w14:textId="77777777" w:rsidR="0059143C" w:rsidRPr="00886428" w:rsidRDefault="004E2BAD" w:rsidP="001A1EDA">
      <w:pPr>
        <w:tabs>
          <w:tab w:val="left" w:pos="3945"/>
        </w:tabs>
        <w:spacing w:after="120"/>
        <w:ind w:left="720" w:hanging="720"/>
      </w:pPr>
      <w:r w:rsidRPr="00886428">
        <w:t>Huo, M.,</w:t>
      </w:r>
      <w:r w:rsidR="002E09E6" w:rsidRPr="00886428">
        <w:t xml:space="preserve"> Graham, J. L., </w:t>
      </w:r>
      <w:r w:rsidRPr="00886428">
        <w:t xml:space="preserve">Zhang, S., </w:t>
      </w:r>
      <w:r w:rsidR="002E09E6" w:rsidRPr="00886428">
        <w:t xml:space="preserve">Birditt, K. S. </w:t>
      </w:r>
      <w:r w:rsidRPr="00886428">
        <w:t xml:space="preserve">&amp; Fingerman, K. L. (2018, September). </w:t>
      </w:r>
      <w:r w:rsidR="00631E31" w:rsidRPr="00886428">
        <w:t xml:space="preserve">Does empathy have a cost?: Older adults and social partners having problems. Poster </w:t>
      </w:r>
      <w:r w:rsidRPr="00886428">
        <w:t xml:space="preserve">presented at the </w:t>
      </w:r>
      <w:r w:rsidR="00631E31" w:rsidRPr="00886428">
        <w:t>Bia</w:t>
      </w:r>
      <w:r w:rsidRPr="00886428">
        <w:t xml:space="preserve">nnual Conference of the </w:t>
      </w:r>
      <w:r w:rsidR="00631E31" w:rsidRPr="00886428">
        <w:t>Developmental Methods.</w:t>
      </w:r>
      <w:r w:rsidRPr="00886428">
        <w:t xml:space="preserve"> </w:t>
      </w:r>
      <w:r w:rsidR="00631E31" w:rsidRPr="00886428">
        <w:t>Whitefish, MT</w:t>
      </w:r>
      <w:r w:rsidRPr="00886428">
        <w:t>.</w:t>
      </w:r>
      <w:r w:rsidR="0059143C" w:rsidRPr="00886428">
        <w:tab/>
      </w:r>
    </w:p>
    <w:p w14:paraId="52E9FA4F" w14:textId="77777777" w:rsidR="00307B64" w:rsidRPr="00886428" w:rsidRDefault="00307B64" w:rsidP="001A1EDA">
      <w:pPr>
        <w:spacing w:after="120"/>
        <w:ind w:left="720" w:hanging="720"/>
      </w:pPr>
      <w:r w:rsidRPr="00886428">
        <w:t>Huo, M., Graham, J. L., &amp; Fingerman, K. L. (2018, July). Empathy and older adults’ social experiences: Examining the link in a daily context. Symposium paper (Chair: G. Luong), Positive daily social interactions: Implica</w:t>
      </w:r>
      <w:r w:rsidR="00E74054" w:rsidRPr="00886428">
        <w:t xml:space="preserve">tions for adult development) </w:t>
      </w:r>
      <w:r w:rsidRPr="00886428">
        <w:t xml:space="preserve">presented at the </w:t>
      </w:r>
      <w:r w:rsidRPr="00886428">
        <w:lastRenderedPageBreak/>
        <w:t>International Association of Relationship Research (IARR) 2018 Conference, Fort Collins, CO.</w:t>
      </w:r>
    </w:p>
    <w:p w14:paraId="753477E5" w14:textId="77777777" w:rsidR="00562976" w:rsidRPr="00886428" w:rsidRDefault="00562976" w:rsidP="001A1EDA">
      <w:pPr>
        <w:spacing w:after="120"/>
        <w:ind w:left="720" w:hanging="720"/>
      </w:pPr>
      <w:r w:rsidRPr="00886428">
        <w:t>Tighe, L. A., Birditt, K. S., &amp; Fingerman, K. L. (2018, July). Positive interactions with parents and cortisol among adult children: Benefits of living together and living apart. Symposium paper presented at the annual meeting of the International Association for Relationship Research, Fort Collins, CO.</w:t>
      </w:r>
    </w:p>
    <w:p w14:paraId="78E88C2A" w14:textId="77777777" w:rsidR="00FD13DD" w:rsidRPr="00886428" w:rsidRDefault="00FD13DD" w:rsidP="001A1EDA">
      <w:pPr>
        <w:spacing w:after="120"/>
        <w:ind w:left="720" w:hanging="720"/>
      </w:pPr>
      <w:r w:rsidRPr="00886428">
        <w:t xml:space="preserve">Graham, J. L., Huo, M., &amp; Fingerman, K. L. (2017, Nov). Pain and daily mood in late life: Examining the role of family members. Symposium paper (Chair: J. L. Graham. </w:t>
      </w:r>
      <w:r w:rsidRPr="00886428">
        <w:rPr>
          <w:i/>
          <w:iCs/>
        </w:rPr>
        <w:t>Daily experiences in adulthood</w:t>
      </w:r>
      <w:r w:rsidRPr="00886428">
        <w:t xml:space="preserve">) presented at the 79th Annual Conference of the National Council on Family Relations (NCFR). Orlando, FL. </w:t>
      </w:r>
    </w:p>
    <w:p w14:paraId="0C5630C1" w14:textId="77777777" w:rsidR="00FD13DD" w:rsidRPr="00886428" w:rsidRDefault="00FD13DD" w:rsidP="001A1EDA">
      <w:pPr>
        <w:spacing w:after="120"/>
        <w:ind w:left="720" w:hanging="720"/>
      </w:pPr>
      <w:r w:rsidRPr="00886428">
        <w:t xml:space="preserve">Huo, M., Graham, J. L., Kim, K., Zarit, S. H., &amp; Fingerman, K. L. (2017, Nov). Aging parents' disability and daily support exchanges with adult children. Symposium paper (Chair: J. L. Graham. </w:t>
      </w:r>
      <w:r w:rsidRPr="00886428">
        <w:rPr>
          <w:i/>
          <w:iCs/>
        </w:rPr>
        <w:t>Daily experiences in adulthood</w:t>
      </w:r>
      <w:r w:rsidRPr="00886428">
        <w:t xml:space="preserve">) presented at the 79th Annual Conference of the National Council on Family Relations (NCFR). Orlando, FL. </w:t>
      </w:r>
    </w:p>
    <w:p w14:paraId="61991B93" w14:textId="77777777" w:rsidR="00283022" w:rsidRPr="00886428" w:rsidRDefault="00283022" w:rsidP="001A1EDA">
      <w:pPr>
        <w:spacing w:after="120"/>
        <w:ind w:left="720" w:hanging="720"/>
      </w:pPr>
      <w:r w:rsidRPr="00886428">
        <w:t xml:space="preserve">Seidel, A. J., Majeske, K., Polenick, C. A., Birditt, K. S., &amp; Fingerman, K. L. (2017, Nov). </w:t>
      </w:r>
      <w:r w:rsidRPr="00886428">
        <w:rPr>
          <w:rFonts w:ascii="Times New Roman,Times New Roman" w:eastAsia="Times New Roman,Times New Roman" w:hAnsi="Times New Roman,Times New Roman" w:cs="Times New Roman,Times New Roman"/>
        </w:rPr>
        <w:t>The influence of adult child support exchanges on the perspective of their parents’ health. Pap</w:t>
      </w:r>
      <w:r w:rsidRPr="00886428">
        <w:t>er to be presented at the 79th Annual Conference of the National Council on Family Relations (NCFR). Orlando, FL.</w:t>
      </w:r>
    </w:p>
    <w:p w14:paraId="49C3D0D6" w14:textId="77777777" w:rsidR="00283022" w:rsidRPr="00886428" w:rsidRDefault="00283022" w:rsidP="001A1EDA">
      <w:pPr>
        <w:spacing w:after="120"/>
        <w:ind w:left="720" w:hanging="720"/>
      </w:pPr>
      <w:r w:rsidRPr="00886428">
        <w:t xml:space="preserve">Kim, Y., Kim, K., Boerner, K., Birditt, K. S., Zarit, S. H., &amp; Fingerman, K. L. (2017, Nov). Effects of parent death on relationship quality with adult children. Poster to be presented at the 79th Annual Conference of the National Council on Family Relations (NCFR). Orlando, FL. </w:t>
      </w:r>
    </w:p>
    <w:p w14:paraId="782F73EF" w14:textId="77777777" w:rsidR="00283022" w:rsidRPr="00886428" w:rsidRDefault="00283022" w:rsidP="001A1EDA">
      <w:pPr>
        <w:spacing w:after="120"/>
        <w:ind w:left="720" w:hanging="720"/>
        <w:rPr>
          <w:rFonts w:eastAsia="Times New Roman,맑은 고딕"/>
          <w:i/>
          <w:iCs/>
        </w:rPr>
      </w:pPr>
      <w:r w:rsidRPr="00886428">
        <w:t xml:space="preserve">Seidel, A. J., Majeske, K. Marshall, M., Polenick, C. A., Birditt, K. S., &amp; Fingerman, K. L. (2017, Oct). </w:t>
      </w:r>
      <w:r w:rsidRPr="00886428">
        <w:rPr>
          <w:rFonts w:eastAsia="Times New Roman,맑은 고딕"/>
        </w:rPr>
        <w:t xml:space="preserve">Middle aged children and their support of aging parents. Paper presented at the Women in Academia Conference (WIC). Provo, UT. </w:t>
      </w:r>
    </w:p>
    <w:p w14:paraId="4F7FA1FE" w14:textId="77777777" w:rsidR="00FD13DD" w:rsidRPr="00886428" w:rsidRDefault="00FD13DD" w:rsidP="001A1EDA">
      <w:pPr>
        <w:spacing w:after="120"/>
        <w:ind w:left="720" w:hanging="720"/>
      </w:pPr>
      <w:r w:rsidRPr="00886428">
        <w:t xml:space="preserve">Huo, M., Fingerman, K. L., &amp; Birditt, K. S. (2017, Oct). Mothers, fathers, daughters and sons: Gender differences in adults’ intergenerational ties. Symposium paper (Chair: T. Antonucci. </w:t>
      </w:r>
      <w:r w:rsidRPr="00886428">
        <w:rPr>
          <w:i/>
        </w:rPr>
        <w:t>Intra-individual development over time: A focus on fathers and families</w:t>
      </w:r>
      <w:r w:rsidRPr="00886428">
        <w:t>) presented at the 10</w:t>
      </w:r>
      <w:r w:rsidRPr="00886428">
        <w:rPr>
          <w:vertAlign w:val="superscript"/>
        </w:rPr>
        <w:t>th</w:t>
      </w:r>
      <w:r w:rsidRPr="00886428">
        <w:t xml:space="preserve"> Biennial Meeting of the Society for the Study of Human Development (SSHD). Providence, RI.</w:t>
      </w:r>
    </w:p>
    <w:p w14:paraId="6E766503" w14:textId="77777777" w:rsidR="00CD78EB" w:rsidRPr="00886428" w:rsidRDefault="00CD78EB" w:rsidP="001A1EDA">
      <w:pPr>
        <w:spacing w:after="120"/>
        <w:ind w:left="720" w:hanging="720"/>
      </w:pPr>
      <w:r w:rsidRPr="00886428">
        <w:t xml:space="preserve">Davis, E., &amp; Fingerman, K. L. </w:t>
      </w:r>
      <w:r w:rsidR="00F6174E" w:rsidRPr="00886428">
        <w:t>(</w:t>
      </w:r>
      <w:r w:rsidRPr="00886428">
        <w:t>2017, July). Looking for</w:t>
      </w:r>
      <w:r w:rsidR="00E21630" w:rsidRPr="00886428">
        <w:t xml:space="preserve"> love: Online profile content o</w:t>
      </w:r>
      <w:r w:rsidRPr="00886428">
        <w:t>f older and younger gay, lesbian and heterosexual adults. Poster presented at the 21st International Association of Gerontology and Geriatrics (IAGG), World Congress of Gerontology and Geriatrics. San Francisco, CA.</w:t>
      </w:r>
    </w:p>
    <w:p w14:paraId="4F0E18D4" w14:textId="77777777" w:rsidR="005E2FFD" w:rsidRPr="00886428" w:rsidRDefault="005E2FFD" w:rsidP="001A1EDA">
      <w:pPr>
        <w:spacing w:after="120"/>
        <w:ind w:left="720" w:hanging="720"/>
      </w:pPr>
      <w:r w:rsidRPr="00886428">
        <w:t>Bangerter, L. R., Liu, Y., Kim, K., Zarit, S. H., Birditt, K. S., &amp; Fingerman, K. L. (2017, Jul</w:t>
      </w:r>
      <w:r w:rsidR="00607D8D" w:rsidRPr="00886428">
        <w:t>y</w:t>
      </w:r>
      <w:r w:rsidRPr="00886428">
        <w:t xml:space="preserve">). Daily support to aging parents: Links to diurnal cortisol. Symposium paper (Chair: L. R. Bangerter, </w:t>
      </w:r>
      <w:r w:rsidRPr="00886428">
        <w:rPr>
          <w:i/>
          <w:iCs/>
        </w:rPr>
        <w:t>Biological markers in family research</w:t>
      </w:r>
      <w:r w:rsidRPr="00886428">
        <w:t>) presented at the 21st International Association of Gerontology and Geriatrics (IAGG), World Congress of Gerontology and Geriatrics. San Francisco, CA.</w:t>
      </w:r>
    </w:p>
    <w:p w14:paraId="6ADB56DA" w14:textId="77777777" w:rsidR="005E2FFD" w:rsidRPr="00886428" w:rsidRDefault="005E2FFD" w:rsidP="001A1EDA">
      <w:pPr>
        <w:spacing w:after="120"/>
        <w:ind w:left="720" w:hanging="720"/>
      </w:pPr>
      <w:r w:rsidRPr="00886428">
        <w:t>Birditt, K. S., Manalel, J. A., Kim, K., Zarit, S. H., &amp; Fingerman, K. L. (2017, Jul</w:t>
      </w:r>
      <w:r w:rsidR="00607D8D" w:rsidRPr="00886428">
        <w:t>y</w:t>
      </w:r>
      <w:r w:rsidRPr="00886428">
        <w:t>). Daily interactions with aging parents and adult children: Implications for well-being and cortisol. Symposium paper (Chair: Jill Suitor) presented at the 21st International Association of Gerontology and Geriatrics (IAGG), World Congress of Gerontology and Geriatrics. San Francisco, CA.</w:t>
      </w:r>
    </w:p>
    <w:p w14:paraId="7B9FE13A" w14:textId="77777777" w:rsidR="005E2FFD" w:rsidRPr="00886428" w:rsidRDefault="005E2FFD" w:rsidP="001A1EDA">
      <w:pPr>
        <w:spacing w:after="120"/>
        <w:ind w:left="720" w:hanging="720"/>
      </w:pPr>
      <w:r w:rsidRPr="00886428">
        <w:lastRenderedPageBreak/>
        <w:t>Graham, J. L., Kim, K., Birditt, K. S., Zarit, S. H., &amp; Fingerman, K. L. (2017, Jul</w:t>
      </w:r>
      <w:r w:rsidR="00607D8D" w:rsidRPr="00886428">
        <w:t>y</w:t>
      </w:r>
      <w:r w:rsidRPr="00886428">
        <w:t xml:space="preserve">). Midlife adults’ practical support to parents and grown children: Implications for physiological well-being. Symposium paper (Chair: J. J. Suitor, </w:t>
      </w:r>
      <w:r w:rsidRPr="00886428">
        <w:rPr>
          <w:i/>
          <w:iCs/>
        </w:rPr>
        <w:t>Patterns and consequences of parent-adult child ties in diverse contexts</w:t>
      </w:r>
      <w:r w:rsidRPr="00886428">
        <w:t>) presented at the 21st International Association of Gerontology and Geriatrics (IAGG), World Congress of Gerontology and Geriatrics. San Francisco, CA.</w:t>
      </w:r>
    </w:p>
    <w:p w14:paraId="3F906DF9" w14:textId="77777777" w:rsidR="005E2FFD" w:rsidRPr="00886428" w:rsidRDefault="005E2FFD" w:rsidP="001A1EDA">
      <w:pPr>
        <w:spacing w:after="120"/>
        <w:ind w:left="720" w:hanging="720"/>
      </w:pPr>
      <w:r w:rsidRPr="00886428">
        <w:t>Fingerman, K. L., Huo, M., Kim, K., &amp; Birditt, K. S. (2017, Jul</w:t>
      </w:r>
      <w:r w:rsidR="00607D8D" w:rsidRPr="00886428">
        <w:t>y</w:t>
      </w:r>
      <w:r w:rsidRPr="00886428">
        <w:t xml:space="preserve">). Generational differences in perceptions of support exchanges. Symposium paper (Chair: </w:t>
      </w:r>
      <w:r w:rsidR="00492302" w:rsidRPr="00886428">
        <w:t xml:space="preserve">K. L. Fingerman, </w:t>
      </w:r>
      <w:r w:rsidR="000112F7" w:rsidRPr="00886428">
        <w:rPr>
          <w:i/>
        </w:rPr>
        <w:t>Multiple perspectives on family life</w:t>
      </w:r>
      <w:r w:rsidRPr="00886428">
        <w:t>) presented at the 21st International Association of Gerontology and Geriatrics (IAGG), World Congress of Gerontology and Geriatrics. San Francisco, CA.</w:t>
      </w:r>
    </w:p>
    <w:p w14:paraId="22D7C5B2" w14:textId="77777777" w:rsidR="005E2FFD" w:rsidRPr="00886428" w:rsidRDefault="005E2FFD" w:rsidP="001A1EDA">
      <w:pPr>
        <w:spacing w:after="120"/>
        <w:ind w:left="720" w:hanging="720"/>
      </w:pPr>
      <w:r w:rsidRPr="00886428">
        <w:t>Huo, M., Kim, K., Zarit, S. H., &amp; Fingerman, K. L. (2017, Jul</w:t>
      </w:r>
      <w:r w:rsidR="00607D8D" w:rsidRPr="00886428">
        <w:t>y</w:t>
      </w:r>
      <w:r w:rsidRPr="00886428">
        <w:t>). Does closeness matter? Parents’ experiences with children suffering problems and daily well-being. Poster presented at the 21st International Association of Gerontology and Geriatrics (IAGG), World Congress of Gerontology and Geriatrics. San Francisco, CA.</w:t>
      </w:r>
    </w:p>
    <w:p w14:paraId="4AC80824" w14:textId="77777777" w:rsidR="005E2FFD" w:rsidRPr="00886428" w:rsidRDefault="005E2FFD" w:rsidP="001A1EDA">
      <w:pPr>
        <w:spacing w:after="120"/>
        <w:ind w:left="720" w:hanging="720"/>
      </w:pPr>
      <w:r w:rsidRPr="00886428">
        <w:t>Wang, H., Kim, K., Zarit, S. H., &amp; Fingerman, K. L. (2017, Jul</w:t>
      </w:r>
      <w:r w:rsidR="00607D8D" w:rsidRPr="00886428">
        <w:t>y</w:t>
      </w:r>
      <w:r w:rsidRPr="00886428">
        <w:t>). Adult children’s perceptions of unwanted advice from aging parents. Poster presented at the 21st International Association of Gerontology and Geriatrics (IAGG), World Congress of Gerontology and Geriatrics. San Francisco, CA.</w:t>
      </w:r>
    </w:p>
    <w:p w14:paraId="76ED3C0B" w14:textId="77777777" w:rsidR="005E2FFD" w:rsidRPr="00886428" w:rsidRDefault="005E2FFD" w:rsidP="001A1EDA">
      <w:pPr>
        <w:spacing w:after="120"/>
        <w:ind w:left="720" w:hanging="720"/>
      </w:pPr>
      <w:r w:rsidRPr="00886428">
        <w:t>Hartnett, C. S., Fingerman, K. L., &amp; Birditt, K. S. (2017, Mar). Without the ties that bind: Young adults who lack active parental relationships. Symposium paper presented at the Annual Population Association of America meeting. Chicago, IL.</w:t>
      </w:r>
    </w:p>
    <w:p w14:paraId="06257294" w14:textId="77777777" w:rsidR="001C0F0F" w:rsidRPr="00886428" w:rsidRDefault="001C0F0F" w:rsidP="001A1EDA">
      <w:pPr>
        <w:spacing w:after="120"/>
        <w:ind w:left="720" w:hanging="720"/>
      </w:pPr>
      <w:r w:rsidRPr="00886428">
        <w:t>Lee, J. E.</w:t>
      </w:r>
      <w:r w:rsidR="009B6717" w:rsidRPr="00886428">
        <w:t>*</w:t>
      </w:r>
      <w:r w:rsidRPr="00886428">
        <w:t xml:space="preserve">, Cichy, K. E., Kim, K., Zarit, S. H., &amp; Fingerman, L. K. (2016, Nov). Support for parents-in-law and marital satisfaction among middle-aged couples. Symposium paper (Chair: H. Moon, </w:t>
      </w:r>
      <w:r w:rsidRPr="00886428">
        <w:rPr>
          <w:i/>
          <w:iCs/>
        </w:rPr>
        <w:t>Dyadic perspectives in family and caregiving context</w:t>
      </w:r>
      <w:r w:rsidRPr="00886428">
        <w:t>) presented at the 69th Annual Scientific Meeting of Gerontological Society of America (GSA). New Orleans, LA.</w:t>
      </w:r>
    </w:p>
    <w:p w14:paraId="65A93F8D" w14:textId="77777777" w:rsidR="0084509A" w:rsidRPr="00886428" w:rsidRDefault="001650A5" w:rsidP="001A1EDA">
      <w:pPr>
        <w:spacing w:after="120"/>
        <w:ind w:left="720" w:hanging="720"/>
      </w:pPr>
      <w:r w:rsidRPr="00886428">
        <w:t>Heid, A. R.</w:t>
      </w:r>
      <w:r w:rsidR="009B6717" w:rsidRPr="00886428">
        <w:t>*</w:t>
      </w:r>
      <w:r w:rsidRPr="00886428">
        <w:t xml:space="preserve">, Kim, K., Zarit, S. H., Birditt, K. S., &amp; Fingerman, K. L. (2016, Nov). The effect of relationship goal tensions on mood: Adult children’s daily experiences of aging parents’ stubbornness. Symposium paper (Chair: J. J. Suitor, </w:t>
      </w:r>
      <w:r w:rsidRPr="00886428">
        <w:rPr>
          <w:i/>
          <w:iCs/>
        </w:rPr>
        <w:t>Midlife adults’ multiple roles as children, siblings, and caregivers for aging parents</w:t>
      </w:r>
      <w:r w:rsidRPr="00886428">
        <w:t>) to be presented at the 69th Annual Scientific Meeting of Gerontological Society of America (GSA). New Orleans, LA.</w:t>
      </w:r>
    </w:p>
    <w:p w14:paraId="28F7EF5F" w14:textId="77777777" w:rsidR="0084509A" w:rsidRPr="00886428" w:rsidRDefault="0084509A" w:rsidP="001A1EDA">
      <w:pPr>
        <w:spacing w:after="120"/>
        <w:ind w:left="720" w:hanging="720"/>
      </w:pPr>
      <w:r w:rsidRPr="00886428">
        <w:t xml:space="preserve">Davis, E. M.* &amp; Fingerman, K. L. (2016, November). </w:t>
      </w:r>
      <w:r w:rsidRPr="00886428">
        <w:rPr>
          <w:i/>
          <w:iCs/>
        </w:rPr>
        <w:t xml:space="preserve">Looking for love: Online profile content of older and younger gay, lesbian, and heterosexual adults. </w:t>
      </w:r>
      <w:r w:rsidRPr="00886428">
        <w:t>Poster presented at the 69</w:t>
      </w:r>
      <w:r w:rsidRPr="00886428">
        <w:rPr>
          <w:vertAlign w:val="superscript"/>
        </w:rPr>
        <w:t>th</w:t>
      </w:r>
      <w:r w:rsidRPr="00886428">
        <w:t xml:space="preserve"> Annual Scientific Meeting of the Gerontological Society of America, New Orleans, LA. </w:t>
      </w:r>
    </w:p>
    <w:p w14:paraId="4AA6DF9C" w14:textId="77777777" w:rsidR="001650A5" w:rsidRPr="00886428" w:rsidRDefault="001650A5" w:rsidP="001A1EDA">
      <w:pPr>
        <w:spacing w:after="120"/>
        <w:ind w:left="720" w:hanging="720"/>
      </w:pPr>
      <w:r w:rsidRPr="00886428">
        <w:t>Lee, H. J.</w:t>
      </w:r>
      <w:r w:rsidR="009B6717" w:rsidRPr="00886428">
        <w:t>*</w:t>
      </w:r>
      <w:r w:rsidRPr="00886428">
        <w:t>, Kim, K., Bangerter, L. R.</w:t>
      </w:r>
      <w:r w:rsidR="009B6717" w:rsidRPr="00886428">
        <w:t>*</w:t>
      </w:r>
      <w:r w:rsidRPr="00886428">
        <w:t xml:space="preserve">, Zarit, S. H., &amp; Fingerman, K. L. (2016, Nov). Monitoring your parents: Gaps in parents’ and children’s evaluations of parental problems. Symposium paper (Chair: L. R. Bangerter, </w:t>
      </w:r>
      <w:r w:rsidRPr="00886428">
        <w:rPr>
          <w:i/>
          <w:iCs/>
        </w:rPr>
        <w:t>Enduring ties: Perspectives on the relationships of middle-aged adults and their parents</w:t>
      </w:r>
      <w:r w:rsidRPr="00886428">
        <w:t>) to be presented at the 69th Annual Scientific Meeting of Gerontological Society of America (GSA). New Orleans, LA.</w:t>
      </w:r>
    </w:p>
    <w:p w14:paraId="7EDD442D" w14:textId="77777777" w:rsidR="009B6717" w:rsidRPr="00886428" w:rsidRDefault="009B6717" w:rsidP="001A1EDA">
      <w:pPr>
        <w:spacing w:after="120"/>
        <w:ind w:left="720" w:hanging="720"/>
      </w:pPr>
      <w:r w:rsidRPr="00886428">
        <w:t>Bangerter, L. R.</w:t>
      </w:r>
      <w:r w:rsidR="00410DE9" w:rsidRPr="00886428">
        <w:t>*</w:t>
      </w:r>
      <w:r w:rsidRPr="00886428">
        <w:t>, Liu, Y.</w:t>
      </w:r>
      <w:r w:rsidR="00410DE9" w:rsidRPr="00886428">
        <w:t>*</w:t>
      </w:r>
      <w:r w:rsidRPr="00886428">
        <w:t xml:space="preserve">, Kim, K., Zarit, S. H., </w:t>
      </w:r>
      <w:proofErr w:type="spellStart"/>
      <w:r w:rsidRPr="00886428">
        <w:t>Birdit</w:t>
      </w:r>
      <w:proofErr w:type="spellEnd"/>
      <w:r w:rsidRPr="00886428">
        <w:t xml:space="preserve">, K. S., &amp; Fingerman, K. L. (2016, Nov). Health and disability in aging parents: Links to middle-aged children’s diurnal cortisol and daily mood. Symposium paper (Chairs: L. R. Bangerter &amp; S. H. Zarit, </w:t>
      </w:r>
      <w:r w:rsidRPr="00886428">
        <w:rPr>
          <w:i/>
          <w:iCs/>
        </w:rPr>
        <w:t>Enduring ties: Perspectives on the relationships of middle-aged adults and their parents</w:t>
      </w:r>
      <w:r w:rsidRPr="00886428">
        <w:t>) presented at the 69th Annual Scientific Meeting of Gerontological Society of America (GSA). New Orleans, LA.</w:t>
      </w:r>
    </w:p>
    <w:p w14:paraId="098D70C1" w14:textId="77777777" w:rsidR="001650A5" w:rsidRPr="00886428" w:rsidRDefault="001650A5" w:rsidP="001A1EDA">
      <w:pPr>
        <w:spacing w:after="120"/>
        <w:ind w:left="720" w:hanging="720"/>
      </w:pPr>
      <w:r w:rsidRPr="00886428">
        <w:lastRenderedPageBreak/>
        <w:t>Wang, H.</w:t>
      </w:r>
      <w:r w:rsidR="00424644" w:rsidRPr="00886428">
        <w:t>*</w:t>
      </w:r>
      <w:r w:rsidRPr="00886428">
        <w:t xml:space="preserve">, Kim, K., Birditt, K. S., Zarit, S. H., &amp; Fingerman, K. L. (2016, Nov). Middle-aged children’s coping strategies with tensions with aging parents. Symposium paper (Chair: L. R. Bangerter, </w:t>
      </w:r>
      <w:r w:rsidRPr="00886428">
        <w:rPr>
          <w:i/>
          <w:iCs/>
        </w:rPr>
        <w:t>Enduring ties: Perspectives on the relationships of middle-aged adults and their parents</w:t>
      </w:r>
      <w:r w:rsidRPr="00886428">
        <w:t>) to be presented at the 69th Annual Scientific Meeting of Gerontological Society of America (GSA). New Orleans, LA.</w:t>
      </w:r>
    </w:p>
    <w:p w14:paraId="122B6014" w14:textId="77777777" w:rsidR="001650A5" w:rsidRPr="00886428" w:rsidRDefault="001650A5" w:rsidP="001A1EDA">
      <w:pPr>
        <w:spacing w:after="120"/>
        <w:ind w:left="720" w:hanging="720"/>
      </w:pPr>
      <w:r w:rsidRPr="00886428">
        <w:t>Huo, M.</w:t>
      </w:r>
      <w:r w:rsidR="00424644" w:rsidRPr="00886428">
        <w:t>*</w:t>
      </w:r>
      <w:r w:rsidRPr="00886428">
        <w:t xml:space="preserve">, Graham, J. L., Kim, K., Birditt, K. S., &amp; Fingerman, K. L. (2016, Nov). Coresident and </w:t>
      </w:r>
      <w:proofErr w:type="spellStart"/>
      <w:r w:rsidRPr="00886428">
        <w:t>noncoresident</w:t>
      </w:r>
      <w:proofErr w:type="spellEnd"/>
      <w:r w:rsidRPr="00886428">
        <w:t xml:space="preserve"> young adults’ daily experiences with parents. Symposium paper (Chair: K. L. Fingerman, </w:t>
      </w:r>
      <w:r w:rsidRPr="00886428">
        <w:rPr>
          <w:i/>
          <w:iCs/>
        </w:rPr>
        <w:t>Daily social experiences across adulthood</w:t>
      </w:r>
      <w:r w:rsidRPr="00886428">
        <w:t>) to be presented at the 69th Annual Scientific Meeting of Gerontological Society of America (GSA). New Orleans, LA.</w:t>
      </w:r>
    </w:p>
    <w:p w14:paraId="25118914" w14:textId="77777777" w:rsidR="006A36EA" w:rsidRPr="00886428" w:rsidRDefault="006A36EA" w:rsidP="001A1EDA">
      <w:pPr>
        <w:ind w:left="720" w:hanging="720"/>
        <w:rPr>
          <w:rFonts w:ascii="Arial" w:hAnsi="Arial" w:cs="Arial"/>
        </w:rPr>
      </w:pPr>
      <w:r w:rsidRPr="00886428">
        <w:t>Graham, J. L.</w:t>
      </w:r>
      <w:r w:rsidR="00EF15F9" w:rsidRPr="00886428">
        <w:t>*</w:t>
      </w:r>
      <w:r w:rsidRPr="00886428">
        <w:t xml:space="preserve">, Kim, </w:t>
      </w:r>
      <w:r w:rsidR="00EF15F9" w:rsidRPr="00886428">
        <w:t>K</w:t>
      </w:r>
      <w:r w:rsidRPr="00886428">
        <w:t xml:space="preserve">, Birditt, K. S., Zarit, S. H. &amp; Fingerman, K. L. </w:t>
      </w:r>
      <w:r w:rsidR="00271F72" w:rsidRPr="00886428">
        <w:t xml:space="preserve"> (2016, November) </w:t>
      </w:r>
      <w:r w:rsidRPr="00886428">
        <w:rPr>
          <w:i/>
        </w:rPr>
        <w:t>The experience of worry in parent-child relationships and daily physiological well-being.</w:t>
      </w:r>
      <w:r w:rsidRPr="00886428">
        <w:t xml:space="preserve"> Poster presented at the Gerontological Society of Am</w:t>
      </w:r>
      <w:r w:rsidR="00271F72" w:rsidRPr="00886428">
        <w:t>erica, New Orleans, LA</w:t>
      </w:r>
      <w:r w:rsidRPr="00886428">
        <w:t>.</w:t>
      </w:r>
    </w:p>
    <w:p w14:paraId="2CC48561" w14:textId="77777777" w:rsidR="00425770" w:rsidRPr="00886428" w:rsidRDefault="00425770" w:rsidP="001A1EDA">
      <w:pPr>
        <w:spacing w:before="100" w:beforeAutospacing="1" w:after="100" w:afterAutospacing="1"/>
        <w:ind w:left="720" w:hanging="720"/>
      </w:pPr>
      <w:r w:rsidRPr="00886428">
        <w:t xml:space="preserve">Hartnett, C. S., Birditt, K. S., &amp; Fingerman, K. L. (2016, August). Without the ties that bind: Estrangement between young adults and their parents </w:t>
      </w:r>
      <w:r w:rsidR="00896792" w:rsidRPr="00886428">
        <w:t xml:space="preserve">Poster presented at </w:t>
      </w:r>
      <w:r w:rsidRPr="00886428">
        <w:t>the American Sociological Association of America Annual Meeting, Seattle, WA.</w:t>
      </w:r>
    </w:p>
    <w:p w14:paraId="0A3DAE29" w14:textId="77777777" w:rsidR="00026D4A" w:rsidRPr="00886428" w:rsidRDefault="00026D4A" w:rsidP="001A1EDA">
      <w:pPr>
        <w:spacing w:before="100" w:beforeAutospacing="1" w:after="100" w:afterAutospacing="1"/>
        <w:ind w:left="720" w:hanging="720"/>
      </w:pPr>
      <w:r w:rsidRPr="00886428">
        <w:t>Polenick, C. A.</w:t>
      </w:r>
      <w:r w:rsidR="00EF15F9" w:rsidRPr="00886428">
        <w:t>*</w:t>
      </w:r>
      <w:r w:rsidRPr="00886428">
        <w:t>, DePasquale, N.</w:t>
      </w:r>
      <w:r w:rsidR="00EF15F9" w:rsidRPr="00886428">
        <w:t>*</w:t>
      </w:r>
      <w:r w:rsidRPr="00886428">
        <w:t>, Bangerter, L. R.</w:t>
      </w:r>
      <w:r w:rsidR="00EF15F9" w:rsidRPr="00886428">
        <w:t>*</w:t>
      </w:r>
      <w:r w:rsidRPr="00886428">
        <w:t xml:space="preserve">, Zarit, S. H., &amp; Fingerman, K. L. (2016, August). </w:t>
      </w:r>
      <w:r w:rsidRPr="00886428">
        <w:rPr>
          <w:i/>
          <w:iCs/>
        </w:rPr>
        <w:t>Everyday support exchanges and well-being among father-daughter and father-son dyads in later life</w:t>
      </w:r>
      <w:r w:rsidR="00120481" w:rsidRPr="00886428">
        <w:t xml:space="preserve">. Poster </w:t>
      </w:r>
      <w:r w:rsidRPr="00886428">
        <w:t xml:space="preserve"> presented at the American Psychological Association</w:t>
      </w:r>
      <w:r w:rsidR="00120481" w:rsidRPr="00886428">
        <w:t xml:space="preserve"> annual convention</w:t>
      </w:r>
      <w:r w:rsidRPr="00886428">
        <w:t xml:space="preserve">, Denver, CO. </w:t>
      </w:r>
    </w:p>
    <w:p w14:paraId="7B4F1F27" w14:textId="77777777" w:rsidR="00607EAE" w:rsidRPr="00886428" w:rsidRDefault="00607EAE" w:rsidP="001A1EDA">
      <w:pPr>
        <w:spacing w:before="100" w:beforeAutospacing="1" w:after="100" w:afterAutospacing="1"/>
        <w:ind w:left="720" w:hanging="720"/>
      </w:pPr>
      <w:r w:rsidRPr="00886428">
        <w:t xml:space="preserve">Hartnett, C. S., Birditt, K. S., &amp; Fingerman, K. L. (2016, March). </w:t>
      </w:r>
      <w:r w:rsidRPr="00886428">
        <w:rPr>
          <w:i/>
        </w:rPr>
        <w:t>Which young adults lack contact with parents</w:t>
      </w:r>
      <w:r w:rsidRPr="00886428">
        <w:t>? Poster presented at the Population Association of America Annual Meeting, Washington DC.</w:t>
      </w:r>
    </w:p>
    <w:p w14:paraId="256B0737" w14:textId="77777777" w:rsidR="001F3A1F" w:rsidRPr="00886428" w:rsidRDefault="001F3A1F" w:rsidP="001A1EDA">
      <w:r w:rsidRPr="00886428">
        <w:t xml:space="preserve">Birditt, K. S., Kim, K., Loving, T., Fingerman, K. L., &amp; Zarit, S. H. (2015, November). Daily </w:t>
      </w:r>
    </w:p>
    <w:p w14:paraId="1600A020" w14:textId="77777777" w:rsidR="001F3A1F" w:rsidRPr="00886428" w:rsidRDefault="001F3A1F" w:rsidP="001A1EDA">
      <w:pPr>
        <w:ind w:firstLine="720"/>
      </w:pPr>
      <w:r w:rsidRPr="00886428">
        <w:t xml:space="preserve">interactions with adult children: implications of children’s problems for parent’s cortisol. </w:t>
      </w:r>
    </w:p>
    <w:p w14:paraId="310BA89E" w14:textId="77777777" w:rsidR="001F3A1F" w:rsidRPr="00886428" w:rsidRDefault="001F3A1F" w:rsidP="001A1EDA">
      <w:pPr>
        <w:ind w:firstLine="720"/>
        <w:rPr>
          <w:i/>
        </w:rPr>
      </w:pPr>
      <w:r w:rsidRPr="00886428">
        <w:t xml:space="preserve">In L. R. Bangerter (Chair), </w:t>
      </w:r>
      <w:r w:rsidRPr="00886428">
        <w:rPr>
          <w:i/>
        </w:rPr>
        <w:t xml:space="preserve">Relative difficulties: Intergenerational relationships across </w:t>
      </w:r>
    </w:p>
    <w:p w14:paraId="275089B2" w14:textId="77777777" w:rsidR="001F3A1F" w:rsidRPr="00886428" w:rsidRDefault="001F3A1F" w:rsidP="001A1EDA">
      <w:pPr>
        <w:ind w:firstLine="720"/>
      </w:pPr>
      <w:r w:rsidRPr="00886428">
        <w:rPr>
          <w:i/>
        </w:rPr>
        <w:t>adulthood.</w:t>
      </w:r>
      <w:r w:rsidRPr="00886428">
        <w:t xml:space="preserve"> Symposium conducted at the 68</w:t>
      </w:r>
      <w:r w:rsidRPr="00886428">
        <w:rPr>
          <w:vertAlign w:val="superscript"/>
        </w:rPr>
        <w:t>th</w:t>
      </w:r>
      <w:r w:rsidRPr="00886428">
        <w:t xml:space="preserve"> Annual Scientific Meeting of </w:t>
      </w:r>
    </w:p>
    <w:p w14:paraId="57BF3267" w14:textId="77777777" w:rsidR="001F3A1F" w:rsidRPr="00886428" w:rsidRDefault="001F3A1F" w:rsidP="001A1EDA">
      <w:pPr>
        <w:ind w:firstLine="720"/>
      </w:pPr>
      <w:r w:rsidRPr="00886428">
        <w:t>Gerontological Society of America (GSA), Orlando, FL.</w:t>
      </w:r>
    </w:p>
    <w:p w14:paraId="5CFD70DC" w14:textId="77777777" w:rsidR="001F3A1F" w:rsidRPr="00886428" w:rsidRDefault="001F3A1F" w:rsidP="001A1EDA">
      <w:pPr>
        <w:ind w:firstLine="720"/>
      </w:pPr>
    </w:p>
    <w:p w14:paraId="01DF80CA" w14:textId="77777777" w:rsidR="001F3A1F" w:rsidRPr="00886428" w:rsidRDefault="001F3A1F" w:rsidP="001A1EDA">
      <w:r w:rsidRPr="00886428">
        <w:t>Kim, K., Zarit, S. H., Bangerter, L. R.</w:t>
      </w:r>
      <w:r w:rsidR="006B6A9B" w:rsidRPr="00886428">
        <w:t>*</w:t>
      </w:r>
      <w:r w:rsidRPr="00886428">
        <w:t>, Liu, Y.</w:t>
      </w:r>
      <w:r w:rsidR="006B6A9B" w:rsidRPr="00886428">
        <w:t>*</w:t>
      </w:r>
      <w:r w:rsidRPr="00886428">
        <w:t xml:space="preserve">, &amp; Fingerman, K. L. (2015, November). </w:t>
      </w:r>
    </w:p>
    <w:p w14:paraId="765C8931" w14:textId="77777777" w:rsidR="001F3A1F" w:rsidRPr="00886428" w:rsidRDefault="001F3A1F" w:rsidP="001A1EDA">
      <w:pPr>
        <w:ind w:firstLine="720"/>
        <w:rPr>
          <w:i/>
        </w:rPr>
      </w:pPr>
      <w:r w:rsidRPr="00886428">
        <w:t xml:space="preserve">Caregiving transitions in the context of family. In L. R. Bangerter (Chair), </w:t>
      </w:r>
      <w:r w:rsidRPr="00886428">
        <w:rPr>
          <w:i/>
        </w:rPr>
        <w:t xml:space="preserve">Relative </w:t>
      </w:r>
    </w:p>
    <w:p w14:paraId="57080567" w14:textId="77777777" w:rsidR="001F3A1F" w:rsidRPr="00886428" w:rsidRDefault="001F3A1F" w:rsidP="001A1EDA">
      <w:pPr>
        <w:ind w:firstLine="720"/>
      </w:pPr>
      <w:r w:rsidRPr="00886428">
        <w:rPr>
          <w:i/>
        </w:rPr>
        <w:t>difficulties: Intergenerational relationships across adulthood.</w:t>
      </w:r>
      <w:r w:rsidRPr="00886428">
        <w:t xml:space="preserve"> Symposium conducted at </w:t>
      </w:r>
    </w:p>
    <w:p w14:paraId="69C420D9" w14:textId="77777777" w:rsidR="001F3A1F" w:rsidRPr="00886428" w:rsidRDefault="001F3A1F" w:rsidP="001A1EDA">
      <w:pPr>
        <w:ind w:firstLine="720"/>
      </w:pPr>
      <w:r w:rsidRPr="00886428">
        <w:t>the 68</w:t>
      </w:r>
      <w:r w:rsidRPr="00886428">
        <w:rPr>
          <w:vertAlign w:val="superscript"/>
        </w:rPr>
        <w:t>th</w:t>
      </w:r>
      <w:r w:rsidRPr="00886428">
        <w:t xml:space="preserve"> Annual Scientific Meeting of Gerontological Society of America (GSA), </w:t>
      </w:r>
    </w:p>
    <w:p w14:paraId="242D1C45" w14:textId="77777777" w:rsidR="001F3A1F" w:rsidRPr="00886428" w:rsidRDefault="001F3A1F" w:rsidP="001A1EDA">
      <w:pPr>
        <w:ind w:firstLine="720"/>
      </w:pPr>
      <w:r w:rsidRPr="00886428">
        <w:t>Orlando, FL.</w:t>
      </w:r>
    </w:p>
    <w:p w14:paraId="71A24B12" w14:textId="77777777" w:rsidR="001F3A1F" w:rsidRPr="00886428" w:rsidRDefault="001F3A1F" w:rsidP="001A1EDA">
      <w:pPr>
        <w:ind w:firstLine="720"/>
      </w:pPr>
    </w:p>
    <w:p w14:paraId="7A26E0BB" w14:textId="77777777" w:rsidR="001F3A1F" w:rsidRPr="00886428" w:rsidRDefault="001F3A1F" w:rsidP="001A1EDA">
      <w:r w:rsidRPr="00886428">
        <w:t>Heid, A. R.</w:t>
      </w:r>
      <w:r w:rsidR="006B6A9B" w:rsidRPr="00886428">
        <w:t>*</w:t>
      </w:r>
      <w:r w:rsidRPr="00886428">
        <w:t xml:space="preserve">, Zarit, S. H., &amp; Fingerman, K. L. (2015, November). The consequences of adult </w:t>
      </w:r>
    </w:p>
    <w:p w14:paraId="4088550D" w14:textId="77777777" w:rsidR="001F3A1F" w:rsidRPr="00886428" w:rsidRDefault="001F3A1F" w:rsidP="001A1EDA">
      <w:pPr>
        <w:ind w:firstLine="720"/>
      </w:pPr>
      <w:r w:rsidRPr="00886428">
        <w:t xml:space="preserve">children’s responses to perceived parent stubbornness. In L. R. Bangerter (Chair), </w:t>
      </w:r>
    </w:p>
    <w:p w14:paraId="4933BBF3" w14:textId="77777777" w:rsidR="001F3A1F" w:rsidRPr="00886428" w:rsidRDefault="001F3A1F" w:rsidP="001A1EDA">
      <w:pPr>
        <w:ind w:firstLine="720"/>
      </w:pPr>
      <w:r w:rsidRPr="00886428">
        <w:rPr>
          <w:i/>
        </w:rPr>
        <w:t>Relative difficulties: Intergenerational relationships across adulthood.</w:t>
      </w:r>
      <w:r w:rsidRPr="00886428">
        <w:t xml:space="preserve"> Symposium </w:t>
      </w:r>
    </w:p>
    <w:p w14:paraId="60BE2627" w14:textId="77777777" w:rsidR="001F3A1F" w:rsidRPr="00886428" w:rsidRDefault="001F3A1F" w:rsidP="001A1EDA">
      <w:pPr>
        <w:ind w:firstLine="720"/>
      </w:pPr>
      <w:r w:rsidRPr="00886428">
        <w:t>conducted at the 68</w:t>
      </w:r>
      <w:r w:rsidRPr="00886428">
        <w:rPr>
          <w:vertAlign w:val="superscript"/>
        </w:rPr>
        <w:t>th</w:t>
      </w:r>
      <w:r w:rsidRPr="00886428">
        <w:t xml:space="preserve"> Annual Scientific Meeting of Gerontological Society of America </w:t>
      </w:r>
    </w:p>
    <w:p w14:paraId="79CA8DF1" w14:textId="77777777" w:rsidR="001F3A1F" w:rsidRPr="00886428" w:rsidRDefault="001F3A1F" w:rsidP="001A1EDA">
      <w:pPr>
        <w:ind w:firstLine="720"/>
      </w:pPr>
      <w:r w:rsidRPr="00886428">
        <w:t>(GSA), Orlando, FL.</w:t>
      </w:r>
    </w:p>
    <w:p w14:paraId="6AB44657" w14:textId="77777777" w:rsidR="001F3A1F" w:rsidRPr="00886428" w:rsidRDefault="001F3A1F" w:rsidP="001A1EDA">
      <w:pPr>
        <w:ind w:firstLine="720"/>
      </w:pPr>
    </w:p>
    <w:p w14:paraId="20FB781C" w14:textId="77777777" w:rsidR="001F3A1F" w:rsidRPr="00886428" w:rsidRDefault="001F3A1F" w:rsidP="001A1EDA">
      <w:r w:rsidRPr="00886428">
        <w:t>Polenick, C. A.</w:t>
      </w:r>
      <w:r w:rsidR="006B6A9B" w:rsidRPr="00886428">
        <w:t>*</w:t>
      </w:r>
      <w:r w:rsidRPr="00886428">
        <w:t>, Zarit, S. H., Seidel, A. J., Bangerter, L. R.</w:t>
      </w:r>
      <w:r w:rsidR="006B6A9B" w:rsidRPr="00886428">
        <w:t>*</w:t>
      </w:r>
      <w:r w:rsidRPr="00886428">
        <w:t xml:space="preserve">, &amp; Fingerman, K. L. (2015, </w:t>
      </w:r>
    </w:p>
    <w:p w14:paraId="6A3B915A" w14:textId="77777777" w:rsidR="001F3A1F" w:rsidRPr="00886428" w:rsidRDefault="001F3A1F" w:rsidP="001A1EDA">
      <w:pPr>
        <w:ind w:firstLine="720"/>
      </w:pPr>
      <w:r w:rsidRPr="00886428">
        <w:t xml:space="preserve">November). Effects of intergenerational support on parents’ marital satisfaction in </w:t>
      </w:r>
    </w:p>
    <w:p w14:paraId="0A4418F8" w14:textId="77777777" w:rsidR="001F3A1F" w:rsidRPr="00886428" w:rsidRDefault="001F3A1F" w:rsidP="001A1EDA">
      <w:pPr>
        <w:ind w:firstLine="720"/>
        <w:rPr>
          <w:i/>
        </w:rPr>
      </w:pPr>
      <w:r w:rsidRPr="00886428">
        <w:t xml:space="preserve">middle-aged couples. In L. R. Bangerter (Chair), </w:t>
      </w:r>
      <w:r w:rsidRPr="00886428">
        <w:rPr>
          <w:i/>
        </w:rPr>
        <w:t xml:space="preserve">Relative difficulties: Intergenerational </w:t>
      </w:r>
    </w:p>
    <w:p w14:paraId="717E8B74" w14:textId="77777777" w:rsidR="001F3A1F" w:rsidRPr="00886428" w:rsidRDefault="001F3A1F" w:rsidP="001A1EDA">
      <w:pPr>
        <w:ind w:firstLine="720"/>
      </w:pPr>
      <w:r w:rsidRPr="00886428">
        <w:rPr>
          <w:i/>
        </w:rPr>
        <w:t>relationships across adulthood.</w:t>
      </w:r>
      <w:r w:rsidRPr="00886428">
        <w:t xml:space="preserve"> Symposium conducted at the 68</w:t>
      </w:r>
      <w:r w:rsidRPr="00886428">
        <w:rPr>
          <w:vertAlign w:val="superscript"/>
        </w:rPr>
        <w:t>th</w:t>
      </w:r>
      <w:r w:rsidRPr="00886428">
        <w:t xml:space="preserve"> Annual Scientific </w:t>
      </w:r>
    </w:p>
    <w:p w14:paraId="1EB8C52C" w14:textId="77777777" w:rsidR="001F3A1F" w:rsidRPr="00886428" w:rsidRDefault="001F3A1F" w:rsidP="001A1EDA">
      <w:pPr>
        <w:ind w:firstLine="720"/>
      </w:pPr>
      <w:r w:rsidRPr="00886428">
        <w:lastRenderedPageBreak/>
        <w:t>Meeting of Gerontological Society of America (GSA), Orlando, FL.</w:t>
      </w:r>
    </w:p>
    <w:p w14:paraId="3170EF58" w14:textId="77777777" w:rsidR="001F3A1F" w:rsidRPr="00886428" w:rsidRDefault="001F3A1F" w:rsidP="001A1EDA">
      <w:pPr>
        <w:ind w:firstLine="720"/>
      </w:pPr>
    </w:p>
    <w:p w14:paraId="549ACBF3" w14:textId="77777777" w:rsidR="001F3A1F" w:rsidRPr="00886428" w:rsidRDefault="001F3A1F" w:rsidP="001A1EDA">
      <w:r w:rsidRPr="00886428">
        <w:t>Huo, M.</w:t>
      </w:r>
      <w:r w:rsidR="006B6A9B" w:rsidRPr="00886428">
        <w:t>*</w:t>
      </w:r>
      <w:r w:rsidRPr="00886428">
        <w:t xml:space="preserve">, Kim, K., Zarit, S. H., &amp; Fingerman, K. L. (2015, November). Family backup </w:t>
      </w:r>
    </w:p>
    <w:p w14:paraId="518EFFF8" w14:textId="77777777" w:rsidR="001F3A1F" w:rsidRPr="00886428" w:rsidRDefault="001F3A1F" w:rsidP="001A1EDA">
      <w:pPr>
        <w:ind w:firstLine="720"/>
      </w:pPr>
      <w:r w:rsidRPr="00886428">
        <w:t xml:space="preserve">generators: Grandparental support of adult grandchildren. In L. R. Bangerter (Chair), </w:t>
      </w:r>
    </w:p>
    <w:p w14:paraId="75FEAD00" w14:textId="77777777" w:rsidR="001F3A1F" w:rsidRPr="00886428" w:rsidRDefault="001F3A1F" w:rsidP="001A1EDA">
      <w:pPr>
        <w:ind w:firstLine="720"/>
      </w:pPr>
      <w:r w:rsidRPr="00886428">
        <w:rPr>
          <w:i/>
        </w:rPr>
        <w:t>Relative difficulties: Intergenerational relationships across adulthood.</w:t>
      </w:r>
      <w:r w:rsidRPr="00886428">
        <w:t xml:space="preserve"> Symposium </w:t>
      </w:r>
    </w:p>
    <w:p w14:paraId="463FC605" w14:textId="77777777" w:rsidR="001F3A1F" w:rsidRPr="00886428" w:rsidRDefault="001F3A1F" w:rsidP="001A1EDA">
      <w:pPr>
        <w:ind w:firstLine="720"/>
      </w:pPr>
      <w:r w:rsidRPr="00886428">
        <w:t>conducted at the 68</w:t>
      </w:r>
      <w:r w:rsidRPr="00886428">
        <w:rPr>
          <w:vertAlign w:val="superscript"/>
        </w:rPr>
        <w:t>th</w:t>
      </w:r>
      <w:r w:rsidRPr="00886428">
        <w:t xml:space="preserve"> Annual Scientific Meeting of Gerontological Society of America </w:t>
      </w:r>
    </w:p>
    <w:p w14:paraId="179C92BF" w14:textId="77777777" w:rsidR="001F3A1F" w:rsidRPr="00886428" w:rsidRDefault="001F3A1F" w:rsidP="001A1EDA">
      <w:pPr>
        <w:ind w:firstLine="720"/>
      </w:pPr>
      <w:r w:rsidRPr="00886428">
        <w:t>(GSA), Orlando, FL.</w:t>
      </w:r>
    </w:p>
    <w:p w14:paraId="6CB6768F" w14:textId="77777777" w:rsidR="001F3A1F" w:rsidRPr="00886428" w:rsidRDefault="001F3A1F" w:rsidP="001A1EDA">
      <w:pPr>
        <w:ind w:firstLine="720"/>
      </w:pPr>
    </w:p>
    <w:p w14:paraId="2EEF4F99" w14:textId="77777777" w:rsidR="001F3A1F" w:rsidRPr="00886428" w:rsidRDefault="001F3A1F" w:rsidP="001A1EDA">
      <w:r w:rsidRPr="00886428">
        <w:t>Polenick, C. A.</w:t>
      </w:r>
      <w:r w:rsidR="006B6A9B" w:rsidRPr="00886428">
        <w:t>*</w:t>
      </w:r>
      <w:r w:rsidRPr="00886428">
        <w:t xml:space="preserve">, Seidel, A. J., Birditt, K.S., Fingerman, K. L., &amp; Zarit, S.H. (2015, November). </w:t>
      </w:r>
    </w:p>
    <w:p w14:paraId="2DCD7FF8" w14:textId="77777777" w:rsidR="001F3A1F" w:rsidRPr="00886428" w:rsidRDefault="001F3A1F" w:rsidP="001A1EDA">
      <w:pPr>
        <w:ind w:firstLine="720"/>
        <w:rPr>
          <w:i/>
        </w:rPr>
      </w:pPr>
      <w:r w:rsidRPr="00886428">
        <w:rPr>
          <w:i/>
        </w:rPr>
        <w:t xml:space="preserve">Filial obligation and marital satisfaction: Dyadic associations in middle-aged couples. </w:t>
      </w:r>
    </w:p>
    <w:p w14:paraId="3FB30956" w14:textId="77777777" w:rsidR="001F3A1F" w:rsidRPr="00886428" w:rsidRDefault="001F3A1F" w:rsidP="001A1EDA">
      <w:pPr>
        <w:ind w:firstLine="720"/>
      </w:pPr>
      <w:r w:rsidRPr="00886428">
        <w:t>Poster presented at the 68</w:t>
      </w:r>
      <w:r w:rsidRPr="00886428">
        <w:rPr>
          <w:vertAlign w:val="superscript"/>
        </w:rPr>
        <w:t>th</w:t>
      </w:r>
      <w:r w:rsidRPr="00886428">
        <w:t xml:space="preserve"> Annual Scientific Meeting of Gerontological Society of </w:t>
      </w:r>
    </w:p>
    <w:p w14:paraId="527A0394" w14:textId="77777777" w:rsidR="001F3A1F" w:rsidRPr="00886428" w:rsidRDefault="001F3A1F" w:rsidP="001A1EDA">
      <w:pPr>
        <w:ind w:firstLine="720"/>
      </w:pPr>
      <w:r w:rsidRPr="00886428">
        <w:t>America (GSA), Orlando, FL.</w:t>
      </w:r>
    </w:p>
    <w:p w14:paraId="2DE82EB7" w14:textId="77777777" w:rsidR="001F3A1F" w:rsidRPr="00886428" w:rsidRDefault="001F3A1F" w:rsidP="001A1EDA">
      <w:pPr>
        <w:ind w:firstLine="720"/>
        <w:rPr>
          <w:i/>
        </w:rPr>
      </w:pPr>
    </w:p>
    <w:p w14:paraId="3F54F62D" w14:textId="77777777" w:rsidR="001F3A1F" w:rsidRPr="00886428" w:rsidRDefault="001F3A1F" w:rsidP="001A1EDA">
      <w:pPr>
        <w:rPr>
          <w:i/>
        </w:rPr>
      </w:pPr>
      <w:r w:rsidRPr="00886428">
        <w:t>Davis, E. M.</w:t>
      </w:r>
      <w:r w:rsidR="006B6A9B" w:rsidRPr="00886428">
        <w:t>*</w:t>
      </w:r>
      <w:r w:rsidRPr="00886428">
        <w:t xml:space="preserve">, Kim, K., &amp; Fingerman, K. L. (2015, November). </w:t>
      </w:r>
      <w:r w:rsidRPr="00886428">
        <w:rPr>
          <w:i/>
        </w:rPr>
        <w:t xml:space="preserve">Marital quality, empty nest, and </w:t>
      </w:r>
    </w:p>
    <w:p w14:paraId="3974F211" w14:textId="77777777" w:rsidR="001F3A1F" w:rsidRPr="00886428" w:rsidRDefault="001F3A1F" w:rsidP="001A1EDA">
      <w:pPr>
        <w:ind w:firstLine="720"/>
        <w:rPr>
          <w:i/>
        </w:rPr>
      </w:pPr>
      <w:proofErr w:type="spellStart"/>
      <w:r w:rsidRPr="00886428">
        <w:rPr>
          <w:i/>
        </w:rPr>
        <w:t>coresidence</w:t>
      </w:r>
      <w:proofErr w:type="spellEnd"/>
      <w:r w:rsidRPr="00886428">
        <w:rPr>
          <w:i/>
        </w:rPr>
        <w:t xml:space="preserve"> with grown children.</w:t>
      </w:r>
      <w:r w:rsidRPr="00886428">
        <w:t xml:space="preserve"> Poster presented at the 68</w:t>
      </w:r>
      <w:r w:rsidRPr="00886428">
        <w:rPr>
          <w:vertAlign w:val="superscript"/>
        </w:rPr>
        <w:t>th</w:t>
      </w:r>
      <w:r w:rsidRPr="00886428">
        <w:t xml:space="preserve"> Annual Scientific Meeting </w:t>
      </w:r>
    </w:p>
    <w:p w14:paraId="56774839" w14:textId="77777777" w:rsidR="001F3A1F" w:rsidRPr="00886428" w:rsidRDefault="001F3A1F" w:rsidP="001A1EDA">
      <w:pPr>
        <w:ind w:firstLine="720"/>
        <w:rPr>
          <w:i/>
        </w:rPr>
      </w:pPr>
      <w:r w:rsidRPr="00886428">
        <w:t>of Gerontological Society of America (GSA), Orlando, FL.</w:t>
      </w:r>
    </w:p>
    <w:p w14:paraId="391A8893" w14:textId="77777777" w:rsidR="00DB58BC" w:rsidRPr="00886428" w:rsidRDefault="00DB58BC" w:rsidP="001A1EDA">
      <w:pPr>
        <w:rPr>
          <w:i/>
        </w:rPr>
      </w:pPr>
    </w:p>
    <w:p w14:paraId="49F64F63" w14:textId="77777777" w:rsidR="00DB58BC" w:rsidRPr="00886428" w:rsidRDefault="00DB58BC" w:rsidP="001A1EDA">
      <w:pPr>
        <w:ind w:left="720" w:hanging="720"/>
        <w:rPr>
          <w:color w:val="000000"/>
        </w:rPr>
      </w:pPr>
      <w:r w:rsidRPr="00886428">
        <w:rPr>
          <w:color w:val="000000"/>
        </w:rPr>
        <w:t>Seidel, A., Yorgason, J., Polenick, C.*, Zarit, C., &amp; Fingerman, K. (2015, November). Are you sleeping? Cross partner effects of worries regarding adult children on sleep. Poster presented at the annual conference of National Council on Family Relations, Vancouver, BC, Canada.  </w:t>
      </w:r>
    </w:p>
    <w:p w14:paraId="09505698" w14:textId="77777777" w:rsidR="00240224" w:rsidRPr="00886428" w:rsidRDefault="00240224" w:rsidP="001A1EDA">
      <w:pPr>
        <w:ind w:left="720" w:hanging="720"/>
      </w:pPr>
    </w:p>
    <w:p w14:paraId="6A16BF96" w14:textId="77777777" w:rsidR="00A77F8C" w:rsidRPr="00886428" w:rsidRDefault="00A77F8C" w:rsidP="001A1EDA">
      <w:pPr>
        <w:rPr>
          <w:i/>
        </w:rPr>
      </w:pPr>
      <w:r w:rsidRPr="00886428">
        <w:t xml:space="preserve">Bangerter, L. R., Polenick, C. A.*, Zarit, S. H., &amp; Fingerman, K. L. (2015, October). </w:t>
      </w:r>
      <w:r w:rsidRPr="00886428">
        <w:rPr>
          <w:i/>
        </w:rPr>
        <w:t xml:space="preserve">Life </w:t>
      </w:r>
    </w:p>
    <w:p w14:paraId="05C0CA71" w14:textId="77777777" w:rsidR="00A77F8C" w:rsidRPr="00886428" w:rsidRDefault="00A77F8C" w:rsidP="001A1EDA">
      <w:pPr>
        <w:ind w:firstLine="720"/>
        <w:rPr>
          <w:i/>
        </w:rPr>
      </w:pPr>
      <w:r w:rsidRPr="00886428">
        <w:rPr>
          <w:i/>
        </w:rPr>
        <w:t xml:space="preserve">problems and appraisals of support exchanges between widows and middle-aged </w:t>
      </w:r>
    </w:p>
    <w:p w14:paraId="50230892" w14:textId="77777777" w:rsidR="00A77F8C" w:rsidRPr="00886428" w:rsidRDefault="00A77F8C" w:rsidP="001A1EDA">
      <w:pPr>
        <w:ind w:firstLine="720"/>
      </w:pPr>
      <w:r w:rsidRPr="00886428">
        <w:rPr>
          <w:i/>
        </w:rPr>
        <w:t>children.</w:t>
      </w:r>
      <w:r w:rsidRPr="00886428">
        <w:t xml:space="preserve"> Poster presented at the 9</w:t>
      </w:r>
      <w:r w:rsidRPr="00886428">
        <w:rPr>
          <w:vertAlign w:val="superscript"/>
        </w:rPr>
        <w:t>th</w:t>
      </w:r>
      <w:r w:rsidRPr="00886428">
        <w:t xml:space="preserve"> Biennial Meeting of the Society for the Study of </w:t>
      </w:r>
    </w:p>
    <w:p w14:paraId="6B0CB9BB" w14:textId="77777777" w:rsidR="00A77F8C" w:rsidRPr="00886428" w:rsidRDefault="00A77F8C" w:rsidP="001A1EDA">
      <w:pPr>
        <w:ind w:firstLine="720"/>
      </w:pPr>
      <w:r w:rsidRPr="00886428">
        <w:t>Human Development, Austin, TX.</w:t>
      </w:r>
    </w:p>
    <w:p w14:paraId="623E1BF7" w14:textId="77777777" w:rsidR="00A77F8C" w:rsidRPr="00886428" w:rsidRDefault="00A77F8C" w:rsidP="001A1EDA">
      <w:pPr>
        <w:ind w:firstLine="720"/>
        <w:rPr>
          <w:i/>
        </w:rPr>
      </w:pPr>
    </w:p>
    <w:p w14:paraId="03C3B544" w14:textId="77777777" w:rsidR="00A77F8C" w:rsidRPr="00886428" w:rsidRDefault="00A77F8C" w:rsidP="001A1EDA">
      <w:r w:rsidRPr="00886428">
        <w:t xml:space="preserve">Fingerman, K. L., Huo, M.*, Kim, K., Birditt, K. S., &amp; Zarit, S. H. (2015, October). The economic </w:t>
      </w:r>
    </w:p>
    <w:p w14:paraId="060D9FB7" w14:textId="77777777" w:rsidR="00A77F8C" w:rsidRPr="00886428" w:rsidRDefault="00A77F8C" w:rsidP="001A1EDA">
      <w:pPr>
        <w:ind w:firstLine="720"/>
      </w:pPr>
      <w:r w:rsidRPr="00886428">
        <w:t xml:space="preserve">downturn as a family affair: Midlife parents’ reactions to their grown children’s financial </w:t>
      </w:r>
    </w:p>
    <w:p w14:paraId="53B4D0D3" w14:textId="77777777" w:rsidR="00A77F8C" w:rsidRPr="00886428" w:rsidRDefault="00A77F8C" w:rsidP="001A1EDA">
      <w:pPr>
        <w:ind w:firstLine="720"/>
        <w:rPr>
          <w:i/>
        </w:rPr>
      </w:pPr>
      <w:r w:rsidRPr="00886428">
        <w:t xml:space="preserve">difficulties. In L. R. Bangerter (Chair), </w:t>
      </w:r>
      <w:r w:rsidRPr="00886428">
        <w:rPr>
          <w:i/>
        </w:rPr>
        <w:t xml:space="preserve">Parent-child relationships in adulthood: </w:t>
      </w:r>
    </w:p>
    <w:p w14:paraId="5ABC01F9" w14:textId="77777777" w:rsidR="00A77F8C" w:rsidRPr="00886428" w:rsidRDefault="00A77F8C" w:rsidP="001A1EDA">
      <w:pPr>
        <w:ind w:firstLine="720"/>
      </w:pPr>
      <w:r w:rsidRPr="00886428">
        <w:rPr>
          <w:i/>
        </w:rPr>
        <w:t>Problems and consequences.</w:t>
      </w:r>
      <w:r w:rsidRPr="00886428">
        <w:t xml:space="preserve"> Symposium conducted at the 9</w:t>
      </w:r>
      <w:r w:rsidRPr="00886428">
        <w:rPr>
          <w:vertAlign w:val="superscript"/>
        </w:rPr>
        <w:t>th</w:t>
      </w:r>
      <w:r w:rsidRPr="00886428">
        <w:t xml:space="preserve"> Biennial Meeting of the </w:t>
      </w:r>
    </w:p>
    <w:p w14:paraId="79A486B2" w14:textId="77777777" w:rsidR="00A77F8C" w:rsidRPr="00886428" w:rsidRDefault="00A77F8C" w:rsidP="001A1EDA">
      <w:pPr>
        <w:ind w:firstLine="720"/>
      </w:pPr>
      <w:r w:rsidRPr="00886428">
        <w:t>Society for the Study of Human Development, Austin, TX.</w:t>
      </w:r>
    </w:p>
    <w:p w14:paraId="37D04151" w14:textId="77777777" w:rsidR="00A77F8C" w:rsidRPr="00886428" w:rsidRDefault="00A77F8C" w:rsidP="001A1EDA">
      <w:pPr>
        <w:ind w:firstLine="720"/>
        <w:rPr>
          <w:i/>
        </w:rPr>
      </w:pPr>
    </w:p>
    <w:p w14:paraId="4B669492" w14:textId="77777777" w:rsidR="00A77F8C" w:rsidRPr="00886428" w:rsidRDefault="00A77F8C" w:rsidP="001A1EDA">
      <w:r w:rsidRPr="00886428">
        <w:t xml:space="preserve">Davis, E. M.*, Kim, K., &amp; Fingerman, K. L. (2015, October). Full houses and empty nests: </w:t>
      </w:r>
    </w:p>
    <w:p w14:paraId="395E7E34" w14:textId="77777777" w:rsidR="00A77F8C" w:rsidRPr="00886428" w:rsidRDefault="00A77F8C" w:rsidP="001A1EDA">
      <w:pPr>
        <w:ind w:firstLine="720"/>
        <w:rPr>
          <w:i/>
        </w:rPr>
      </w:pPr>
      <w:proofErr w:type="spellStart"/>
      <w:r w:rsidRPr="00886428">
        <w:t>Coresidence</w:t>
      </w:r>
      <w:proofErr w:type="spellEnd"/>
      <w:r w:rsidRPr="00886428">
        <w:t xml:space="preserve"> with adult children and parental marital. In L. R. Bangerter (Chair), </w:t>
      </w:r>
      <w:r w:rsidRPr="00886428">
        <w:rPr>
          <w:i/>
        </w:rPr>
        <w:t>Parent-</w:t>
      </w:r>
    </w:p>
    <w:p w14:paraId="791C7092" w14:textId="77777777" w:rsidR="00A77F8C" w:rsidRPr="00886428" w:rsidRDefault="00A77F8C" w:rsidP="001A1EDA">
      <w:pPr>
        <w:ind w:firstLine="720"/>
      </w:pPr>
      <w:r w:rsidRPr="00886428">
        <w:rPr>
          <w:i/>
        </w:rPr>
        <w:t>child relationships in adulthood: Problems and consequences.</w:t>
      </w:r>
      <w:r w:rsidRPr="00886428">
        <w:t xml:space="preserve"> Symposium conducted at </w:t>
      </w:r>
    </w:p>
    <w:p w14:paraId="53178F84" w14:textId="77777777" w:rsidR="00A77F8C" w:rsidRPr="00886428" w:rsidRDefault="00A77F8C" w:rsidP="001A1EDA">
      <w:pPr>
        <w:ind w:firstLine="720"/>
      </w:pPr>
      <w:r w:rsidRPr="00886428">
        <w:t>Meeting of the Society for the Study of Human Development, Austin, TX.</w:t>
      </w:r>
    </w:p>
    <w:p w14:paraId="49E9AC2B" w14:textId="77777777" w:rsidR="00A77F8C" w:rsidRPr="00886428" w:rsidRDefault="00A77F8C" w:rsidP="001A1EDA">
      <w:pPr>
        <w:ind w:firstLine="720"/>
      </w:pPr>
    </w:p>
    <w:p w14:paraId="247ED912" w14:textId="77777777" w:rsidR="00A77F8C" w:rsidRPr="00886428" w:rsidRDefault="00A77F8C" w:rsidP="001A1EDA">
      <w:r w:rsidRPr="00886428">
        <w:t xml:space="preserve">Zarit, S. H., Kim, K., Bangerter, L. R*., Liu, Y.*, &amp; Fingerman, K. L. (2015, October). The </w:t>
      </w:r>
    </w:p>
    <w:p w14:paraId="315A4D26" w14:textId="77777777" w:rsidR="00A77F8C" w:rsidRPr="00886428" w:rsidRDefault="00A77F8C" w:rsidP="001A1EDA">
      <w:pPr>
        <w:ind w:firstLine="720"/>
      </w:pPr>
      <w:r w:rsidRPr="00886428">
        <w:t xml:space="preserve">emergence of care to older parents: Longitudinal findings on changes in support. In L. R. </w:t>
      </w:r>
    </w:p>
    <w:p w14:paraId="704E7AD3" w14:textId="77777777" w:rsidR="00A77F8C" w:rsidRPr="00886428" w:rsidRDefault="00A77F8C" w:rsidP="001A1EDA">
      <w:pPr>
        <w:ind w:firstLine="720"/>
      </w:pPr>
      <w:r w:rsidRPr="00886428">
        <w:t xml:space="preserve">Bangerter (Chair), </w:t>
      </w:r>
      <w:r w:rsidRPr="00886428">
        <w:rPr>
          <w:i/>
        </w:rPr>
        <w:t>Parent-child relationships in adulthood: Problems and consequences.</w:t>
      </w:r>
      <w:r w:rsidRPr="00886428">
        <w:t xml:space="preserve"> </w:t>
      </w:r>
    </w:p>
    <w:p w14:paraId="0DCAF08F" w14:textId="77777777" w:rsidR="00A77F8C" w:rsidRPr="00886428" w:rsidRDefault="00A77F8C" w:rsidP="001A1EDA">
      <w:pPr>
        <w:ind w:firstLine="720"/>
      </w:pPr>
      <w:r w:rsidRPr="00886428">
        <w:t>Symposium conducted at the 9</w:t>
      </w:r>
      <w:r w:rsidRPr="00886428">
        <w:rPr>
          <w:vertAlign w:val="superscript"/>
        </w:rPr>
        <w:t>th</w:t>
      </w:r>
      <w:r w:rsidRPr="00886428">
        <w:t xml:space="preserve"> Biennial Meeting of the Society for the Study of Human </w:t>
      </w:r>
    </w:p>
    <w:p w14:paraId="3D7B53D3" w14:textId="77777777" w:rsidR="00A77F8C" w:rsidRPr="00886428" w:rsidRDefault="00A77F8C" w:rsidP="001A1EDA">
      <w:pPr>
        <w:ind w:firstLine="720"/>
      </w:pPr>
      <w:r w:rsidRPr="00886428">
        <w:t>Development, Austin, TX.</w:t>
      </w:r>
    </w:p>
    <w:p w14:paraId="3F4B9022" w14:textId="77777777" w:rsidR="00A77F8C" w:rsidRPr="00886428" w:rsidRDefault="00A77F8C" w:rsidP="001A1EDA">
      <w:pPr>
        <w:ind w:firstLine="720"/>
      </w:pPr>
    </w:p>
    <w:p w14:paraId="50E530F5" w14:textId="77777777" w:rsidR="00A77F8C" w:rsidRPr="00886428" w:rsidRDefault="00A77F8C" w:rsidP="001A1EDA">
      <w:pPr>
        <w:keepNext/>
        <w:keepLines/>
      </w:pPr>
      <w:r w:rsidRPr="00886428">
        <w:lastRenderedPageBreak/>
        <w:t>Kim, K., Fingerman, K. L., Birditt, K. S., &amp; Zarit, S. H. (2015, October). Typology of parent-</w:t>
      </w:r>
    </w:p>
    <w:p w14:paraId="03940139" w14:textId="77777777" w:rsidR="00A77F8C" w:rsidRPr="00886428" w:rsidRDefault="00A77F8C" w:rsidP="001A1EDA">
      <w:pPr>
        <w:keepNext/>
        <w:keepLines/>
        <w:ind w:firstLine="720"/>
      </w:pPr>
      <w:r w:rsidRPr="00886428">
        <w:t xml:space="preserve">child ties within families: Implications for psychological well-being. In L. R. Bangerter </w:t>
      </w:r>
    </w:p>
    <w:p w14:paraId="5FFF8F7E" w14:textId="77777777" w:rsidR="00A77F8C" w:rsidRPr="00886428" w:rsidRDefault="00A77F8C" w:rsidP="001A1EDA">
      <w:pPr>
        <w:keepNext/>
        <w:keepLines/>
        <w:ind w:firstLine="720"/>
      </w:pPr>
      <w:r w:rsidRPr="00886428">
        <w:t xml:space="preserve">(Chair), </w:t>
      </w:r>
      <w:r w:rsidRPr="00886428">
        <w:rPr>
          <w:i/>
        </w:rPr>
        <w:t>Parent-child relationships in adulthood: Problems and consequences.</w:t>
      </w:r>
      <w:r w:rsidRPr="00886428">
        <w:t xml:space="preserve"> </w:t>
      </w:r>
    </w:p>
    <w:p w14:paraId="6A30BFEB" w14:textId="77777777" w:rsidR="00A77F8C" w:rsidRPr="00886428" w:rsidRDefault="00A77F8C" w:rsidP="001A1EDA">
      <w:pPr>
        <w:keepNext/>
        <w:keepLines/>
        <w:ind w:firstLine="720"/>
      </w:pPr>
      <w:r w:rsidRPr="00886428">
        <w:t>Symposium conducted at the 9</w:t>
      </w:r>
      <w:r w:rsidRPr="00886428">
        <w:rPr>
          <w:vertAlign w:val="superscript"/>
        </w:rPr>
        <w:t>th</w:t>
      </w:r>
      <w:r w:rsidRPr="00886428">
        <w:t xml:space="preserve"> Biennial Meeting of the Society for the Study of Human </w:t>
      </w:r>
    </w:p>
    <w:p w14:paraId="6B3F90D5" w14:textId="77777777" w:rsidR="00A77F8C" w:rsidRPr="00886428" w:rsidRDefault="00A77F8C" w:rsidP="001A1EDA">
      <w:pPr>
        <w:keepNext/>
        <w:keepLines/>
        <w:ind w:firstLine="720"/>
      </w:pPr>
      <w:r w:rsidRPr="00886428">
        <w:t>Development, Austin, TX.</w:t>
      </w:r>
    </w:p>
    <w:p w14:paraId="00A41BE4" w14:textId="77777777" w:rsidR="00E11331" w:rsidRPr="00886428" w:rsidRDefault="00E11331" w:rsidP="001A1EDA">
      <w:pPr>
        <w:spacing w:before="100" w:beforeAutospacing="1" w:after="100" w:afterAutospacing="1"/>
        <w:ind w:left="720" w:hanging="720"/>
      </w:pPr>
      <w:r w:rsidRPr="00886428">
        <w:t>Polenick, C. A.,</w:t>
      </w:r>
      <w:r w:rsidR="00F5773B" w:rsidRPr="00886428">
        <w:t>*</w:t>
      </w:r>
      <w:r w:rsidRPr="00886428">
        <w:rPr>
          <w:b/>
          <w:bCs/>
        </w:rPr>
        <w:t xml:space="preserve"> </w:t>
      </w:r>
      <w:r w:rsidRPr="00886428">
        <w:t>Zarit, S. H., Bangerter, L. R.,</w:t>
      </w:r>
      <w:r w:rsidR="00F5773B" w:rsidRPr="00886428">
        <w:t>*</w:t>
      </w:r>
      <w:r w:rsidRPr="00886428">
        <w:t xml:space="preserve"> Seidel, A. J., &amp; Fingerman, K. L. (2015, August). </w:t>
      </w:r>
      <w:r w:rsidRPr="00886428">
        <w:rPr>
          <w:i/>
          <w:iCs/>
        </w:rPr>
        <w:t>Partners’ intergenerational support exchanges and midlife marital satisfaction</w:t>
      </w:r>
      <w:r w:rsidRPr="00886428">
        <w:t>. Poster presented at the Convention of the American Psychological Association, Toronto, Canada.</w:t>
      </w:r>
    </w:p>
    <w:p w14:paraId="32CEAB82" w14:textId="77777777" w:rsidR="00980C01" w:rsidRPr="00886428" w:rsidRDefault="00F5773B" w:rsidP="001A1EDA">
      <w:pPr>
        <w:pStyle w:val="Bibliography"/>
        <w:ind w:left="720" w:hanging="720"/>
      </w:pPr>
      <w:r w:rsidRPr="00886428">
        <w:t>Davis, E. M.*,</w:t>
      </w:r>
      <w:r w:rsidR="00980C01" w:rsidRPr="00886428">
        <w:rPr>
          <w:b/>
        </w:rPr>
        <w:t xml:space="preserve"> </w:t>
      </w:r>
      <w:r w:rsidR="00980C01" w:rsidRPr="00886428">
        <w:t xml:space="preserve">Neff, L. A., &amp; Fingerman, K. L. (2015, February). </w:t>
      </w:r>
      <w:r w:rsidR="00980C01" w:rsidRPr="00886428">
        <w:rPr>
          <w:i/>
        </w:rPr>
        <w:t xml:space="preserve">Single and searching: How older and younger adults seek romantic partners online. </w:t>
      </w:r>
      <w:r w:rsidR="00980C01" w:rsidRPr="00886428">
        <w:t>Poster presented at the Sixteenth Annual Meeting of the Society for Personality and Social Psychology, Long Beach, CA.</w:t>
      </w:r>
    </w:p>
    <w:p w14:paraId="3D965E1D" w14:textId="77777777" w:rsidR="00894861" w:rsidRPr="00886428" w:rsidRDefault="00894861" w:rsidP="001A1EDA">
      <w:pPr>
        <w:pStyle w:val="Bibliography"/>
        <w:ind w:left="720" w:hanging="720"/>
      </w:pPr>
    </w:p>
    <w:p w14:paraId="4CA5533E" w14:textId="77777777" w:rsidR="007E0D3E" w:rsidRPr="00886428" w:rsidRDefault="007E0D3E" w:rsidP="001A1EDA">
      <w:r w:rsidRPr="00886428">
        <w:t>Fingerman, K. L., Cheng, Y. –P.</w:t>
      </w:r>
      <w:r w:rsidR="00771255" w:rsidRPr="00886428">
        <w:t>*</w:t>
      </w:r>
      <w:r w:rsidRPr="00886428">
        <w:t xml:space="preserve">, &amp; Kim, K. (2014, Nov). The legacy of the un-mundane: </w:t>
      </w:r>
    </w:p>
    <w:p w14:paraId="7D774571" w14:textId="77777777" w:rsidR="007915C6" w:rsidRPr="00886428" w:rsidRDefault="007E0D3E" w:rsidP="001A1EDA">
      <w:pPr>
        <w:spacing w:after="120"/>
        <w:ind w:left="720"/>
      </w:pPr>
      <w:r w:rsidRPr="00886428">
        <w:t xml:space="preserve">Positive and negative aspects of daily life in adult families. Symposium paper (Chair: V. Bedford &amp; K. L. Fingerman, </w:t>
      </w:r>
      <w:r w:rsidRPr="00886428">
        <w:rPr>
          <w:i/>
        </w:rPr>
        <w:t>The legacy of Lillian Troll; A trailblazer for Family gerontology)</w:t>
      </w:r>
      <w:r w:rsidRPr="00886428">
        <w:t xml:space="preserve"> presented at the Gerontological Society of America (GSA). Washington, D.C.</w:t>
      </w:r>
    </w:p>
    <w:p w14:paraId="63AFEAAC" w14:textId="77777777" w:rsidR="00655EBA" w:rsidRPr="00886428" w:rsidRDefault="002E6E66" w:rsidP="001A1EDA">
      <w:r w:rsidRPr="00886428">
        <w:t>Davis, E. M.*,</w:t>
      </w:r>
      <w:r w:rsidR="00655EBA" w:rsidRPr="00886428">
        <w:t xml:space="preserve"> Neff, L. A., &amp; Fingerman, K. L. (2014, Nov). Single and searching: How older and </w:t>
      </w:r>
    </w:p>
    <w:p w14:paraId="6ECAB49A" w14:textId="77777777" w:rsidR="00655EBA" w:rsidRPr="00886428" w:rsidRDefault="00655EBA" w:rsidP="001A1EDA">
      <w:pPr>
        <w:spacing w:after="120"/>
        <w:ind w:left="720"/>
      </w:pPr>
      <w:r w:rsidRPr="00886428">
        <w:t>younger adults seek romantic partners o</w:t>
      </w:r>
      <w:r w:rsidR="003A0EF3" w:rsidRPr="00886428">
        <w:t>nline. Poster presented at the</w:t>
      </w:r>
      <w:r w:rsidRPr="00886428">
        <w:t xml:space="preserve"> Gerontological Society of America (GSA). Washington, D.C.</w:t>
      </w:r>
    </w:p>
    <w:p w14:paraId="717F7C44" w14:textId="77777777" w:rsidR="008C5933" w:rsidRPr="00886428" w:rsidRDefault="008C5933" w:rsidP="001A1EDA">
      <w:r w:rsidRPr="00886428">
        <w:t>Bangerter, L. R.</w:t>
      </w:r>
      <w:r w:rsidR="002E6E66" w:rsidRPr="00886428">
        <w:t>*</w:t>
      </w:r>
      <w:r w:rsidRPr="00886428">
        <w:t xml:space="preserve">, Heid, A. R., Zarit, S. H., &amp; Fingerman, K. L. (2014, Nov). Spousal </w:t>
      </w:r>
    </w:p>
    <w:p w14:paraId="42CF3483" w14:textId="77777777" w:rsidR="008C5933" w:rsidRPr="00886428" w:rsidRDefault="008C5933" w:rsidP="001A1EDA">
      <w:pPr>
        <w:spacing w:after="120"/>
        <w:ind w:left="720"/>
      </w:pPr>
      <w:r w:rsidRPr="00886428">
        <w:t xml:space="preserve">Involvement in medical decisions: Implications for perceived health of older adults. Symposium paper (Chair: J. Monin, </w:t>
      </w:r>
      <w:r w:rsidRPr="00886428">
        <w:rPr>
          <w:i/>
        </w:rPr>
        <w:t>Dyadic models of health in late life marriage</w:t>
      </w:r>
      <w:r w:rsidRPr="00886428">
        <w:t>) presented at the Gerontological Society of America (GSA). Washington, D.C.</w:t>
      </w:r>
    </w:p>
    <w:p w14:paraId="221E7084" w14:textId="77777777" w:rsidR="008C5933" w:rsidRPr="00886428" w:rsidRDefault="008C5933" w:rsidP="001A1EDA">
      <w:r w:rsidRPr="00886428">
        <w:t>Bangerter, L. R.</w:t>
      </w:r>
      <w:r w:rsidR="002E6E66" w:rsidRPr="00886428">
        <w:t>*</w:t>
      </w:r>
      <w:r w:rsidRPr="00886428">
        <w:t xml:space="preserve">, Zarit, S. H., &amp; Fingerman, K. L. (2014, Nov). Mother’s life problems: </w:t>
      </w:r>
    </w:p>
    <w:p w14:paraId="04CF3327" w14:textId="77777777" w:rsidR="008C5933" w:rsidRPr="00886428" w:rsidRDefault="008C5933" w:rsidP="001A1EDA">
      <w:pPr>
        <w:spacing w:after="120"/>
        <w:ind w:left="720"/>
      </w:pPr>
      <w:r w:rsidRPr="00886428">
        <w:t xml:space="preserve">Differential impact and resources for offspring depressive symptoms. Symposium paper (Chair: A. Heid, </w:t>
      </w:r>
      <w:r w:rsidRPr="00886428">
        <w:rPr>
          <w:i/>
        </w:rPr>
        <w:t>New</w:t>
      </w:r>
      <w:r w:rsidRPr="00886428">
        <w:t xml:space="preserve"> </w:t>
      </w:r>
      <w:r w:rsidRPr="00886428">
        <w:rPr>
          <w:i/>
        </w:rPr>
        <w:t>Views on intergenerational support</w:t>
      </w:r>
      <w:r w:rsidRPr="00886428">
        <w:t>) presented at the 67</w:t>
      </w:r>
      <w:r w:rsidRPr="00886428">
        <w:rPr>
          <w:vertAlign w:val="superscript"/>
        </w:rPr>
        <w:t>th</w:t>
      </w:r>
      <w:r w:rsidRPr="00886428">
        <w:t xml:space="preserve"> Annual Scientific Meeting of Gerontological Society of America (GSA). Washington, D.C</w:t>
      </w:r>
    </w:p>
    <w:p w14:paraId="1BE9FF51" w14:textId="77777777" w:rsidR="008C5933" w:rsidRPr="00886428" w:rsidRDefault="008C5933" w:rsidP="001A1EDA">
      <w:r w:rsidRPr="00886428">
        <w:t xml:space="preserve">Bedford, V. H., </w:t>
      </w:r>
      <w:r w:rsidR="002E6E66" w:rsidRPr="00886428">
        <w:t xml:space="preserve">&amp; </w:t>
      </w:r>
      <w:r w:rsidRPr="00886428">
        <w:t xml:space="preserve">Fingerman, K. L (2014, Nov). The legacy of Lillian Troll; A </w:t>
      </w:r>
    </w:p>
    <w:p w14:paraId="7AF476FA" w14:textId="77777777" w:rsidR="008C5933" w:rsidRPr="00886428" w:rsidRDefault="008C5933" w:rsidP="001A1EDA">
      <w:pPr>
        <w:spacing w:after="120"/>
        <w:ind w:left="720"/>
      </w:pPr>
      <w:r w:rsidRPr="00886428">
        <w:t xml:space="preserve">trailblazer for family gerontology. Symposium paper (Chair: V. Bedford &amp; K. L. Fingerman, </w:t>
      </w:r>
      <w:r w:rsidRPr="00886428">
        <w:rPr>
          <w:i/>
        </w:rPr>
        <w:t>The legacy of Lillian Troll; A trailblazer for family gerontology)</w:t>
      </w:r>
      <w:r w:rsidRPr="00886428">
        <w:t xml:space="preserve"> presented at t</w:t>
      </w:r>
      <w:r w:rsidR="003A0EF3" w:rsidRPr="00886428">
        <w:t>he</w:t>
      </w:r>
      <w:r w:rsidRPr="00886428">
        <w:t xml:space="preserve"> Gerontological Society of America (GSA). Washington, D.C.</w:t>
      </w:r>
    </w:p>
    <w:p w14:paraId="0F8549A3" w14:textId="77777777" w:rsidR="008C5933" w:rsidRPr="00886428" w:rsidRDefault="008C5933" w:rsidP="001A1EDA">
      <w:r w:rsidRPr="00886428">
        <w:t xml:space="preserve">Birditt, K. S., Hartnett, C. S., Fingerman, K. L., Zarit, S. H., &amp; Antonucci, T. C. (2014, Nov). </w:t>
      </w:r>
    </w:p>
    <w:p w14:paraId="0766AC96" w14:textId="77777777" w:rsidR="008C5933" w:rsidRPr="00886428" w:rsidRDefault="008C5933" w:rsidP="001A1EDA">
      <w:pPr>
        <w:spacing w:after="120"/>
        <w:ind w:left="720"/>
      </w:pPr>
      <w:r w:rsidRPr="00886428">
        <w:t xml:space="preserve">Intergenerational relationship quality and well-being: An extension of the intergenerational stake. Symposium Paper (Chair: J. J. Suitor &amp; K. Pillemer, </w:t>
      </w:r>
      <w:r w:rsidRPr="00886428">
        <w:rPr>
          <w:i/>
        </w:rPr>
        <w:t>Intergenerational relations and well-being)</w:t>
      </w:r>
      <w:r w:rsidRPr="00886428">
        <w:t xml:space="preserve"> presented at the 67</w:t>
      </w:r>
      <w:r w:rsidRPr="00886428">
        <w:rPr>
          <w:vertAlign w:val="superscript"/>
        </w:rPr>
        <w:t>th</w:t>
      </w:r>
      <w:r w:rsidRPr="00886428">
        <w:t xml:space="preserve"> Annual Scientific Meeting of Gerontological Society of America (GSA). Washington, D.C. </w:t>
      </w:r>
    </w:p>
    <w:p w14:paraId="08F7BD14" w14:textId="77777777" w:rsidR="008C5933" w:rsidRPr="00886428" w:rsidRDefault="008C5933" w:rsidP="001A1EDA">
      <w:r w:rsidRPr="00886428">
        <w:t>Cheng, Y. –P.</w:t>
      </w:r>
      <w:r w:rsidR="00685241" w:rsidRPr="00886428">
        <w:t>*</w:t>
      </w:r>
      <w:r w:rsidRPr="00886428">
        <w:t xml:space="preserve"> &amp; Fingerman, K. L. (2014, Nov). Support out of affection versus obligation: </w:t>
      </w:r>
    </w:p>
    <w:p w14:paraId="231D5FCA" w14:textId="77777777" w:rsidR="008C5933" w:rsidRPr="00886428" w:rsidRDefault="008C5933" w:rsidP="001A1EDA">
      <w:pPr>
        <w:spacing w:after="120"/>
        <w:ind w:left="720"/>
      </w:pPr>
      <w:r w:rsidRPr="00886428">
        <w:t xml:space="preserve">Offspring’s support appraisals and parents’ psychological well-being. Symposium paper (Chair: A. Heid, </w:t>
      </w:r>
      <w:r w:rsidRPr="00886428">
        <w:rPr>
          <w:i/>
        </w:rPr>
        <w:t>New</w:t>
      </w:r>
      <w:r w:rsidRPr="00886428">
        <w:t xml:space="preserve"> </w:t>
      </w:r>
      <w:r w:rsidRPr="00886428">
        <w:rPr>
          <w:i/>
        </w:rPr>
        <w:t>Views on intergenerational support</w:t>
      </w:r>
      <w:r w:rsidRPr="00886428">
        <w:t>) presented at the 67</w:t>
      </w:r>
      <w:r w:rsidRPr="00886428">
        <w:rPr>
          <w:vertAlign w:val="superscript"/>
        </w:rPr>
        <w:t>th</w:t>
      </w:r>
      <w:r w:rsidRPr="00886428">
        <w:t xml:space="preserve"> Annual Scientific Meeting of Gerontological Society of America (GSA). Washington, D.C.</w:t>
      </w:r>
    </w:p>
    <w:p w14:paraId="38F092B6" w14:textId="77777777" w:rsidR="008C5933" w:rsidRPr="00886428" w:rsidRDefault="008C5933" w:rsidP="001A1EDA">
      <w:pPr>
        <w:keepNext/>
        <w:keepLines/>
      </w:pPr>
      <w:r w:rsidRPr="00886428">
        <w:lastRenderedPageBreak/>
        <w:t xml:space="preserve">Heid, A. R. &amp; Fingerman, K. L. (2014, Nov). New views on intergenerational support. </w:t>
      </w:r>
    </w:p>
    <w:p w14:paraId="00393127" w14:textId="77777777" w:rsidR="008C5933" w:rsidRPr="00886428" w:rsidRDefault="008C5933" w:rsidP="001A1EDA">
      <w:pPr>
        <w:keepNext/>
        <w:keepLines/>
        <w:spacing w:after="120"/>
        <w:ind w:left="720"/>
      </w:pPr>
      <w:r w:rsidRPr="00886428">
        <w:t xml:space="preserve">Symposium paper (Chair: A. Heid, </w:t>
      </w:r>
      <w:r w:rsidRPr="00886428">
        <w:rPr>
          <w:i/>
        </w:rPr>
        <w:t>New views on intergenerational support</w:t>
      </w:r>
      <w:r w:rsidRPr="00886428">
        <w:t>) presented at the 67</w:t>
      </w:r>
      <w:r w:rsidRPr="00886428">
        <w:rPr>
          <w:vertAlign w:val="superscript"/>
        </w:rPr>
        <w:t>th</w:t>
      </w:r>
      <w:r w:rsidRPr="00886428">
        <w:t xml:space="preserve"> Annual Scientific Meeting of Gerontological Society of America (GSA). Washington, D.C.</w:t>
      </w:r>
    </w:p>
    <w:p w14:paraId="2D1F6143" w14:textId="77777777" w:rsidR="008C5933" w:rsidRPr="00886428" w:rsidRDefault="008C5933" w:rsidP="001A1EDA">
      <w:r w:rsidRPr="00886428">
        <w:t xml:space="preserve">Heid, A. R., Zarit, S. H., &amp; Fingerman, K. L. (2014, Nov). “He’s so stubborn!”—Perceptions of </w:t>
      </w:r>
    </w:p>
    <w:p w14:paraId="27E314BE" w14:textId="77777777" w:rsidR="008C5933" w:rsidRPr="00886428" w:rsidRDefault="008C5933" w:rsidP="001A1EDA">
      <w:pPr>
        <w:spacing w:after="120"/>
        <w:ind w:left="720"/>
      </w:pPr>
      <w:r w:rsidRPr="00886428">
        <w:t xml:space="preserve">aging parents’ persistence, insistence, and resistance. Symposium paper (Chair: A. Heid, </w:t>
      </w:r>
      <w:r w:rsidRPr="00886428">
        <w:rPr>
          <w:i/>
        </w:rPr>
        <w:t>New</w:t>
      </w:r>
      <w:r w:rsidRPr="00886428">
        <w:t xml:space="preserve"> </w:t>
      </w:r>
      <w:r w:rsidRPr="00886428">
        <w:rPr>
          <w:i/>
        </w:rPr>
        <w:t>views on intergenerational support</w:t>
      </w:r>
      <w:r w:rsidRPr="00886428">
        <w:t>) presented at the 67</w:t>
      </w:r>
      <w:r w:rsidRPr="00886428">
        <w:rPr>
          <w:vertAlign w:val="superscript"/>
        </w:rPr>
        <w:t>th</w:t>
      </w:r>
      <w:r w:rsidRPr="00886428">
        <w:t xml:space="preserve"> Annual Scientific Meeting of Gerontological Society of America (GSA). Washington, D.C.</w:t>
      </w:r>
    </w:p>
    <w:p w14:paraId="4D9F973D" w14:textId="77777777" w:rsidR="008C5933" w:rsidRPr="00886428" w:rsidRDefault="008C5933" w:rsidP="001A1EDA">
      <w:r w:rsidRPr="00886428">
        <w:t>Kim, K.</w:t>
      </w:r>
      <w:r w:rsidR="00685241" w:rsidRPr="00886428">
        <w:t>*</w:t>
      </w:r>
      <w:r w:rsidRPr="00886428">
        <w:t xml:space="preserve">, Fingerman, K. L., Zarit, S. H., &amp; Birditt, K. S. (2014, Nov). Daily interactions of older </w:t>
      </w:r>
    </w:p>
    <w:p w14:paraId="7E79CD4F" w14:textId="77777777" w:rsidR="008C5933" w:rsidRPr="00886428" w:rsidRDefault="008C5933" w:rsidP="001A1EDA">
      <w:pPr>
        <w:spacing w:after="120"/>
        <w:ind w:left="720"/>
      </w:pPr>
      <w:r w:rsidRPr="00886428">
        <w:t xml:space="preserve">parents with their adult children and implications for daily well-being. Symposium paper (Chair: A. Heid, </w:t>
      </w:r>
      <w:r w:rsidRPr="00886428">
        <w:rPr>
          <w:i/>
        </w:rPr>
        <w:t>New</w:t>
      </w:r>
      <w:r w:rsidRPr="00886428">
        <w:t xml:space="preserve"> </w:t>
      </w:r>
      <w:r w:rsidRPr="00886428">
        <w:rPr>
          <w:i/>
        </w:rPr>
        <w:t>views on intergenerational support</w:t>
      </w:r>
      <w:r w:rsidRPr="00886428">
        <w:t>) presented at the 67</w:t>
      </w:r>
      <w:r w:rsidRPr="00886428">
        <w:rPr>
          <w:vertAlign w:val="superscript"/>
        </w:rPr>
        <w:t>th</w:t>
      </w:r>
      <w:r w:rsidRPr="00886428">
        <w:t xml:space="preserve"> Annual Scientific Meeting of Gerontological Society of America (GSA). Washington, D.C.</w:t>
      </w:r>
    </w:p>
    <w:p w14:paraId="21C63AD9" w14:textId="77777777" w:rsidR="008C5933" w:rsidRPr="00886428" w:rsidRDefault="008C5933" w:rsidP="001A1EDA">
      <w:r w:rsidRPr="00886428">
        <w:t>Lee, J. E.</w:t>
      </w:r>
      <w:r w:rsidR="00685241" w:rsidRPr="00886428">
        <w:t>*</w:t>
      </w:r>
      <w:r w:rsidRPr="00886428">
        <w:t xml:space="preserve">, Zarit, S. H., </w:t>
      </w:r>
      <w:proofErr w:type="spellStart"/>
      <w:r w:rsidRPr="00886428">
        <w:t>Rovine</w:t>
      </w:r>
      <w:proofErr w:type="spellEnd"/>
      <w:r w:rsidRPr="00886428">
        <w:t xml:space="preserve">, M. J., Birditt, K. S., &amp; Fingerman, K. L. (2014, Nov). </w:t>
      </w:r>
    </w:p>
    <w:p w14:paraId="4CCC6714" w14:textId="77777777" w:rsidR="008C5933" w:rsidRPr="00886428" w:rsidRDefault="008C5933" w:rsidP="001A1EDA">
      <w:pPr>
        <w:ind w:left="720"/>
      </w:pPr>
      <w:r w:rsidRPr="00886428">
        <w:t>Interdependent lives of middle aged couples: Implications of exchanges of support with adult offspring. Poster presented at the 67</w:t>
      </w:r>
      <w:r w:rsidRPr="00886428">
        <w:rPr>
          <w:vertAlign w:val="superscript"/>
        </w:rPr>
        <w:t>th</w:t>
      </w:r>
      <w:r w:rsidRPr="00886428">
        <w:t xml:space="preserve"> Annual Scientific Meeting of Gerontological Society of America (GSA). Washington, D.C.</w:t>
      </w:r>
    </w:p>
    <w:p w14:paraId="589B58B5" w14:textId="77777777" w:rsidR="00A92A7D" w:rsidRPr="00886428" w:rsidRDefault="00A92A7D" w:rsidP="001A1EDA">
      <w:pPr>
        <w:ind w:left="720"/>
      </w:pPr>
    </w:p>
    <w:p w14:paraId="5AA70DEA" w14:textId="77777777" w:rsidR="00B237B2" w:rsidRPr="00886428" w:rsidRDefault="00B237B2" w:rsidP="001A1EDA">
      <w:pPr>
        <w:spacing w:after="120"/>
        <w:ind w:left="432" w:hanging="432"/>
      </w:pPr>
      <w:r w:rsidRPr="00886428">
        <w:t>Jensen, A.</w:t>
      </w:r>
      <w:r w:rsidRPr="00886428">
        <w:rPr>
          <w:lang w:eastAsia="ko-KR"/>
        </w:rPr>
        <w:t xml:space="preserve"> C.</w:t>
      </w:r>
      <w:r w:rsidRPr="00886428">
        <w:t>*</w:t>
      </w:r>
      <w:r w:rsidRPr="00886428">
        <w:rPr>
          <w:lang w:eastAsia="ko-KR"/>
        </w:rPr>
        <w:t>,</w:t>
      </w:r>
      <w:r w:rsidRPr="00886428">
        <w:t xml:space="preserve"> Whiteman, S. D., &amp; Fingerman, K. L. (2014, Mar). Young adults’ relationships</w:t>
      </w:r>
      <w:r w:rsidRPr="00886428">
        <w:rPr>
          <w:lang w:eastAsia="ko-KR"/>
        </w:rPr>
        <w:t xml:space="preserve"> </w:t>
      </w:r>
      <w:r w:rsidRPr="00886428">
        <w:t xml:space="preserve">with siblings. </w:t>
      </w:r>
      <w:r w:rsidRPr="00886428">
        <w:rPr>
          <w:lang w:eastAsia="ko-KR"/>
        </w:rPr>
        <w:t xml:space="preserve">Symposium paper (Chair: </w:t>
      </w:r>
      <w:r w:rsidRPr="00886428">
        <w:t>S. Killoren</w:t>
      </w:r>
      <w:r w:rsidRPr="00886428">
        <w:rPr>
          <w:lang w:eastAsia="ko-KR"/>
        </w:rPr>
        <w:t>,</w:t>
      </w:r>
      <w:r w:rsidRPr="00886428">
        <w:t xml:space="preserve"> </w:t>
      </w:r>
      <w:r w:rsidRPr="00886428">
        <w:rPr>
          <w:i/>
        </w:rPr>
        <w:t>Sibling relationships in young adulthood</w:t>
      </w:r>
      <w:r w:rsidRPr="00886428">
        <w:rPr>
          <w:lang w:eastAsia="ko-KR"/>
        </w:rPr>
        <w:t>) presented</w:t>
      </w:r>
      <w:r w:rsidRPr="00886428">
        <w:t xml:space="preserve"> at the </w:t>
      </w:r>
      <w:r w:rsidRPr="00886428">
        <w:rPr>
          <w:lang w:eastAsia="ko-KR"/>
        </w:rPr>
        <w:t>15</w:t>
      </w:r>
      <w:r w:rsidRPr="00886428">
        <w:rPr>
          <w:vertAlign w:val="superscript"/>
          <w:lang w:eastAsia="ko-KR"/>
        </w:rPr>
        <w:t>th</w:t>
      </w:r>
      <w:r w:rsidRPr="00886428">
        <w:rPr>
          <w:lang w:eastAsia="ko-KR"/>
        </w:rPr>
        <w:t xml:space="preserve"> Biennial Meeting </w:t>
      </w:r>
      <w:r w:rsidRPr="00886428">
        <w:t>of the Society for Research on Adolescence</w:t>
      </w:r>
      <w:r w:rsidRPr="00886428">
        <w:rPr>
          <w:lang w:eastAsia="ko-KR"/>
        </w:rPr>
        <w:t xml:space="preserve"> (SRA)</w:t>
      </w:r>
      <w:r w:rsidR="00BC6015" w:rsidRPr="00886428">
        <w:rPr>
          <w:rFonts w:hint="eastAsia"/>
          <w:lang w:eastAsia="ko-KR"/>
        </w:rPr>
        <w:t xml:space="preserve">. </w:t>
      </w:r>
      <w:r w:rsidRPr="00886428">
        <w:t>Austin,</w:t>
      </w:r>
      <w:r w:rsidRPr="00886428">
        <w:rPr>
          <w:lang w:eastAsia="ko-KR"/>
        </w:rPr>
        <w:t xml:space="preserve"> TX</w:t>
      </w:r>
      <w:r w:rsidR="005D0EF4" w:rsidRPr="00886428">
        <w:rPr>
          <w:lang w:eastAsia="ko-KR"/>
        </w:rPr>
        <w:t>.</w:t>
      </w:r>
      <w:r w:rsidRPr="00886428">
        <w:t xml:space="preserve"> </w:t>
      </w:r>
    </w:p>
    <w:p w14:paraId="55CDB501" w14:textId="77777777" w:rsidR="00F110F1" w:rsidRPr="00886428" w:rsidRDefault="009C2E14" w:rsidP="001A1EDA">
      <w:pPr>
        <w:spacing w:after="120"/>
        <w:ind w:left="720" w:hanging="720"/>
        <w:rPr>
          <w:lang w:eastAsia="ko-KR"/>
        </w:rPr>
      </w:pPr>
      <w:r w:rsidRPr="00886428">
        <w:t>Sherman, S. M.</w:t>
      </w:r>
      <w:r w:rsidRPr="00886428">
        <w:rPr>
          <w:lang w:eastAsia="ko-KR"/>
        </w:rPr>
        <w:t>*</w:t>
      </w:r>
      <w:r w:rsidRPr="00886428">
        <w:t>,</w:t>
      </w:r>
      <w:r w:rsidR="00F110F1" w:rsidRPr="00886428">
        <w:t xml:space="preserve"> Cheng, Y.</w:t>
      </w:r>
      <w:r w:rsidR="00F110F1" w:rsidRPr="00886428">
        <w:rPr>
          <w:lang w:eastAsia="ko-KR"/>
        </w:rPr>
        <w:t>-</w:t>
      </w:r>
      <w:r w:rsidR="00F110F1" w:rsidRPr="00886428">
        <w:t xml:space="preserve">P.*, </w:t>
      </w:r>
      <w:r w:rsidR="005E3875" w:rsidRPr="00886428">
        <w:t>Schnyer, D. M.</w:t>
      </w:r>
      <w:r w:rsidR="005E3875" w:rsidRPr="00886428">
        <w:rPr>
          <w:lang w:eastAsia="ko-KR"/>
        </w:rPr>
        <w:t xml:space="preserve">, &amp; </w:t>
      </w:r>
      <w:r w:rsidR="00F110F1" w:rsidRPr="00886428">
        <w:t xml:space="preserve">Fingerman, K. L. (2013, Nov). </w:t>
      </w:r>
      <w:r w:rsidR="005E3875" w:rsidRPr="00886428">
        <w:t xml:space="preserve">The Relationship between </w:t>
      </w:r>
      <w:r w:rsidR="005E3875" w:rsidRPr="00886428">
        <w:rPr>
          <w:lang w:eastAsia="ko-KR"/>
        </w:rPr>
        <w:t>s</w:t>
      </w:r>
      <w:r w:rsidR="005E3875" w:rsidRPr="00886428">
        <w:t xml:space="preserve">ocial </w:t>
      </w:r>
      <w:r w:rsidR="005E3875" w:rsidRPr="00886428">
        <w:rPr>
          <w:lang w:eastAsia="ko-KR"/>
        </w:rPr>
        <w:t>s</w:t>
      </w:r>
      <w:r w:rsidR="005E3875" w:rsidRPr="00886428">
        <w:t xml:space="preserve">upport and </w:t>
      </w:r>
      <w:r w:rsidR="005E3875" w:rsidRPr="00886428">
        <w:rPr>
          <w:lang w:eastAsia="ko-KR"/>
        </w:rPr>
        <w:t>e</w:t>
      </w:r>
      <w:r w:rsidR="005E3875" w:rsidRPr="00886428">
        <w:t xml:space="preserve">motional </w:t>
      </w:r>
      <w:r w:rsidR="005E3875" w:rsidRPr="00886428">
        <w:rPr>
          <w:lang w:eastAsia="ko-KR"/>
        </w:rPr>
        <w:t>r</w:t>
      </w:r>
      <w:r w:rsidR="005E3875" w:rsidRPr="00886428">
        <w:t xml:space="preserve">eward </w:t>
      </w:r>
      <w:r w:rsidR="005E3875" w:rsidRPr="00886428">
        <w:rPr>
          <w:lang w:eastAsia="ko-KR"/>
        </w:rPr>
        <w:t>b</w:t>
      </w:r>
      <w:r w:rsidR="005E3875" w:rsidRPr="00886428">
        <w:t xml:space="preserve">rain </w:t>
      </w:r>
      <w:r w:rsidR="005E3875" w:rsidRPr="00886428">
        <w:rPr>
          <w:lang w:eastAsia="ko-KR"/>
        </w:rPr>
        <w:t>s</w:t>
      </w:r>
      <w:r w:rsidR="005E3875" w:rsidRPr="00886428">
        <w:t xml:space="preserve">ystems in the </w:t>
      </w:r>
      <w:r w:rsidR="005E3875" w:rsidRPr="00886428">
        <w:rPr>
          <w:lang w:eastAsia="ko-KR"/>
        </w:rPr>
        <w:t>e</w:t>
      </w:r>
      <w:r w:rsidR="005E3875" w:rsidRPr="00886428">
        <w:t>lderly</w:t>
      </w:r>
      <w:r w:rsidR="00F110F1" w:rsidRPr="00886428">
        <w:t xml:space="preserve">. </w:t>
      </w:r>
      <w:r w:rsidR="00F110F1" w:rsidRPr="00886428">
        <w:rPr>
          <w:lang w:eastAsia="ko-KR"/>
        </w:rPr>
        <w:t xml:space="preserve">Symposium paper (Chair: K. S. Birditt, </w:t>
      </w:r>
      <w:r w:rsidR="005E3875" w:rsidRPr="00886428">
        <w:rPr>
          <w:i/>
          <w:lang w:eastAsia="ko-KR"/>
        </w:rPr>
        <w:t>I</w:t>
      </w:r>
      <w:r w:rsidR="00581A62" w:rsidRPr="00886428">
        <w:rPr>
          <w:i/>
          <w:lang w:eastAsia="ko-KR"/>
        </w:rPr>
        <w:t>’</w:t>
      </w:r>
      <w:r w:rsidR="005E3875" w:rsidRPr="00886428">
        <w:rPr>
          <w:i/>
          <w:lang w:eastAsia="ko-KR"/>
        </w:rPr>
        <w:t>ve got you under my skin: Implications of social ties for physical health</w:t>
      </w:r>
      <w:r w:rsidR="00F110F1" w:rsidRPr="00886428">
        <w:rPr>
          <w:lang w:eastAsia="ko-KR"/>
        </w:rPr>
        <w:t xml:space="preserve">) </w:t>
      </w:r>
      <w:r w:rsidR="00F110F1" w:rsidRPr="00886428">
        <w:t>presented at the 66th Annual Scientific Meeting of Gerontological Society of America (GSA). New Orleans, LA</w:t>
      </w:r>
      <w:r w:rsidR="005D0EF4" w:rsidRPr="00886428">
        <w:t>.</w:t>
      </w:r>
    </w:p>
    <w:p w14:paraId="4FA5CFE3" w14:textId="77777777" w:rsidR="00DE3DA3" w:rsidRPr="00886428" w:rsidRDefault="00DE3DA3" w:rsidP="001A1EDA">
      <w:pPr>
        <w:spacing w:after="120"/>
        <w:ind w:left="720" w:hanging="720"/>
        <w:rPr>
          <w:lang w:eastAsia="ko-KR"/>
        </w:rPr>
      </w:pPr>
      <w:r w:rsidRPr="00886428">
        <w:t>Bangerter, L. R.</w:t>
      </w:r>
      <w:r w:rsidR="00F110F1" w:rsidRPr="00886428">
        <w:rPr>
          <w:lang w:eastAsia="ko-KR"/>
        </w:rPr>
        <w:t>*</w:t>
      </w:r>
      <w:r w:rsidRPr="00886428">
        <w:t>, Kim, K.</w:t>
      </w:r>
      <w:r w:rsidR="00F110F1" w:rsidRPr="00886428">
        <w:rPr>
          <w:lang w:eastAsia="ko-KR"/>
        </w:rPr>
        <w:t>*</w:t>
      </w:r>
      <w:r w:rsidRPr="00886428">
        <w:t>, Fingerman, K. L., &amp; Zarit, S. H. (2013, Nov). Providing support to middle-aged offspring: Implications for older parents</w:t>
      </w:r>
      <w:r w:rsidR="00581A62" w:rsidRPr="00886428">
        <w:t>’</w:t>
      </w:r>
      <w:r w:rsidRPr="00886428">
        <w:t xml:space="preserve"> well-being. Paper presented at the 66th Annual Scientific Meeting of Gerontological Society of America (GSA). New Orleans, LA</w:t>
      </w:r>
      <w:r w:rsidR="005D0EF4" w:rsidRPr="00886428">
        <w:t>.</w:t>
      </w:r>
    </w:p>
    <w:p w14:paraId="27252037" w14:textId="77777777" w:rsidR="00DE3DA3" w:rsidRPr="00886428" w:rsidRDefault="00DE3DA3" w:rsidP="001A1EDA">
      <w:pPr>
        <w:spacing w:after="120"/>
        <w:ind w:left="720" w:hanging="720"/>
        <w:rPr>
          <w:lang w:eastAsia="ko-KR"/>
        </w:rPr>
      </w:pPr>
      <w:r w:rsidRPr="00886428">
        <w:rPr>
          <w:lang w:eastAsia="ko-KR"/>
        </w:rPr>
        <w:t>Kim, K.</w:t>
      </w:r>
      <w:r w:rsidR="00F110F1" w:rsidRPr="00886428">
        <w:rPr>
          <w:lang w:eastAsia="ko-KR"/>
        </w:rPr>
        <w:t>*</w:t>
      </w:r>
      <w:r w:rsidRPr="00886428">
        <w:rPr>
          <w:lang w:eastAsia="ko-KR"/>
        </w:rPr>
        <w:t>, Fingerman, K. L., Zarit, S. H., &amp; Birditt, K. S. (2013, Nov). Patterns of support exchanges between middle-aged adults and their aging parents. Poster presented at the 66th Annual Scientific Meeting of Gerontological Society of America (GSA). New Orleans, LA</w:t>
      </w:r>
      <w:r w:rsidR="005D0EF4" w:rsidRPr="00886428">
        <w:rPr>
          <w:lang w:eastAsia="ko-KR"/>
        </w:rPr>
        <w:t>.</w:t>
      </w:r>
    </w:p>
    <w:p w14:paraId="5651B545" w14:textId="77777777" w:rsidR="005E3875" w:rsidRPr="00886428" w:rsidRDefault="005E3875" w:rsidP="001A1EDA">
      <w:pPr>
        <w:spacing w:after="120"/>
        <w:ind w:left="720" w:hanging="720"/>
        <w:rPr>
          <w:lang w:eastAsia="ko-KR"/>
        </w:rPr>
      </w:pPr>
      <w:r w:rsidRPr="00886428">
        <w:rPr>
          <w:lang w:eastAsia="ko-KR"/>
        </w:rPr>
        <w:t xml:space="preserve">Hartnett, C. S.*, Fingerman, K. L., &amp; Birditt, K. S. (2013, Nov). Unraveling the ties that bind: Estrangement from parents in young adulthood. </w:t>
      </w:r>
      <w:r w:rsidR="009C2E14" w:rsidRPr="00886428">
        <w:rPr>
          <w:lang w:eastAsia="ko-KR"/>
        </w:rPr>
        <w:t>P</w:t>
      </w:r>
      <w:r w:rsidRPr="00886428">
        <w:rPr>
          <w:lang w:eastAsia="ko-KR"/>
        </w:rPr>
        <w:t xml:space="preserve">aper </w:t>
      </w:r>
      <w:r w:rsidRPr="00886428">
        <w:t>presented at the 66th Annual Scientific Meeting of Gerontological Society of America (GSA). New Orleans, LA</w:t>
      </w:r>
      <w:r w:rsidR="005D0EF4" w:rsidRPr="00886428">
        <w:t>.</w:t>
      </w:r>
    </w:p>
    <w:p w14:paraId="17A4095C" w14:textId="77777777" w:rsidR="0041385F" w:rsidRPr="00886428" w:rsidRDefault="0041385F" w:rsidP="001A1EDA">
      <w:pPr>
        <w:spacing w:after="120"/>
        <w:ind w:left="720" w:hanging="720"/>
      </w:pPr>
      <w:r w:rsidRPr="00886428">
        <w:t>Kim, K.</w:t>
      </w:r>
      <w:r w:rsidR="00F110F1" w:rsidRPr="00886428">
        <w:rPr>
          <w:lang w:eastAsia="ko-KR"/>
        </w:rPr>
        <w:t>*</w:t>
      </w:r>
      <w:r w:rsidRPr="00886428">
        <w:t>, Fingerman, K. L., Zarit, S. H., &amp; Birditt, K. S. (2013, Nov). Within-family patterns of support given to and received from multiple adult children. Paper presented at the 75th Annual Conference of the National Council on Family Relati</w:t>
      </w:r>
      <w:r w:rsidR="00BE2929" w:rsidRPr="00886428">
        <w:t>ons (NCFR). San Antonio, TX</w:t>
      </w:r>
      <w:r w:rsidR="005D0EF4" w:rsidRPr="00886428">
        <w:rPr>
          <w:lang w:eastAsia="ko-KR"/>
        </w:rPr>
        <w:t>.</w:t>
      </w:r>
    </w:p>
    <w:p w14:paraId="0B07DA7A" w14:textId="77777777" w:rsidR="00D55AB8" w:rsidRPr="00886428" w:rsidRDefault="00D55AB8" w:rsidP="001A1EDA">
      <w:pPr>
        <w:pStyle w:val="PlainText"/>
        <w:spacing w:after="120"/>
        <w:ind w:left="720" w:hanging="720"/>
        <w:rPr>
          <w:rFonts w:ascii="Times New Roman" w:eastAsia="Malgun Gothic" w:hAnsi="Times New Roman"/>
          <w:sz w:val="24"/>
          <w:szCs w:val="24"/>
          <w:lang w:eastAsia="ko-KR"/>
        </w:rPr>
      </w:pPr>
      <w:r w:rsidRPr="00886428">
        <w:rPr>
          <w:rFonts w:ascii="Times New Roman" w:hAnsi="Times New Roman"/>
          <w:sz w:val="24"/>
          <w:szCs w:val="24"/>
        </w:rPr>
        <w:t>Jensen, A. C.</w:t>
      </w:r>
      <w:r w:rsidR="00F110F1" w:rsidRPr="00886428">
        <w:rPr>
          <w:rFonts w:ascii="Times New Roman" w:hAnsi="Times New Roman"/>
          <w:sz w:val="24"/>
          <w:szCs w:val="24"/>
          <w:lang w:eastAsia="ko-KR"/>
        </w:rPr>
        <w:t>*</w:t>
      </w:r>
      <w:r w:rsidRPr="00886428">
        <w:rPr>
          <w:rFonts w:ascii="Times New Roman" w:hAnsi="Times New Roman"/>
          <w:sz w:val="24"/>
          <w:szCs w:val="24"/>
        </w:rPr>
        <w:t>, Whiteman, S. D., Fingerman, K. L., &amp; Birditt, K. S. (2013, Nov). Correlates of parents</w:t>
      </w:r>
      <w:r w:rsidR="00581A62" w:rsidRPr="00886428">
        <w:rPr>
          <w:rFonts w:ascii="Times New Roman" w:hAnsi="Times New Roman"/>
          <w:sz w:val="24"/>
          <w:szCs w:val="24"/>
        </w:rPr>
        <w:t>’</w:t>
      </w:r>
      <w:r w:rsidRPr="00886428">
        <w:rPr>
          <w:rFonts w:ascii="Times New Roman" w:hAnsi="Times New Roman"/>
          <w:sz w:val="24"/>
          <w:szCs w:val="24"/>
        </w:rPr>
        <w:t xml:space="preserve"> differential treatment across three generations. Poster </w:t>
      </w:r>
      <w:r w:rsidR="003F3449" w:rsidRPr="00886428">
        <w:rPr>
          <w:rFonts w:ascii="Times New Roman" w:hAnsi="Times New Roman"/>
          <w:sz w:val="24"/>
          <w:szCs w:val="24"/>
        </w:rPr>
        <w:t>presented at the 75th Annual Conference of the National Council on Family Relations (NCFR)</w:t>
      </w:r>
      <w:r w:rsidRPr="00886428">
        <w:rPr>
          <w:rFonts w:ascii="Times New Roman" w:hAnsi="Times New Roman"/>
          <w:sz w:val="24"/>
          <w:szCs w:val="24"/>
        </w:rPr>
        <w:t>. San Antonio, TX</w:t>
      </w:r>
      <w:r w:rsidR="005D0EF4" w:rsidRPr="00886428">
        <w:rPr>
          <w:rFonts w:ascii="Times New Roman" w:hAnsi="Times New Roman"/>
          <w:sz w:val="24"/>
          <w:szCs w:val="24"/>
          <w:lang w:eastAsia="ko-KR"/>
        </w:rPr>
        <w:t>.</w:t>
      </w:r>
    </w:p>
    <w:p w14:paraId="47553BCF" w14:textId="77777777" w:rsidR="00CF60C6" w:rsidRPr="00886428" w:rsidRDefault="00CF60C6" w:rsidP="001A1EDA">
      <w:pPr>
        <w:pStyle w:val="PlainText"/>
        <w:spacing w:after="120"/>
        <w:ind w:left="720" w:hanging="720"/>
        <w:rPr>
          <w:rFonts w:ascii="Times New Roman" w:eastAsia="Malgun Gothic" w:hAnsi="Times New Roman"/>
          <w:sz w:val="24"/>
          <w:szCs w:val="24"/>
          <w:lang w:eastAsia="ko-KR"/>
        </w:rPr>
      </w:pPr>
      <w:r w:rsidRPr="00886428">
        <w:rPr>
          <w:rFonts w:ascii="Times New Roman" w:eastAsia="Malgun Gothic" w:hAnsi="Times New Roman"/>
          <w:sz w:val="24"/>
          <w:szCs w:val="24"/>
          <w:lang w:eastAsia="ko-KR"/>
        </w:rPr>
        <w:lastRenderedPageBreak/>
        <w:t>Cheng, Y.-P.</w:t>
      </w:r>
      <w:r w:rsidR="00F110F1" w:rsidRPr="00886428">
        <w:rPr>
          <w:rFonts w:ascii="Times New Roman" w:hAnsi="Times New Roman"/>
          <w:sz w:val="24"/>
          <w:szCs w:val="24"/>
          <w:lang w:eastAsia="ko-KR"/>
        </w:rPr>
        <w:t>*</w:t>
      </w:r>
      <w:r w:rsidRPr="00886428">
        <w:rPr>
          <w:rFonts w:ascii="Times New Roman" w:eastAsia="Malgun Gothic" w:hAnsi="Times New Roman"/>
          <w:sz w:val="24"/>
          <w:szCs w:val="24"/>
          <w:lang w:eastAsia="ko-KR"/>
        </w:rPr>
        <w:t>, &amp; Fingerman, K. L. (</w:t>
      </w:r>
      <w:r w:rsidRPr="00886428">
        <w:rPr>
          <w:rFonts w:ascii="Times New Roman" w:hAnsi="Times New Roman"/>
          <w:sz w:val="24"/>
          <w:szCs w:val="24"/>
        </w:rPr>
        <w:t>2013, Nov</w:t>
      </w:r>
      <w:r w:rsidRPr="00886428">
        <w:rPr>
          <w:rFonts w:ascii="Times New Roman" w:eastAsia="Malgun Gothic" w:hAnsi="Times New Roman"/>
          <w:sz w:val="24"/>
          <w:szCs w:val="24"/>
          <w:lang w:eastAsia="ko-KR"/>
        </w:rPr>
        <w:t>). The association between offspring</w:t>
      </w:r>
      <w:r w:rsidR="00581A62" w:rsidRPr="00886428">
        <w:rPr>
          <w:rFonts w:ascii="Times New Roman" w:eastAsia="Malgun Gothic" w:hAnsi="Times New Roman"/>
          <w:sz w:val="24"/>
          <w:szCs w:val="24"/>
          <w:lang w:eastAsia="ko-KR"/>
        </w:rPr>
        <w:t>’</w:t>
      </w:r>
      <w:r w:rsidRPr="00886428">
        <w:rPr>
          <w:rFonts w:ascii="Times New Roman" w:eastAsia="Malgun Gothic" w:hAnsi="Times New Roman"/>
          <w:sz w:val="24"/>
          <w:szCs w:val="24"/>
          <w:lang w:eastAsia="ko-KR"/>
        </w:rPr>
        <w:t>s and older parents</w:t>
      </w:r>
      <w:r w:rsidR="00581A62" w:rsidRPr="00886428">
        <w:rPr>
          <w:rFonts w:ascii="Times New Roman" w:eastAsia="Malgun Gothic" w:hAnsi="Times New Roman"/>
          <w:sz w:val="24"/>
          <w:szCs w:val="24"/>
          <w:lang w:eastAsia="ko-KR"/>
        </w:rPr>
        <w:t>’</w:t>
      </w:r>
      <w:r w:rsidRPr="00886428">
        <w:rPr>
          <w:rFonts w:ascii="Times New Roman" w:eastAsia="Malgun Gothic" w:hAnsi="Times New Roman"/>
          <w:sz w:val="24"/>
          <w:szCs w:val="24"/>
          <w:lang w:eastAsia="ko-KR"/>
        </w:rPr>
        <w:t xml:space="preserve"> appraisal of support. </w:t>
      </w:r>
      <w:r w:rsidRPr="00886428">
        <w:rPr>
          <w:rFonts w:ascii="Times New Roman" w:hAnsi="Times New Roman"/>
          <w:sz w:val="24"/>
          <w:szCs w:val="24"/>
        </w:rPr>
        <w:t>Poster presented at the 75th Annual Conference of the National Council on Family Relations (NCFR). San Antonio, TX</w:t>
      </w:r>
      <w:r w:rsidR="005D0EF4" w:rsidRPr="00886428">
        <w:rPr>
          <w:rFonts w:ascii="Times New Roman" w:hAnsi="Times New Roman"/>
          <w:sz w:val="24"/>
          <w:szCs w:val="24"/>
          <w:lang w:eastAsia="ko-KR"/>
        </w:rPr>
        <w:t>.</w:t>
      </w:r>
    </w:p>
    <w:p w14:paraId="2BE44499" w14:textId="77777777" w:rsidR="002839B0" w:rsidRPr="00886428" w:rsidRDefault="00242B3A" w:rsidP="001A1EDA">
      <w:pPr>
        <w:spacing w:after="120"/>
        <w:ind w:left="720" w:hanging="720"/>
        <w:outlineLvl w:val="0"/>
        <w:rPr>
          <w:lang w:eastAsia="ko-KR"/>
        </w:rPr>
      </w:pPr>
      <w:r w:rsidRPr="00886428">
        <w:t>Fingerman, K. L.</w:t>
      </w:r>
      <w:r w:rsidR="00BF5D98" w:rsidRPr="00886428">
        <w:rPr>
          <w:lang w:eastAsia="ko-KR"/>
        </w:rPr>
        <w:t>,</w:t>
      </w:r>
      <w:r w:rsidR="002A607D" w:rsidRPr="00886428">
        <w:t xml:space="preserve"> &amp; Zarit, S. H. </w:t>
      </w:r>
      <w:r w:rsidR="00524CB8" w:rsidRPr="00886428">
        <w:t>(2013, Jun).</w:t>
      </w:r>
      <w:r w:rsidR="00847305" w:rsidRPr="00886428">
        <w:t xml:space="preserve"> </w:t>
      </w:r>
      <w:r w:rsidR="00B238D0" w:rsidRPr="00886428">
        <w:t>Intergenerational exchanges across three generations</w:t>
      </w:r>
      <w:r w:rsidR="00847305" w:rsidRPr="00886428">
        <w:t xml:space="preserve">. </w:t>
      </w:r>
      <w:r w:rsidR="002839B0" w:rsidRPr="00886428">
        <w:rPr>
          <w:lang w:eastAsia="ko-KR"/>
        </w:rPr>
        <w:t>Symposium paper (</w:t>
      </w:r>
      <w:r w:rsidR="00BE6D86" w:rsidRPr="00886428">
        <w:rPr>
          <w:lang w:eastAsia="ko-KR"/>
        </w:rPr>
        <w:t>C</w:t>
      </w:r>
      <w:r w:rsidR="00BE2929" w:rsidRPr="00886428">
        <w:rPr>
          <w:lang w:eastAsia="ko-KR"/>
        </w:rPr>
        <w:t xml:space="preserve">hair: </w:t>
      </w:r>
      <w:r w:rsidR="002839B0" w:rsidRPr="00886428">
        <w:t>S</w:t>
      </w:r>
      <w:r w:rsidR="00BE2929" w:rsidRPr="00886428">
        <w:rPr>
          <w:lang w:eastAsia="ko-KR"/>
        </w:rPr>
        <w:t>.</w:t>
      </w:r>
      <w:r w:rsidR="002839B0" w:rsidRPr="00886428">
        <w:t xml:space="preserve"> </w:t>
      </w:r>
      <w:r w:rsidR="002839B0" w:rsidRPr="00886428">
        <w:rPr>
          <w:lang w:eastAsia="ko-KR"/>
        </w:rPr>
        <w:t xml:space="preserve">H. </w:t>
      </w:r>
      <w:r w:rsidR="002839B0" w:rsidRPr="00886428">
        <w:t>Zarit</w:t>
      </w:r>
      <w:r w:rsidR="00BE2929" w:rsidRPr="00886428">
        <w:rPr>
          <w:lang w:eastAsia="ko-KR"/>
        </w:rPr>
        <w:t xml:space="preserve">, </w:t>
      </w:r>
      <w:r w:rsidR="00BE2929" w:rsidRPr="00886428">
        <w:rPr>
          <w:i/>
          <w:lang w:eastAsia="ko-KR"/>
        </w:rPr>
        <w:t>Exchanges of support within families across the life span</w:t>
      </w:r>
      <w:r w:rsidR="002839B0" w:rsidRPr="00886428">
        <w:rPr>
          <w:lang w:eastAsia="ko-KR"/>
        </w:rPr>
        <w:t>) presented at the 20th International Association of Gerontology and Geriatrics (IAGG), World Congress of Gerontology and Geriatrics. Seoul, Republic of Korea.</w:t>
      </w:r>
    </w:p>
    <w:p w14:paraId="6F287799" w14:textId="77777777" w:rsidR="00DE3DA3" w:rsidRPr="00886428" w:rsidRDefault="00DE3DA3" w:rsidP="001A1EDA">
      <w:pPr>
        <w:spacing w:after="120"/>
        <w:ind w:left="720" w:hanging="720"/>
        <w:rPr>
          <w:lang w:eastAsia="ko-KR"/>
        </w:rPr>
      </w:pPr>
      <w:r w:rsidRPr="00886428">
        <w:t>Kim, K.</w:t>
      </w:r>
      <w:r w:rsidR="005E3875" w:rsidRPr="00886428">
        <w:rPr>
          <w:lang w:eastAsia="ko-KR"/>
        </w:rPr>
        <w:t>*</w:t>
      </w:r>
      <w:r w:rsidRPr="00886428">
        <w:t xml:space="preserve">, Zarit, S. H., Birditt, K. S., &amp; Fingerman, K. L. (2013, Jun). Why family members view intergenerational exchanges differently: Effects of generation, beliefs and quality of relationships. Symposium paper </w:t>
      </w:r>
      <w:r w:rsidRPr="00886428">
        <w:rPr>
          <w:lang w:eastAsia="ko-KR"/>
        </w:rPr>
        <w:t xml:space="preserve">(Chair: </w:t>
      </w:r>
      <w:r w:rsidRPr="00886428">
        <w:t>S</w:t>
      </w:r>
      <w:r w:rsidRPr="00886428">
        <w:rPr>
          <w:lang w:eastAsia="ko-KR"/>
        </w:rPr>
        <w:t>.</w:t>
      </w:r>
      <w:r w:rsidRPr="00886428">
        <w:t xml:space="preserve"> </w:t>
      </w:r>
      <w:r w:rsidRPr="00886428">
        <w:rPr>
          <w:lang w:eastAsia="ko-KR"/>
        </w:rPr>
        <w:t xml:space="preserve">H. </w:t>
      </w:r>
      <w:r w:rsidRPr="00886428">
        <w:t>Zarit</w:t>
      </w:r>
      <w:r w:rsidRPr="00886428">
        <w:rPr>
          <w:lang w:eastAsia="ko-KR"/>
        </w:rPr>
        <w:t xml:space="preserve">, </w:t>
      </w:r>
      <w:r w:rsidRPr="00886428">
        <w:rPr>
          <w:i/>
          <w:lang w:eastAsia="ko-KR"/>
        </w:rPr>
        <w:t>Exchanges of support within families across the life span</w:t>
      </w:r>
      <w:r w:rsidRPr="00886428">
        <w:rPr>
          <w:lang w:eastAsia="ko-KR"/>
        </w:rPr>
        <w:t xml:space="preserve">) </w:t>
      </w:r>
      <w:r w:rsidRPr="00886428">
        <w:t>presented at the 20th International Association of Gerontology and Geriatrics (IAGG), World Congress of Gerontology and Geriatrics. Seoul, Republic of Korea.</w:t>
      </w:r>
    </w:p>
    <w:p w14:paraId="7E811680" w14:textId="77777777" w:rsidR="00982A38" w:rsidRPr="00886428" w:rsidRDefault="00982A38" w:rsidP="001A1EDA">
      <w:pPr>
        <w:spacing w:after="120"/>
        <w:ind w:left="720" w:hanging="720"/>
        <w:rPr>
          <w:lang w:eastAsia="ko-KR"/>
        </w:rPr>
      </w:pPr>
      <w:r w:rsidRPr="00886428">
        <w:rPr>
          <w:rFonts w:hint="eastAsia"/>
          <w:lang w:eastAsia="ko-KR"/>
        </w:rPr>
        <w:t>Lee</w:t>
      </w:r>
      <w:r w:rsidRPr="00886428">
        <w:t xml:space="preserve">, </w:t>
      </w:r>
      <w:r w:rsidRPr="00886428">
        <w:rPr>
          <w:rFonts w:hint="eastAsia"/>
          <w:lang w:eastAsia="ko-KR"/>
        </w:rPr>
        <w:t>J. E.</w:t>
      </w:r>
      <w:r w:rsidRPr="00886428">
        <w:rPr>
          <w:lang w:eastAsia="ko-KR"/>
        </w:rPr>
        <w:t>*</w:t>
      </w:r>
      <w:r w:rsidRPr="00886428">
        <w:t xml:space="preserve">, Zarit, S. H., &amp; Fingerman, K. L. (2013, Jun). Interdependent </w:t>
      </w:r>
      <w:r w:rsidRPr="00886428">
        <w:rPr>
          <w:rFonts w:hint="eastAsia"/>
          <w:lang w:eastAsia="ko-KR"/>
        </w:rPr>
        <w:t>l</w:t>
      </w:r>
      <w:r w:rsidRPr="00886428">
        <w:t xml:space="preserve">ives of </w:t>
      </w:r>
      <w:r w:rsidRPr="00886428">
        <w:rPr>
          <w:rFonts w:hint="eastAsia"/>
          <w:lang w:eastAsia="ko-KR"/>
        </w:rPr>
        <w:t>m</w:t>
      </w:r>
      <w:r w:rsidRPr="00886428">
        <w:t>iddle</w:t>
      </w:r>
      <w:r w:rsidRPr="00886428">
        <w:rPr>
          <w:rFonts w:hint="eastAsia"/>
          <w:lang w:eastAsia="ko-KR"/>
        </w:rPr>
        <w:t>-a</w:t>
      </w:r>
      <w:r w:rsidRPr="00886428">
        <w:t xml:space="preserve">ged </w:t>
      </w:r>
      <w:r w:rsidRPr="00886428">
        <w:rPr>
          <w:rFonts w:hint="eastAsia"/>
          <w:lang w:eastAsia="ko-KR"/>
        </w:rPr>
        <w:t>c</w:t>
      </w:r>
      <w:r w:rsidRPr="00886428">
        <w:t xml:space="preserve">ouples. Symposium paper </w:t>
      </w:r>
      <w:r w:rsidRPr="00886428">
        <w:rPr>
          <w:lang w:eastAsia="ko-KR"/>
        </w:rPr>
        <w:t xml:space="preserve">(Chair: </w:t>
      </w:r>
      <w:r w:rsidRPr="00886428">
        <w:t>S</w:t>
      </w:r>
      <w:r w:rsidRPr="00886428">
        <w:rPr>
          <w:lang w:eastAsia="ko-KR"/>
        </w:rPr>
        <w:t>.</w:t>
      </w:r>
      <w:r w:rsidRPr="00886428">
        <w:t xml:space="preserve"> </w:t>
      </w:r>
      <w:r w:rsidRPr="00886428">
        <w:rPr>
          <w:lang w:eastAsia="ko-KR"/>
        </w:rPr>
        <w:t xml:space="preserve">H. </w:t>
      </w:r>
      <w:r w:rsidRPr="00886428">
        <w:t>Zarit</w:t>
      </w:r>
      <w:r w:rsidRPr="00886428">
        <w:rPr>
          <w:lang w:eastAsia="ko-KR"/>
        </w:rPr>
        <w:t xml:space="preserve">, </w:t>
      </w:r>
      <w:r w:rsidRPr="00886428">
        <w:rPr>
          <w:i/>
          <w:lang w:eastAsia="ko-KR"/>
        </w:rPr>
        <w:t>Exchanges of support within families across the life span</w:t>
      </w:r>
      <w:r w:rsidRPr="00886428">
        <w:rPr>
          <w:lang w:eastAsia="ko-KR"/>
        </w:rPr>
        <w:t xml:space="preserve">) </w:t>
      </w:r>
      <w:r w:rsidRPr="00886428">
        <w:t>presented at the 20th International Association of Gerontology and Geriatrics (IAGG), World Congress of Gerontology and Geriatrics. Seoul, Republic of Korea.</w:t>
      </w:r>
    </w:p>
    <w:p w14:paraId="39491853" w14:textId="77777777" w:rsidR="008F39F7" w:rsidRPr="00886428" w:rsidRDefault="008F39F7" w:rsidP="001A1EDA">
      <w:pPr>
        <w:spacing w:after="120"/>
        <w:ind w:left="720" w:hanging="720"/>
        <w:rPr>
          <w:lang w:eastAsia="ko-KR"/>
        </w:rPr>
      </w:pPr>
      <w:r w:rsidRPr="00886428">
        <w:t>Jensen, A. C.</w:t>
      </w:r>
      <w:r w:rsidR="00426D47" w:rsidRPr="00886428">
        <w:rPr>
          <w:lang w:eastAsia="ko-KR"/>
        </w:rPr>
        <w:t>*</w:t>
      </w:r>
      <w:r w:rsidRPr="00886428">
        <w:t>, Whiteman, S. D., &amp; Fingerman, K. L. (2012, Nov). The implications of maternal and paternal differential treatment in young adulthood</w:t>
      </w:r>
      <w:r w:rsidRPr="00886428">
        <w:rPr>
          <w:i/>
        </w:rPr>
        <w:t>.</w:t>
      </w:r>
      <w:r w:rsidRPr="00886428">
        <w:t xml:space="preserve"> Symposium </w:t>
      </w:r>
      <w:r w:rsidR="00BE2929" w:rsidRPr="00886428">
        <w:rPr>
          <w:lang w:eastAsia="ko-KR"/>
        </w:rPr>
        <w:t>paper (</w:t>
      </w:r>
      <w:r w:rsidR="00BE6D86" w:rsidRPr="00886428">
        <w:rPr>
          <w:lang w:eastAsia="ko-KR"/>
        </w:rPr>
        <w:t>C</w:t>
      </w:r>
      <w:r w:rsidR="00BE2929" w:rsidRPr="00886428">
        <w:rPr>
          <w:lang w:eastAsia="ko-KR"/>
        </w:rPr>
        <w:t xml:space="preserve">o-chairs: </w:t>
      </w:r>
      <w:r w:rsidR="00BE2929" w:rsidRPr="00886428">
        <w:t xml:space="preserve">J. J. Suitor &amp; M. Gilligan, </w:t>
      </w:r>
      <w:r w:rsidR="00BE2929" w:rsidRPr="00886428">
        <w:rPr>
          <w:i/>
        </w:rPr>
        <w:t>Patterns and significance of sibling relationships in adulthood</w:t>
      </w:r>
      <w:r w:rsidR="00BE2929" w:rsidRPr="00886428">
        <w:rPr>
          <w:lang w:eastAsia="ko-KR"/>
        </w:rPr>
        <w:t xml:space="preserve">) </w:t>
      </w:r>
      <w:r w:rsidR="00BE2929" w:rsidRPr="00886428">
        <w:t>presented at the 65th Annual Scientific Meeting of Gerontological Society of America (GSA). San Diego, CA</w:t>
      </w:r>
      <w:r w:rsidR="005D0EF4" w:rsidRPr="00886428">
        <w:rPr>
          <w:lang w:eastAsia="ko-KR"/>
        </w:rPr>
        <w:t>.</w:t>
      </w:r>
      <w:r w:rsidRPr="00886428">
        <w:t xml:space="preserve"> </w:t>
      </w:r>
    </w:p>
    <w:p w14:paraId="4436EA50" w14:textId="77777777" w:rsidR="008F39F7" w:rsidRPr="00886428" w:rsidRDefault="008F39F7" w:rsidP="001A1EDA">
      <w:pPr>
        <w:spacing w:after="120"/>
        <w:ind w:left="720" w:hanging="720"/>
      </w:pPr>
      <w:r w:rsidRPr="00886428">
        <w:t>Hartnett, C. S.</w:t>
      </w:r>
      <w:r w:rsidR="00426D47" w:rsidRPr="00886428">
        <w:rPr>
          <w:lang w:eastAsia="ko-KR"/>
        </w:rPr>
        <w:t>*</w:t>
      </w:r>
      <w:r w:rsidRPr="00886428">
        <w:t>, Birditt, K. S., Fingerman, K. L., &amp; Zarit, S. H. (2012, Nov). Intergenerational ambivalence: Is it distinct from negative relationship quality?</w:t>
      </w:r>
      <w:r w:rsidR="00BE2929" w:rsidRPr="00886428">
        <w:rPr>
          <w:lang w:eastAsia="ko-KR"/>
        </w:rPr>
        <w:t xml:space="preserve"> </w:t>
      </w:r>
      <w:r w:rsidR="00BE2929" w:rsidRPr="00886428">
        <w:t xml:space="preserve">Symposium </w:t>
      </w:r>
      <w:r w:rsidR="00BE2929" w:rsidRPr="00886428">
        <w:rPr>
          <w:lang w:eastAsia="ko-KR"/>
        </w:rPr>
        <w:t>paper (</w:t>
      </w:r>
      <w:r w:rsidR="00BE6D86" w:rsidRPr="00886428">
        <w:rPr>
          <w:lang w:eastAsia="ko-KR"/>
        </w:rPr>
        <w:t>C</w:t>
      </w:r>
      <w:r w:rsidR="00BE2929" w:rsidRPr="00886428">
        <w:t>o-chairs</w:t>
      </w:r>
      <w:r w:rsidR="00BE2929" w:rsidRPr="00886428">
        <w:rPr>
          <w:lang w:eastAsia="ko-KR"/>
        </w:rPr>
        <w:t>:</w:t>
      </w:r>
      <w:r w:rsidR="00BE2929" w:rsidRPr="00886428">
        <w:t xml:space="preserve"> </w:t>
      </w:r>
      <w:r w:rsidRPr="00886428">
        <w:t xml:space="preserve">M. </w:t>
      </w:r>
      <w:proofErr w:type="spellStart"/>
      <w:r w:rsidRPr="00886428">
        <w:t>Hogerbrugge</w:t>
      </w:r>
      <w:proofErr w:type="spellEnd"/>
      <w:r w:rsidRPr="00886428">
        <w:t xml:space="preserve"> &amp; J. Lendon, </w:t>
      </w:r>
      <w:r w:rsidRPr="00886428">
        <w:rPr>
          <w:i/>
        </w:rPr>
        <w:t>Mixed feelings, mixed research? A decade review of research o</w:t>
      </w:r>
      <w:r w:rsidR="00BE2929" w:rsidRPr="00886428">
        <w:rPr>
          <w:i/>
        </w:rPr>
        <w:t>n intergenerational ambivalence</w:t>
      </w:r>
      <w:r w:rsidR="00BE2929" w:rsidRPr="00886428">
        <w:rPr>
          <w:lang w:eastAsia="ko-KR"/>
        </w:rPr>
        <w:t>)</w:t>
      </w:r>
      <w:r w:rsidRPr="00886428">
        <w:t xml:space="preserve"> </w:t>
      </w:r>
      <w:r w:rsidR="00BE2929" w:rsidRPr="00886428">
        <w:t>presented at the 65th Annual Scientific Meeting of Gerontological Society of America (GSA). San Diego, CA</w:t>
      </w:r>
      <w:r w:rsidR="005D0EF4" w:rsidRPr="00886428">
        <w:rPr>
          <w:lang w:eastAsia="ko-KR"/>
        </w:rPr>
        <w:t>.</w:t>
      </w:r>
    </w:p>
    <w:p w14:paraId="09C7E7D1" w14:textId="77777777" w:rsidR="008F39F7" w:rsidRPr="00886428" w:rsidRDefault="00AC19F2" w:rsidP="001A1EDA">
      <w:pPr>
        <w:spacing w:after="120"/>
        <w:ind w:left="720" w:hanging="720"/>
        <w:rPr>
          <w:lang w:eastAsia="ko-KR"/>
        </w:rPr>
      </w:pPr>
      <w:r w:rsidRPr="00886428">
        <w:t>Fingerman, K. L., Cheng, Y.</w:t>
      </w:r>
      <w:r w:rsidRPr="00886428">
        <w:rPr>
          <w:lang w:eastAsia="ko-KR"/>
        </w:rPr>
        <w:t>-</w:t>
      </w:r>
      <w:r w:rsidR="008F39F7" w:rsidRPr="00886428">
        <w:t>P.</w:t>
      </w:r>
      <w:r w:rsidR="00426D47" w:rsidRPr="00886428">
        <w:rPr>
          <w:lang w:eastAsia="ko-KR"/>
        </w:rPr>
        <w:t>*</w:t>
      </w:r>
      <w:r w:rsidR="008F39F7" w:rsidRPr="00886428">
        <w:t>, &amp; Cichy, K.</w:t>
      </w:r>
      <w:r w:rsidR="00021156" w:rsidRPr="00886428">
        <w:rPr>
          <w:lang w:eastAsia="ko-KR"/>
        </w:rPr>
        <w:t xml:space="preserve"> E.</w:t>
      </w:r>
      <w:r w:rsidR="008F39F7" w:rsidRPr="00886428">
        <w:t xml:space="preserve"> (2012, Nov).</w:t>
      </w:r>
      <w:r w:rsidR="008F39F7" w:rsidRPr="00886428">
        <w:rPr>
          <w:i/>
        </w:rPr>
        <w:t xml:space="preserve"> </w:t>
      </w:r>
      <w:r w:rsidR="008F39F7" w:rsidRPr="00886428">
        <w:t>When family support isn</w:t>
      </w:r>
      <w:r w:rsidR="00581A62" w:rsidRPr="00886428">
        <w:t>’</w:t>
      </w:r>
      <w:r w:rsidR="008F39F7" w:rsidRPr="00886428">
        <w:t>t supportive: Perceptions that parental support is conflicted</w:t>
      </w:r>
      <w:r w:rsidR="008F39F7" w:rsidRPr="00886428">
        <w:rPr>
          <w:i/>
        </w:rPr>
        <w:t>.</w:t>
      </w:r>
      <w:r w:rsidR="008F39F7" w:rsidRPr="00886428">
        <w:t xml:space="preserve"> </w:t>
      </w:r>
      <w:r w:rsidR="00BE2929" w:rsidRPr="00886428">
        <w:t xml:space="preserve">Symposium </w:t>
      </w:r>
      <w:r w:rsidR="00BE2929" w:rsidRPr="00886428">
        <w:rPr>
          <w:lang w:eastAsia="ko-KR"/>
        </w:rPr>
        <w:t>paper (</w:t>
      </w:r>
      <w:r w:rsidR="00BE6D86" w:rsidRPr="00886428">
        <w:rPr>
          <w:lang w:eastAsia="ko-KR"/>
        </w:rPr>
        <w:t>C</w:t>
      </w:r>
      <w:r w:rsidR="00BE2929" w:rsidRPr="00886428">
        <w:t>o-chairs</w:t>
      </w:r>
      <w:r w:rsidR="00BE2929" w:rsidRPr="00886428">
        <w:rPr>
          <w:lang w:eastAsia="ko-KR"/>
        </w:rPr>
        <w:t>:</w:t>
      </w:r>
      <w:r w:rsidR="00BE2929" w:rsidRPr="00886428">
        <w:t xml:space="preserve"> </w:t>
      </w:r>
      <w:r w:rsidR="008F39F7" w:rsidRPr="00886428">
        <w:t xml:space="preserve">K. L. Fingerman &amp; K. S. Birditt, </w:t>
      </w:r>
      <w:r w:rsidR="008F39F7" w:rsidRPr="00886428">
        <w:rPr>
          <w:i/>
        </w:rPr>
        <w:t>The downside of positive and supportive social ties</w:t>
      </w:r>
      <w:r w:rsidR="008F39F7" w:rsidRPr="00886428">
        <w:t xml:space="preserve">) </w:t>
      </w:r>
      <w:r w:rsidR="00BE2929" w:rsidRPr="00886428">
        <w:t>presented at the 65th Annual Scientific Meeting of Gerontological Society of America (GSA). San Diego, CA</w:t>
      </w:r>
      <w:r w:rsidR="005D0EF4" w:rsidRPr="00886428">
        <w:rPr>
          <w:lang w:eastAsia="ko-KR"/>
        </w:rPr>
        <w:t>.</w:t>
      </w:r>
    </w:p>
    <w:p w14:paraId="5514EDDA" w14:textId="77777777" w:rsidR="008F39F7" w:rsidRPr="00886428" w:rsidRDefault="008F39F7" w:rsidP="001A1EDA">
      <w:pPr>
        <w:spacing w:after="120"/>
        <w:ind w:left="720" w:hanging="720"/>
      </w:pPr>
      <w:r w:rsidRPr="00886428">
        <w:t>Pitzer, L. M.</w:t>
      </w:r>
      <w:r w:rsidR="00426D47" w:rsidRPr="00886428">
        <w:rPr>
          <w:lang w:eastAsia="ko-KR"/>
        </w:rPr>
        <w:t>*</w:t>
      </w:r>
      <w:r w:rsidRPr="00886428">
        <w:t>, Mroczek, D.</w:t>
      </w:r>
      <w:r w:rsidR="00C6084F" w:rsidRPr="00886428">
        <w:rPr>
          <w:lang w:eastAsia="ko-KR"/>
        </w:rPr>
        <w:t xml:space="preserve"> K.</w:t>
      </w:r>
      <w:r w:rsidRPr="00886428">
        <w:t>, &amp; Fingerman, K. L. (2012, Nov). The impact of daily stress on survivors of childhood physical abuse: Is there heightened reactivity?</w:t>
      </w:r>
      <w:r w:rsidRPr="00886428">
        <w:rPr>
          <w:i/>
        </w:rPr>
        <w:t xml:space="preserve"> </w:t>
      </w:r>
      <w:r w:rsidR="00BE2929" w:rsidRPr="00886428">
        <w:t xml:space="preserve">Symposium </w:t>
      </w:r>
      <w:r w:rsidR="00BE2929" w:rsidRPr="00886428">
        <w:rPr>
          <w:lang w:eastAsia="ko-KR"/>
        </w:rPr>
        <w:t>paper (</w:t>
      </w:r>
      <w:r w:rsidR="00BE6D86" w:rsidRPr="00886428">
        <w:rPr>
          <w:lang w:eastAsia="ko-KR"/>
        </w:rPr>
        <w:t>C</w:t>
      </w:r>
      <w:r w:rsidR="00BE2929" w:rsidRPr="00886428">
        <w:t>o-chairs</w:t>
      </w:r>
      <w:r w:rsidR="00BE2929" w:rsidRPr="00886428">
        <w:rPr>
          <w:lang w:eastAsia="ko-KR"/>
        </w:rPr>
        <w:t>:</w:t>
      </w:r>
      <w:r w:rsidR="00BE2929" w:rsidRPr="00886428">
        <w:t xml:space="preserve"> </w:t>
      </w:r>
      <w:r w:rsidRPr="00886428">
        <w:t>K.</w:t>
      </w:r>
      <w:r w:rsidR="00021156" w:rsidRPr="00886428">
        <w:rPr>
          <w:lang w:eastAsia="ko-KR"/>
        </w:rPr>
        <w:t xml:space="preserve"> E.</w:t>
      </w:r>
      <w:r w:rsidRPr="00886428">
        <w:t xml:space="preserve"> Cichy &amp; R. </w:t>
      </w:r>
      <w:r w:rsidR="003F3449" w:rsidRPr="00886428">
        <w:rPr>
          <w:lang w:eastAsia="ko-KR"/>
        </w:rPr>
        <w:t xml:space="preserve">S. </w:t>
      </w:r>
      <w:r w:rsidRPr="00886428">
        <w:t xml:space="preserve">Stawski, </w:t>
      </w:r>
      <w:r w:rsidRPr="00886428">
        <w:rPr>
          <w:i/>
        </w:rPr>
        <w:t>The complex nature of social relationships: Implications for stress,</w:t>
      </w:r>
      <w:r w:rsidR="00BE2929" w:rsidRPr="00886428">
        <w:rPr>
          <w:i/>
        </w:rPr>
        <w:t xml:space="preserve"> health, and well-being</w:t>
      </w:r>
      <w:r w:rsidR="00BE2929" w:rsidRPr="00886428">
        <w:rPr>
          <w:lang w:eastAsia="ko-KR"/>
        </w:rPr>
        <w:t>)</w:t>
      </w:r>
      <w:r w:rsidR="00BE2929" w:rsidRPr="00886428">
        <w:rPr>
          <w:i/>
          <w:lang w:eastAsia="ko-KR"/>
        </w:rPr>
        <w:t xml:space="preserve"> </w:t>
      </w:r>
      <w:r w:rsidR="00BE2929" w:rsidRPr="00886428">
        <w:t>presented at the 65th Annual Scientific Meeting of Gerontological Society of America (GSA). San Diego, CA</w:t>
      </w:r>
      <w:r w:rsidR="005D0EF4" w:rsidRPr="00886428">
        <w:rPr>
          <w:lang w:eastAsia="ko-KR"/>
        </w:rPr>
        <w:t>.</w:t>
      </w:r>
    </w:p>
    <w:p w14:paraId="1EF5B57D" w14:textId="77777777" w:rsidR="005822C3" w:rsidRPr="00886428" w:rsidRDefault="00AC19F2" w:rsidP="001A1EDA">
      <w:pPr>
        <w:spacing w:after="120"/>
        <w:ind w:left="720" w:hanging="720"/>
        <w:rPr>
          <w:lang w:eastAsia="ko-KR"/>
        </w:rPr>
      </w:pPr>
      <w:r w:rsidRPr="00886428">
        <w:t>Cheng, Y.</w:t>
      </w:r>
      <w:r w:rsidRPr="00886428">
        <w:rPr>
          <w:lang w:eastAsia="ko-KR"/>
        </w:rPr>
        <w:t>-</w:t>
      </w:r>
      <w:r w:rsidR="008F39F7" w:rsidRPr="00886428">
        <w:t>P.</w:t>
      </w:r>
      <w:r w:rsidR="00426D47" w:rsidRPr="00886428">
        <w:rPr>
          <w:lang w:eastAsia="ko-KR"/>
        </w:rPr>
        <w:t>*</w:t>
      </w:r>
      <w:r w:rsidR="008F39F7" w:rsidRPr="00886428">
        <w:t xml:space="preserve">, &amp; Fingerman, K. L. (2012, Nov). Intergenerational exchanges among three generations. </w:t>
      </w:r>
      <w:r w:rsidR="00BE2929" w:rsidRPr="00886428">
        <w:t xml:space="preserve">Symposium </w:t>
      </w:r>
      <w:r w:rsidR="00BE2929" w:rsidRPr="00886428">
        <w:rPr>
          <w:lang w:eastAsia="ko-KR"/>
        </w:rPr>
        <w:t>paper (</w:t>
      </w:r>
      <w:r w:rsidR="00BE6D86" w:rsidRPr="00886428">
        <w:rPr>
          <w:lang w:eastAsia="ko-KR"/>
        </w:rPr>
        <w:t>C</w:t>
      </w:r>
      <w:r w:rsidR="00BE2929" w:rsidRPr="00886428">
        <w:t>o-chairs</w:t>
      </w:r>
      <w:r w:rsidR="00BE2929" w:rsidRPr="00886428">
        <w:rPr>
          <w:lang w:eastAsia="ko-KR"/>
        </w:rPr>
        <w:t>:</w:t>
      </w:r>
      <w:r w:rsidR="00BE2929" w:rsidRPr="00886428">
        <w:t xml:space="preserve"> </w:t>
      </w:r>
      <w:r w:rsidR="008F39F7" w:rsidRPr="00886428">
        <w:t xml:space="preserve">A. </w:t>
      </w:r>
      <w:r w:rsidR="00BE2929" w:rsidRPr="00886428">
        <w:rPr>
          <w:lang w:eastAsia="ko-KR"/>
        </w:rPr>
        <w:t xml:space="preserve">M. </w:t>
      </w:r>
      <w:r w:rsidR="008F39F7" w:rsidRPr="00886428">
        <w:t xml:space="preserve">Reamy &amp; J. E. Lee, </w:t>
      </w:r>
      <w:r w:rsidR="008F39F7" w:rsidRPr="00886428">
        <w:rPr>
          <w:i/>
        </w:rPr>
        <w:t>It takes two! Understanding dyadic relationships i</w:t>
      </w:r>
      <w:r w:rsidR="00BE2929" w:rsidRPr="00886428">
        <w:rPr>
          <w:i/>
        </w:rPr>
        <w:t>n adulthood and older adulthood</w:t>
      </w:r>
      <w:r w:rsidR="00BE2929" w:rsidRPr="00886428">
        <w:rPr>
          <w:lang w:eastAsia="ko-KR"/>
        </w:rPr>
        <w:t xml:space="preserve">) </w:t>
      </w:r>
      <w:r w:rsidR="00BE2929" w:rsidRPr="00886428">
        <w:t>presented at the 65th Annual Scientific Meeting of Gerontological Society of America (GSA). San Diego, CA</w:t>
      </w:r>
      <w:r w:rsidR="005D0EF4" w:rsidRPr="00886428">
        <w:rPr>
          <w:lang w:eastAsia="ko-KR"/>
        </w:rPr>
        <w:t>.</w:t>
      </w:r>
    </w:p>
    <w:p w14:paraId="53404876" w14:textId="77777777" w:rsidR="00957094" w:rsidRPr="00886428" w:rsidRDefault="00AC19F2" w:rsidP="001A1EDA">
      <w:pPr>
        <w:spacing w:after="120"/>
        <w:ind w:left="720" w:hanging="720"/>
      </w:pPr>
      <w:r w:rsidRPr="00886428">
        <w:rPr>
          <w:iCs/>
        </w:rPr>
        <w:t>Cheng, Y.</w:t>
      </w:r>
      <w:r w:rsidRPr="00886428">
        <w:rPr>
          <w:iCs/>
          <w:lang w:eastAsia="ko-KR"/>
        </w:rPr>
        <w:t>-</w:t>
      </w:r>
      <w:r w:rsidR="00957094" w:rsidRPr="00886428">
        <w:rPr>
          <w:iCs/>
        </w:rPr>
        <w:t>P.</w:t>
      </w:r>
      <w:r w:rsidR="00426D47" w:rsidRPr="00886428">
        <w:rPr>
          <w:iCs/>
          <w:lang w:eastAsia="ko-KR"/>
        </w:rPr>
        <w:t>*</w:t>
      </w:r>
      <w:r w:rsidR="00957094" w:rsidRPr="00886428">
        <w:rPr>
          <w:iCs/>
        </w:rPr>
        <w:t xml:space="preserve">, Cichy, K. E., Birditt, K. S., &amp; Fingerman, K. L. (2012, May). Support with strings attached. </w:t>
      </w:r>
      <w:r w:rsidR="00BE2929" w:rsidRPr="00886428">
        <w:t xml:space="preserve">Symposium </w:t>
      </w:r>
      <w:r w:rsidR="00BE2929" w:rsidRPr="00886428">
        <w:rPr>
          <w:lang w:eastAsia="ko-KR"/>
        </w:rPr>
        <w:t>paper (</w:t>
      </w:r>
      <w:r w:rsidR="00BE6D86" w:rsidRPr="00886428">
        <w:rPr>
          <w:lang w:eastAsia="ko-KR"/>
        </w:rPr>
        <w:t>C</w:t>
      </w:r>
      <w:r w:rsidR="00BE2929" w:rsidRPr="00886428">
        <w:t>o-chairs</w:t>
      </w:r>
      <w:r w:rsidR="00BE2929" w:rsidRPr="00886428">
        <w:rPr>
          <w:lang w:eastAsia="ko-KR"/>
        </w:rPr>
        <w:t>:</w:t>
      </w:r>
      <w:r w:rsidR="00BE2929" w:rsidRPr="00886428">
        <w:t xml:space="preserve"> </w:t>
      </w:r>
      <w:r w:rsidR="00957094" w:rsidRPr="00886428">
        <w:rPr>
          <w:iCs/>
        </w:rPr>
        <w:t>K. L. Fingerman &amp; K. S. Birditt</w:t>
      </w:r>
      <w:r w:rsidR="00BE2929" w:rsidRPr="00886428">
        <w:rPr>
          <w:iCs/>
          <w:lang w:eastAsia="ko-KR"/>
        </w:rPr>
        <w:t>,</w:t>
      </w:r>
      <w:r w:rsidR="00957094" w:rsidRPr="00886428">
        <w:rPr>
          <w:iCs/>
        </w:rPr>
        <w:t xml:space="preserve"> </w:t>
      </w:r>
      <w:r w:rsidR="00AE04E9" w:rsidRPr="00886428">
        <w:rPr>
          <w:i/>
          <w:iCs/>
        </w:rPr>
        <w:t>When a good thing isn</w:t>
      </w:r>
      <w:r w:rsidR="00581A62" w:rsidRPr="00886428">
        <w:rPr>
          <w:i/>
          <w:iCs/>
        </w:rPr>
        <w:t>’</w:t>
      </w:r>
      <w:r w:rsidR="00AE04E9" w:rsidRPr="00886428">
        <w:rPr>
          <w:i/>
          <w:iCs/>
        </w:rPr>
        <w:t xml:space="preserve">t a good </w:t>
      </w:r>
      <w:r w:rsidR="00835DAF" w:rsidRPr="00886428">
        <w:rPr>
          <w:i/>
          <w:iCs/>
        </w:rPr>
        <w:t>thing: Negative aspects of positive</w:t>
      </w:r>
      <w:r w:rsidR="00AE04E9" w:rsidRPr="00886428">
        <w:rPr>
          <w:i/>
          <w:iCs/>
        </w:rPr>
        <w:t xml:space="preserve"> and supportive ties</w:t>
      </w:r>
      <w:r w:rsidR="00BE2929" w:rsidRPr="00886428">
        <w:rPr>
          <w:iCs/>
          <w:lang w:eastAsia="ko-KR"/>
        </w:rPr>
        <w:t>)</w:t>
      </w:r>
      <w:r w:rsidR="00BE2929" w:rsidRPr="00886428">
        <w:rPr>
          <w:lang w:eastAsia="ko-KR"/>
        </w:rPr>
        <w:t xml:space="preserve"> </w:t>
      </w:r>
      <w:r w:rsidR="00BE2929" w:rsidRPr="00886428">
        <w:t xml:space="preserve">presented at the </w:t>
      </w:r>
      <w:r w:rsidR="003401CE" w:rsidRPr="00886428">
        <w:rPr>
          <w:lang w:eastAsia="ko-KR"/>
        </w:rPr>
        <w:t>24th Annual Convention</w:t>
      </w:r>
      <w:r w:rsidR="00AE04E9" w:rsidRPr="00886428">
        <w:t xml:space="preserve"> of The Association for Psychological Science</w:t>
      </w:r>
      <w:r w:rsidR="003401CE" w:rsidRPr="00886428">
        <w:rPr>
          <w:lang w:eastAsia="ko-KR"/>
        </w:rPr>
        <w:t xml:space="preserve"> (APS)</w:t>
      </w:r>
      <w:r w:rsidR="00AE04E9" w:rsidRPr="00886428">
        <w:t>, Chicago, IL</w:t>
      </w:r>
      <w:r w:rsidR="005D0EF4" w:rsidRPr="00886428">
        <w:rPr>
          <w:lang w:eastAsia="ko-KR"/>
        </w:rPr>
        <w:t>.</w:t>
      </w:r>
    </w:p>
    <w:p w14:paraId="6428BEB7" w14:textId="77777777" w:rsidR="005B497A" w:rsidRPr="00886428" w:rsidRDefault="005B497A" w:rsidP="001A1EDA">
      <w:pPr>
        <w:spacing w:after="120"/>
        <w:ind w:left="720" w:hanging="720"/>
      </w:pPr>
      <w:r w:rsidRPr="00886428">
        <w:rPr>
          <w:iCs/>
        </w:rPr>
        <w:lastRenderedPageBreak/>
        <w:t>Gill</w:t>
      </w:r>
      <w:r w:rsidR="00AB0FB4" w:rsidRPr="00886428">
        <w:rPr>
          <w:iCs/>
        </w:rPr>
        <w:t>igan, M.</w:t>
      </w:r>
      <w:r w:rsidR="00426D47" w:rsidRPr="00886428">
        <w:rPr>
          <w:iCs/>
          <w:lang w:eastAsia="ko-KR"/>
        </w:rPr>
        <w:t>*</w:t>
      </w:r>
      <w:r w:rsidR="00AB0FB4" w:rsidRPr="00886428">
        <w:rPr>
          <w:iCs/>
        </w:rPr>
        <w:t>, VanderDrift, L.</w:t>
      </w:r>
      <w:r w:rsidR="00752DA2" w:rsidRPr="00886428">
        <w:rPr>
          <w:iCs/>
          <w:lang w:eastAsia="ko-KR"/>
        </w:rPr>
        <w:t xml:space="preserve"> E.</w:t>
      </w:r>
      <w:r w:rsidR="00426D47" w:rsidRPr="00886428">
        <w:rPr>
          <w:iCs/>
          <w:lang w:eastAsia="ko-KR"/>
        </w:rPr>
        <w:t>*</w:t>
      </w:r>
      <w:r w:rsidR="00AB0FB4" w:rsidRPr="00886428">
        <w:rPr>
          <w:iCs/>
        </w:rPr>
        <w:t>, Pitze</w:t>
      </w:r>
      <w:r w:rsidRPr="00886428">
        <w:rPr>
          <w:iCs/>
        </w:rPr>
        <w:t>r, L.</w:t>
      </w:r>
      <w:r w:rsidR="00021156" w:rsidRPr="00886428">
        <w:rPr>
          <w:iCs/>
          <w:lang w:eastAsia="ko-KR"/>
        </w:rPr>
        <w:t xml:space="preserve"> M.</w:t>
      </w:r>
      <w:r w:rsidR="002B15B8" w:rsidRPr="00886428">
        <w:rPr>
          <w:iCs/>
          <w:lang w:eastAsia="ko-KR"/>
        </w:rPr>
        <w:t>*</w:t>
      </w:r>
      <w:r w:rsidRPr="00886428">
        <w:rPr>
          <w:iCs/>
        </w:rPr>
        <w:t xml:space="preserve">, &amp; Fingerman, K. </w:t>
      </w:r>
      <w:r w:rsidR="00752DA2" w:rsidRPr="00886428">
        <w:rPr>
          <w:iCs/>
          <w:lang w:eastAsia="ko-KR"/>
        </w:rPr>
        <w:t xml:space="preserve">L. </w:t>
      </w:r>
      <w:r w:rsidRPr="00886428">
        <w:rPr>
          <w:iCs/>
        </w:rPr>
        <w:t>(2011, Nov)</w:t>
      </w:r>
      <w:r w:rsidRPr="00886428">
        <w:t>.</w:t>
      </w:r>
      <w:r w:rsidRPr="00886428">
        <w:rPr>
          <w:rStyle w:val="tablecontents1"/>
          <w:bCs/>
        </w:rPr>
        <w:t xml:space="preserve"> In-law relationships before and after the wedding: Husbands, wives, and their mothers-in-law</w:t>
      </w:r>
      <w:r w:rsidRPr="00886428">
        <w:rPr>
          <w:rStyle w:val="tablecontents1"/>
        </w:rPr>
        <w:t xml:space="preserve">. </w:t>
      </w:r>
      <w:r w:rsidR="0087010E" w:rsidRPr="00886428">
        <w:t xml:space="preserve">Symposium </w:t>
      </w:r>
      <w:r w:rsidR="0087010E" w:rsidRPr="00886428">
        <w:rPr>
          <w:lang w:eastAsia="ko-KR"/>
        </w:rPr>
        <w:t>paper (</w:t>
      </w:r>
      <w:r w:rsidR="00BE6D86" w:rsidRPr="00886428">
        <w:rPr>
          <w:lang w:eastAsia="ko-KR"/>
        </w:rPr>
        <w:t>C</w:t>
      </w:r>
      <w:r w:rsidR="0087010E" w:rsidRPr="00886428">
        <w:t>hair</w:t>
      </w:r>
      <w:r w:rsidR="0087010E" w:rsidRPr="00886428">
        <w:rPr>
          <w:lang w:eastAsia="ko-KR"/>
        </w:rPr>
        <w:t>:</w:t>
      </w:r>
      <w:r w:rsidR="0087010E" w:rsidRPr="00886428">
        <w:t xml:space="preserve"> </w:t>
      </w:r>
      <w:r w:rsidRPr="00886428">
        <w:t xml:space="preserve">K. S. Birditt, </w:t>
      </w:r>
      <w:r w:rsidRPr="00886428">
        <w:rPr>
          <w:i/>
        </w:rPr>
        <w:t>Till death do us part: Contexts and Implications of marriage, divorce, and remarriage</w:t>
      </w:r>
      <w:r w:rsidR="0087010E" w:rsidRPr="00886428">
        <w:rPr>
          <w:lang w:eastAsia="ko-KR"/>
        </w:rPr>
        <w:t>) presented at the 64th Annual Scientific Meeting of Gerontological Society of America (GSA). Boston, MA</w:t>
      </w:r>
      <w:r w:rsidR="005D0EF4" w:rsidRPr="00886428">
        <w:rPr>
          <w:lang w:eastAsia="ko-KR"/>
        </w:rPr>
        <w:t>.</w:t>
      </w:r>
    </w:p>
    <w:p w14:paraId="0A29693F" w14:textId="77777777" w:rsidR="005B497A" w:rsidRPr="00886428" w:rsidRDefault="005B497A" w:rsidP="001A1EDA">
      <w:pPr>
        <w:spacing w:after="120"/>
        <w:ind w:left="720" w:hanging="720"/>
      </w:pPr>
      <w:r w:rsidRPr="00886428">
        <w:t>Chan, W.</w:t>
      </w:r>
      <w:r w:rsidR="00426D47" w:rsidRPr="00886428">
        <w:rPr>
          <w:lang w:eastAsia="ko-KR"/>
        </w:rPr>
        <w:t>*</w:t>
      </w:r>
      <w:r w:rsidRPr="00886428">
        <w:t xml:space="preserve">, Birditt, K. S., Zarit, S. H., &amp; Fingerman, K. </w:t>
      </w:r>
      <w:r w:rsidR="00752DA2" w:rsidRPr="00886428">
        <w:rPr>
          <w:lang w:eastAsia="ko-KR"/>
        </w:rPr>
        <w:t xml:space="preserve">L. </w:t>
      </w:r>
      <w:r w:rsidRPr="00886428">
        <w:t xml:space="preserve">(2011, Nov). The disenfranchised: Predictor of low levels of parental support among adult children. Poster </w:t>
      </w:r>
      <w:r w:rsidR="0087010E" w:rsidRPr="00886428">
        <w:rPr>
          <w:lang w:eastAsia="ko-KR"/>
        </w:rPr>
        <w:t>presented at the 64th Annual Scientific Meeting of Gerontological Society of America (GSA). Boston, MA</w:t>
      </w:r>
      <w:r w:rsidR="005D0EF4" w:rsidRPr="00886428">
        <w:rPr>
          <w:lang w:eastAsia="ko-KR"/>
        </w:rPr>
        <w:t>.</w:t>
      </w:r>
    </w:p>
    <w:p w14:paraId="71B7458A" w14:textId="77777777" w:rsidR="005B497A" w:rsidRPr="00886428" w:rsidRDefault="005B497A" w:rsidP="001A1EDA">
      <w:pPr>
        <w:spacing w:after="120"/>
        <w:ind w:left="720" w:hanging="720"/>
      </w:pPr>
      <w:r w:rsidRPr="00886428">
        <w:t>Cheng, Y.</w:t>
      </w:r>
      <w:r w:rsidR="00AC19F2" w:rsidRPr="00886428">
        <w:rPr>
          <w:lang w:eastAsia="ko-KR"/>
        </w:rPr>
        <w:t>-</w:t>
      </w:r>
      <w:r w:rsidR="00A1487C" w:rsidRPr="00886428">
        <w:t>P</w:t>
      </w:r>
      <w:r w:rsidR="00426D47" w:rsidRPr="00886428">
        <w:rPr>
          <w:lang w:eastAsia="ko-KR"/>
        </w:rPr>
        <w:t>.*</w:t>
      </w:r>
      <w:r w:rsidRPr="00886428">
        <w:t xml:space="preserve">, Birditt, K. S., Zarit, S. H., &amp; Fingerman, K. </w:t>
      </w:r>
      <w:r w:rsidR="00752DA2" w:rsidRPr="00886428">
        <w:rPr>
          <w:lang w:eastAsia="ko-KR"/>
        </w:rPr>
        <w:t xml:space="preserve">L. </w:t>
      </w:r>
      <w:r w:rsidRPr="00886428">
        <w:t xml:space="preserve">(2011, Nov). Do parents always fare better when receiving support: Parental health and support as moderators. Poster </w:t>
      </w:r>
      <w:r w:rsidR="0087010E" w:rsidRPr="00886428">
        <w:rPr>
          <w:lang w:eastAsia="ko-KR"/>
        </w:rPr>
        <w:t>presented at the 64th Annual Scientific Meeting of Gerontological Society of America (GSA). Boston, MA</w:t>
      </w:r>
      <w:r w:rsidR="005D0EF4" w:rsidRPr="00886428">
        <w:rPr>
          <w:lang w:eastAsia="ko-KR"/>
        </w:rPr>
        <w:t>.</w:t>
      </w:r>
    </w:p>
    <w:p w14:paraId="1EF3AD0E" w14:textId="77777777" w:rsidR="0087010E" w:rsidRPr="00886428" w:rsidRDefault="003535A0" w:rsidP="001A1EDA">
      <w:pPr>
        <w:pStyle w:val="yiv533868163msonormal"/>
        <w:spacing w:before="0" w:beforeAutospacing="0" w:after="120" w:afterAutospacing="0"/>
        <w:ind w:left="720" w:hanging="720"/>
        <w:rPr>
          <w:lang w:eastAsia="ko-KR"/>
        </w:rPr>
      </w:pPr>
      <w:r w:rsidRPr="00886428">
        <w:rPr>
          <w:lang w:val="de-DE"/>
        </w:rPr>
        <w:t>Jensen, A. C.</w:t>
      </w:r>
      <w:r w:rsidR="00426D47" w:rsidRPr="00886428">
        <w:rPr>
          <w:lang w:val="de-DE" w:eastAsia="ko-KR"/>
        </w:rPr>
        <w:t>*</w:t>
      </w:r>
      <w:r w:rsidRPr="00886428">
        <w:rPr>
          <w:lang w:val="de-DE"/>
        </w:rPr>
        <w:t xml:space="preserve">, Whiteman, S. D., &amp; Fingerman, K. L. (2011, Nov). </w:t>
      </w:r>
      <w:r w:rsidR="00581A62" w:rsidRPr="00886428">
        <w:rPr>
          <w:iCs/>
          <w:lang w:val="de-DE"/>
        </w:rPr>
        <w:t>‘</w:t>
      </w:r>
      <w:r w:rsidRPr="00886428">
        <w:rPr>
          <w:iCs/>
          <w:lang w:val="de-DE"/>
        </w:rPr>
        <w:t>Life still isn</w:t>
      </w:r>
      <w:r w:rsidR="00581A62" w:rsidRPr="00886428">
        <w:rPr>
          <w:iCs/>
          <w:lang w:val="de-DE"/>
        </w:rPr>
        <w:t>’</w:t>
      </w:r>
      <w:r w:rsidRPr="00886428">
        <w:rPr>
          <w:iCs/>
          <w:lang w:val="de-DE"/>
        </w:rPr>
        <w:t>t fair</w:t>
      </w:r>
      <w:r w:rsidR="00581A62" w:rsidRPr="00886428">
        <w:rPr>
          <w:iCs/>
          <w:lang w:val="de-DE"/>
        </w:rPr>
        <w:t>’</w:t>
      </w:r>
      <w:r w:rsidRPr="00886428">
        <w:rPr>
          <w:iCs/>
          <w:lang w:val="de-DE"/>
        </w:rPr>
        <w:t>: Parents</w:t>
      </w:r>
      <w:r w:rsidR="00581A62" w:rsidRPr="00886428">
        <w:rPr>
          <w:iCs/>
          <w:lang w:val="de-DE"/>
        </w:rPr>
        <w:t>’</w:t>
      </w:r>
      <w:r w:rsidRPr="00886428">
        <w:rPr>
          <w:iCs/>
          <w:lang w:val="de-DE"/>
        </w:rPr>
        <w:t xml:space="preserve"> differential treatment of young adult siblings</w:t>
      </w:r>
      <w:r w:rsidRPr="00886428">
        <w:rPr>
          <w:i/>
          <w:iCs/>
          <w:lang w:val="de-DE"/>
        </w:rPr>
        <w:t xml:space="preserve">. </w:t>
      </w:r>
      <w:r w:rsidR="0087010E" w:rsidRPr="00886428">
        <w:t>Paper presented at the 7</w:t>
      </w:r>
      <w:r w:rsidR="0087010E" w:rsidRPr="00886428">
        <w:rPr>
          <w:lang w:eastAsia="ko-KR"/>
        </w:rPr>
        <w:t>3rd</w:t>
      </w:r>
      <w:r w:rsidR="0087010E" w:rsidRPr="00886428">
        <w:t xml:space="preserve"> Annual Conference of the National Council on Family Relations (NCFR). </w:t>
      </w:r>
      <w:r w:rsidR="0087010E" w:rsidRPr="00886428">
        <w:rPr>
          <w:rStyle w:val="yshortcuts"/>
          <w:color w:val="000000"/>
          <w:lang w:val="de-DE"/>
        </w:rPr>
        <w:t>Orlando, FL</w:t>
      </w:r>
      <w:r w:rsidR="005D0EF4" w:rsidRPr="00886428">
        <w:rPr>
          <w:lang w:eastAsia="ko-KR"/>
        </w:rPr>
        <w:t>.</w:t>
      </w:r>
    </w:p>
    <w:p w14:paraId="0542B78C" w14:textId="77777777" w:rsidR="00746F8D" w:rsidRPr="00886428" w:rsidRDefault="00952064" w:rsidP="001A1EDA">
      <w:pPr>
        <w:spacing w:after="120"/>
        <w:ind w:left="720" w:hanging="720"/>
        <w:rPr>
          <w:lang w:eastAsia="ko-KR"/>
        </w:rPr>
      </w:pPr>
      <w:r w:rsidRPr="00886428">
        <w:t>Cheng, Y.-P.</w:t>
      </w:r>
      <w:r w:rsidR="00426D47" w:rsidRPr="00886428">
        <w:rPr>
          <w:lang w:eastAsia="ko-KR"/>
        </w:rPr>
        <w:t>*</w:t>
      </w:r>
      <w:r w:rsidRPr="00886428">
        <w:t>, Birditt, K. S., Zarit, S. H., &amp; Fingerman, K. L. (2011, Aug). Young adult offspring</w:t>
      </w:r>
      <w:r w:rsidR="00581A62" w:rsidRPr="00886428">
        <w:t>’</w:t>
      </w:r>
      <w:r w:rsidRPr="00886428">
        <w:t>s support of middle-aged parents</w:t>
      </w:r>
      <w:r w:rsidRPr="00886428">
        <w:rPr>
          <w:i/>
        </w:rPr>
        <w:t>.</w:t>
      </w:r>
      <w:r w:rsidRPr="00886428">
        <w:t xml:space="preserve"> </w:t>
      </w:r>
      <w:r w:rsidR="0087010E" w:rsidRPr="00886428">
        <w:t xml:space="preserve">Symposium </w:t>
      </w:r>
      <w:r w:rsidR="0087010E" w:rsidRPr="00886428">
        <w:rPr>
          <w:lang w:eastAsia="ko-KR"/>
        </w:rPr>
        <w:t>paper (</w:t>
      </w:r>
      <w:r w:rsidR="00BE6D86" w:rsidRPr="00886428">
        <w:rPr>
          <w:lang w:eastAsia="ko-KR"/>
        </w:rPr>
        <w:t>C</w:t>
      </w:r>
      <w:r w:rsidR="0087010E" w:rsidRPr="00886428">
        <w:t>hair</w:t>
      </w:r>
      <w:r w:rsidR="0087010E" w:rsidRPr="00886428">
        <w:rPr>
          <w:lang w:eastAsia="ko-KR"/>
        </w:rPr>
        <w:t>:</w:t>
      </w:r>
      <w:r w:rsidR="0087010E" w:rsidRPr="00886428">
        <w:t xml:space="preserve"> </w:t>
      </w:r>
      <w:r w:rsidRPr="00886428">
        <w:t xml:space="preserve">T. C. Antonucci, </w:t>
      </w:r>
      <w:r w:rsidRPr="00886428">
        <w:rPr>
          <w:i/>
        </w:rPr>
        <w:t>Social relations across time and context</w:t>
      </w:r>
      <w:r w:rsidR="0087010E" w:rsidRPr="00886428">
        <w:rPr>
          <w:lang w:eastAsia="ko-KR"/>
        </w:rPr>
        <w:t>)</w:t>
      </w:r>
      <w:r w:rsidRPr="00886428">
        <w:t xml:space="preserve"> </w:t>
      </w:r>
      <w:r w:rsidR="0087010E" w:rsidRPr="00886428">
        <w:t xml:space="preserve">presented at </w:t>
      </w:r>
      <w:r w:rsidR="00A2371E" w:rsidRPr="00886428">
        <w:rPr>
          <w:lang w:eastAsia="ko-KR"/>
        </w:rPr>
        <w:t xml:space="preserve">the 2011 </w:t>
      </w:r>
      <w:r w:rsidR="0087010E" w:rsidRPr="00886428">
        <w:rPr>
          <w:lang w:eastAsia="ko-KR"/>
        </w:rPr>
        <w:t>American Psychological Association (APA) Convention.</w:t>
      </w:r>
      <w:r w:rsidRPr="00886428">
        <w:t xml:space="preserve"> </w:t>
      </w:r>
      <w:r w:rsidR="0087010E" w:rsidRPr="00886428">
        <w:t>Washington D.</w:t>
      </w:r>
      <w:r w:rsidRPr="00886428">
        <w:t>C.</w:t>
      </w:r>
    </w:p>
    <w:p w14:paraId="6B8837F2" w14:textId="77777777" w:rsidR="00C467B8" w:rsidRPr="00886428" w:rsidRDefault="00C467B8" w:rsidP="001A1EDA">
      <w:pPr>
        <w:spacing w:after="120"/>
        <w:ind w:left="720" w:hanging="720"/>
        <w:rPr>
          <w:color w:val="000000"/>
          <w:lang w:eastAsia="ko-KR"/>
        </w:rPr>
      </w:pPr>
      <w:r w:rsidRPr="00886428">
        <w:rPr>
          <w:color w:val="000000"/>
          <w:lang w:val="de-DE"/>
        </w:rPr>
        <w:t>Jensen, A. C.</w:t>
      </w:r>
      <w:r w:rsidR="00426D47" w:rsidRPr="00886428">
        <w:rPr>
          <w:color w:val="000000"/>
          <w:lang w:val="de-DE" w:eastAsia="ko-KR"/>
        </w:rPr>
        <w:t>*</w:t>
      </w:r>
      <w:r w:rsidRPr="00886428">
        <w:rPr>
          <w:color w:val="000000"/>
          <w:lang w:val="de-DE"/>
        </w:rPr>
        <w:t xml:space="preserve">, Whiteman, S. D., &amp; Fingerman, K. L. (2011, May). </w:t>
      </w:r>
      <w:r w:rsidR="00581A62" w:rsidRPr="00886428">
        <w:rPr>
          <w:iCs/>
          <w:color w:val="000000"/>
          <w:lang w:val="de-DE"/>
        </w:rPr>
        <w:t>‘</w:t>
      </w:r>
      <w:r w:rsidRPr="00886428">
        <w:rPr>
          <w:iCs/>
          <w:color w:val="000000"/>
          <w:lang w:val="de-DE"/>
        </w:rPr>
        <w:t>Life still isn</w:t>
      </w:r>
      <w:r w:rsidR="00581A62" w:rsidRPr="00886428">
        <w:rPr>
          <w:iCs/>
          <w:color w:val="000000"/>
          <w:lang w:val="de-DE"/>
        </w:rPr>
        <w:t>’</w:t>
      </w:r>
      <w:r w:rsidRPr="00886428">
        <w:rPr>
          <w:iCs/>
          <w:color w:val="000000"/>
          <w:lang w:val="de-DE"/>
        </w:rPr>
        <w:t>t fair</w:t>
      </w:r>
      <w:r w:rsidR="00581A62" w:rsidRPr="00886428">
        <w:rPr>
          <w:iCs/>
          <w:color w:val="000000"/>
          <w:lang w:val="de-DE"/>
        </w:rPr>
        <w:t>’</w:t>
      </w:r>
      <w:r w:rsidRPr="00886428">
        <w:rPr>
          <w:iCs/>
          <w:color w:val="000000"/>
          <w:lang w:val="de-DE"/>
        </w:rPr>
        <w:t>: Parents</w:t>
      </w:r>
      <w:r w:rsidR="00581A62" w:rsidRPr="00886428">
        <w:rPr>
          <w:iCs/>
          <w:color w:val="000000"/>
          <w:lang w:val="de-DE"/>
        </w:rPr>
        <w:t>’</w:t>
      </w:r>
      <w:r w:rsidRPr="00886428">
        <w:rPr>
          <w:iCs/>
          <w:color w:val="000000"/>
          <w:lang w:val="de-DE"/>
        </w:rPr>
        <w:t xml:space="preserve"> differential treatment of emerging  adult siblings.</w:t>
      </w:r>
      <w:r w:rsidRPr="00886428">
        <w:rPr>
          <w:i/>
          <w:iCs/>
          <w:color w:val="000000"/>
          <w:lang w:val="de-DE"/>
        </w:rPr>
        <w:t xml:space="preserve"> </w:t>
      </w:r>
      <w:r w:rsidRPr="00886428">
        <w:rPr>
          <w:color w:val="000000"/>
          <w:lang w:val="de-DE"/>
        </w:rPr>
        <w:t>Paper presented at the annual conference</w:t>
      </w:r>
      <w:r w:rsidRPr="00886428">
        <w:rPr>
          <w:i/>
          <w:iCs/>
          <w:color w:val="000000"/>
          <w:lang w:val="de-DE"/>
        </w:rPr>
        <w:t xml:space="preserve"> </w:t>
      </w:r>
      <w:r w:rsidRPr="00886428">
        <w:rPr>
          <w:color w:val="000000"/>
          <w:lang w:val="de-DE"/>
        </w:rPr>
        <w:t xml:space="preserve">of the Association for Psychological Sciences. </w:t>
      </w:r>
      <w:r w:rsidRPr="00886428">
        <w:rPr>
          <w:rStyle w:val="yshortcuts"/>
          <w:color w:val="000000"/>
          <w:lang w:val="de-DE"/>
        </w:rPr>
        <w:t>Washington, D</w:t>
      </w:r>
      <w:r w:rsidR="00A2371E" w:rsidRPr="00886428">
        <w:rPr>
          <w:rStyle w:val="yshortcuts"/>
          <w:color w:val="000000"/>
          <w:lang w:val="de-DE" w:eastAsia="ko-KR"/>
        </w:rPr>
        <w:t>.</w:t>
      </w:r>
      <w:r w:rsidRPr="00886428">
        <w:rPr>
          <w:rStyle w:val="yshortcuts"/>
          <w:color w:val="000000"/>
          <w:lang w:val="de-DE"/>
        </w:rPr>
        <w:t>C</w:t>
      </w:r>
      <w:r w:rsidRPr="00886428">
        <w:rPr>
          <w:rStyle w:val="yiv1814800866yshortcuts"/>
          <w:color w:val="000000"/>
          <w:lang w:val="de-DE"/>
        </w:rPr>
        <w:t>.</w:t>
      </w:r>
      <w:r w:rsidR="005D0EF4" w:rsidRPr="00886428">
        <w:rPr>
          <w:rStyle w:val="yiv1814800866yshortcuts"/>
          <w:color w:val="000000"/>
          <w:lang w:val="de-DE" w:eastAsia="ko-KR"/>
        </w:rPr>
        <w:t>.</w:t>
      </w:r>
    </w:p>
    <w:p w14:paraId="63D720B2" w14:textId="77777777" w:rsidR="00527A1C" w:rsidRPr="00886428" w:rsidRDefault="00354E98" w:rsidP="001A1EDA">
      <w:pPr>
        <w:spacing w:after="120"/>
        <w:ind w:left="720" w:hanging="720"/>
        <w:rPr>
          <w:lang w:eastAsia="ko-KR"/>
        </w:rPr>
      </w:pPr>
      <w:r w:rsidRPr="00886428">
        <w:t>Kim, K.</w:t>
      </w:r>
      <w:r w:rsidR="00426D47" w:rsidRPr="00886428">
        <w:rPr>
          <w:lang w:eastAsia="ko-KR"/>
        </w:rPr>
        <w:t>*</w:t>
      </w:r>
      <w:r w:rsidR="00217341" w:rsidRPr="00886428">
        <w:t>, Zarit, S.</w:t>
      </w:r>
      <w:r w:rsidR="003A5197" w:rsidRPr="00886428">
        <w:rPr>
          <w:lang w:eastAsia="ko-KR"/>
        </w:rPr>
        <w:t xml:space="preserve"> </w:t>
      </w:r>
      <w:r w:rsidR="00217341" w:rsidRPr="00886428">
        <w:t>H., Birditt, K.</w:t>
      </w:r>
      <w:r w:rsidR="003A5197" w:rsidRPr="00886428">
        <w:rPr>
          <w:lang w:eastAsia="ko-KR"/>
        </w:rPr>
        <w:t xml:space="preserve"> </w:t>
      </w:r>
      <w:r w:rsidR="00217341" w:rsidRPr="00886428">
        <w:t>S., &amp; Fingerman, K.</w:t>
      </w:r>
      <w:r w:rsidR="003A5197" w:rsidRPr="00886428">
        <w:rPr>
          <w:lang w:eastAsia="ko-KR"/>
        </w:rPr>
        <w:t xml:space="preserve"> </w:t>
      </w:r>
      <w:r w:rsidR="00217341" w:rsidRPr="00886428">
        <w:t>L.</w:t>
      </w:r>
      <w:r w:rsidRPr="00886428">
        <w:t xml:space="preserve"> (2010, Nov). Giving and receiving the “right” help: Evaluations of aging parents and their middle-aged children on help given and received</w:t>
      </w:r>
      <w:r w:rsidRPr="00886428">
        <w:rPr>
          <w:i/>
        </w:rPr>
        <w:t>.</w:t>
      </w:r>
      <w:r w:rsidRPr="00886428">
        <w:t xml:space="preserve"> Poster </w:t>
      </w:r>
      <w:r w:rsidR="003A0EF3" w:rsidRPr="00886428">
        <w:t>presented at the</w:t>
      </w:r>
      <w:r w:rsidR="00527A1C" w:rsidRPr="00886428">
        <w:t xml:space="preserve"> Geronto</w:t>
      </w:r>
      <w:r w:rsidR="003A0EF3" w:rsidRPr="00886428">
        <w:t>logical Society of America</w:t>
      </w:r>
      <w:r w:rsidR="00527A1C" w:rsidRPr="00886428">
        <w:t>. New Orleans, LA</w:t>
      </w:r>
      <w:r w:rsidR="005D0EF4" w:rsidRPr="00886428">
        <w:t>.</w:t>
      </w:r>
    </w:p>
    <w:p w14:paraId="4F0E2827" w14:textId="77777777" w:rsidR="00772474" w:rsidRPr="00886428" w:rsidRDefault="006D51E3" w:rsidP="001A1EDA">
      <w:pPr>
        <w:spacing w:after="120"/>
        <w:ind w:left="720" w:hanging="720"/>
      </w:pPr>
      <w:r w:rsidRPr="00886428">
        <w:t>Cheng, Y.</w:t>
      </w:r>
      <w:r w:rsidR="003A5197" w:rsidRPr="00886428">
        <w:rPr>
          <w:lang w:eastAsia="ko-KR"/>
        </w:rPr>
        <w:t>-</w:t>
      </w:r>
      <w:r w:rsidRPr="00886428">
        <w:t>P.</w:t>
      </w:r>
      <w:r w:rsidR="00426D47" w:rsidRPr="00886428">
        <w:rPr>
          <w:lang w:eastAsia="ko-KR"/>
        </w:rPr>
        <w:t>*</w:t>
      </w:r>
      <w:r w:rsidRPr="00886428">
        <w:t>, Fingerman, K.</w:t>
      </w:r>
      <w:r w:rsidR="003A5197" w:rsidRPr="00886428">
        <w:rPr>
          <w:lang w:eastAsia="ko-KR"/>
        </w:rPr>
        <w:t xml:space="preserve"> </w:t>
      </w:r>
      <w:r w:rsidRPr="00886428">
        <w:t>L., Birditt, K.</w:t>
      </w:r>
      <w:r w:rsidR="003A5197" w:rsidRPr="00886428">
        <w:rPr>
          <w:lang w:eastAsia="ko-KR"/>
        </w:rPr>
        <w:t xml:space="preserve"> </w:t>
      </w:r>
      <w:r w:rsidRPr="00886428">
        <w:t>S., &amp; Zarit, S.</w:t>
      </w:r>
      <w:r w:rsidR="003A5197" w:rsidRPr="00886428">
        <w:rPr>
          <w:lang w:eastAsia="ko-KR"/>
        </w:rPr>
        <w:t xml:space="preserve"> </w:t>
      </w:r>
      <w:r w:rsidRPr="00886428">
        <w:t xml:space="preserve">H. </w:t>
      </w:r>
      <w:r w:rsidR="00772474" w:rsidRPr="00886428">
        <w:t>(2010, Nov</w:t>
      </w:r>
      <w:r w:rsidR="00752DA2" w:rsidRPr="00886428">
        <w:rPr>
          <w:lang w:eastAsia="ko-KR"/>
        </w:rPr>
        <w:t>)</w:t>
      </w:r>
      <w:r w:rsidR="00772474" w:rsidRPr="00886428">
        <w:t>. Young adult offspring</w:t>
      </w:r>
      <w:r w:rsidR="00581A62" w:rsidRPr="00886428">
        <w:t>’</w:t>
      </w:r>
      <w:r w:rsidR="00772474" w:rsidRPr="00886428">
        <w:t>s support of middle-aged parents.</w:t>
      </w:r>
      <w:r w:rsidR="00354E98" w:rsidRPr="00886428">
        <w:t xml:space="preserve"> Poster </w:t>
      </w:r>
      <w:r w:rsidR="00527A1C" w:rsidRPr="00886428">
        <w:t>presented at the 63rd Annual Scientific Meeting of Gerontological Society of America (GSA). New Orleans, LA</w:t>
      </w:r>
      <w:r w:rsidR="005D0EF4" w:rsidRPr="00886428">
        <w:t>.</w:t>
      </w:r>
    </w:p>
    <w:p w14:paraId="6D2731B0" w14:textId="77777777" w:rsidR="00C5265C" w:rsidRPr="00886428" w:rsidRDefault="00C5265C" w:rsidP="001A1EDA">
      <w:pPr>
        <w:spacing w:after="120"/>
        <w:ind w:left="720" w:hanging="720"/>
      </w:pPr>
      <w:r w:rsidRPr="00886428">
        <w:t xml:space="preserve">Fingerman, K. L., </w:t>
      </w:r>
      <w:proofErr w:type="spellStart"/>
      <w:r w:rsidRPr="00886428">
        <w:t>Vanderdrift</w:t>
      </w:r>
      <w:proofErr w:type="spellEnd"/>
      <w:r w:rsidRPr="00886428">
        <w:t>, L. E.</w:t>
      </w:r>
      <w:r w:rsidR="00426D47" w:rsidRPr="00886428">
        <w:rPr>
          <w:lang w:eastAsia="ko-KR"/>
        </w:rPr>
        <w:t>*</w:t>
      </w:r>
      <w:r w:rsidRPr="00886428">
        <w:t xml:space="preserve">, Dotterer, A., Birditt, K. S., &amp; Zarit, S. </w:t>
      </w:r>
      <w:r w:rsidR="003A5197" w:rsidRPr="00886428">
        <w:rPr>
          <w:lang w:eastAsia="ko-KR"/>
        </w:rPr>
        <w:t xml:space="preserve">H. </w:t>
      </w:r>
      <w:r w:rsidRPr="00886428">
        <w:t xml:space="preserve">(2010, Nov). Support of grown children and aging parents in Black and White families. </w:t>
      </w:r>
      <w:r w:rsidR="00527A1C" w:rsidRPr="00886428">
        <w:t xml:space="preserve">Symposium </w:t>
      </w:r>
      <w:r w:rsidR="00527A1C" w:rsidRPr="00886428">
        <w:rPr>
          <w:lang w:eastAsia="ko-KR"/>
        </w:rPr>
        <w:t>paper (</w:t>
      </w:r>
      <w:r w:rsidR="00BE6D86" w:rsidRPr="00886428">
        <w:rPr>
          <w:lang w:eastAsia="ko-KR"/>
        </w:rPr>
        <w:t>C</w:t>
      </w:r>
      <w:r w:rsidR="00527A1C" w:rsidRPr="00886428">
        <w:t>hair</w:t>
      </w:r>
      <w:r w:rsidR="00527A1C" w:rsidRPr="00886428">
        <w:rPr>
          <w:lang w:eastAsia="ko-KR"/>
        </w:rPr>
        <w:t>:</w:t>
      </w:r>
      <w:r w:rsidR="00527A1C" w:rsidRPr="00886428">
        <w:t xml:space="preserve"> </w:t>
      </w:r>
      <w:r w:rsidRPr="00886428">
        <w:t xml:space="preserve">K. S. Birditt, </w:t>
      </w:r>
      <w:r w:rsidRPr="00886428">
        <w:rPr>
          <w:i/>
        </w:rPr>
        <w:t>Racial differences and similarities in social relationships</w:t>
      </w:r>
      <w:r w:rsidR="00527A1C" w:rsidRPr="00886428">
        <w:rPr>
          <w:lang w:eastAsia="ko-KR"/>
        </w:rPr>
        <w:t>)</w:t>
      </w:r>
      <w:r w:rsidRPr="00886428">
        <w:t xml:space="preserve"> </w:t>
      </w:r>
      <w:r w:rsidR="003A0EF3" w:rsidRPr="00886428">
        <w:t>presented at the</w:t>
      </w:r>
      <w:r w:rsidR="00527A1C" w:rsidRPr="00886428">
        <w:t xml:space="preserve"> Gerontological Society of America (GSA). New Orleans, LA</w:t>
      </w:r>
      <w:r w:rsidR="005D0EF4" w:rsidRPr="00886428">
        <w:t>.</w:t>
      </w:r>
    </w:p>
    <w:p w14:paraId="13AA1EC2" w14:textId="77777777" w:rsidR="00772474" w:rsidRPr="00886428" w:rsidRDefault="00217341" w:rsidP="001A1EDA">
      <w:pPr>
        <w:spacing w:after="120"/>
        <w:ind w:left="720" w:hanging="720"/>
      </w:pPr>
      <w:r w:rsidRPr="00886428">
        <w:t>Ch</w:t>
      </w:r>
      <w:r w:rsidR="002A06B5" w:rsidRPr="00886428">
        <w:t>a</w:t>
      </w:r>
      <w:r w:rsidRPr="00886428">
        <w:t>n, W.</w:t>
      </w:r>
      <w:r w:rsidR="00426D47" w:rsidRPr="00886428">
        <w:rPr>
          <w:lang w:eastAsia="ko-KR"/>
        </w:rPr>
        <w:t>*</w:t>
      </w:r>
      <w:r w:rsidRPr="00886428">
        <w:t>, Birditt, K.</w:t>
      </w:r>
      <w:r w:rsidR="003A5197" w:rsidRPr="00886428">
        <w:rPr>
          <w:lang w:eastAsia="ko-KR"/>
        </w:rPr>
        <w:t xml:space="preserve"> </w:t>
      </w:r>
      <w:r w:rsidRPr="00886428">
        <w:t>S., Zarit, S.</w:t>
      </w:r>
      <w:r w:rsidR="003A5197" w:rsidRPr="00886428">
        <w:rPr>
          <w:lang w:eastAsia="ko-KR"/>
        </w:rPr>
        <w:t xml:space="preserve"> </w:t>
      </w:r>
      <w:r w:rsidRPr="00886428">
        <w:t>H., &amp; Fingerman, K.</w:t>
      </w:r>
      <w:r w:rsidR="003A5197" w:rsidRPr="00886428">
        <w:rPr>
          <w:lang w:eastAsia="ko-KR"/>
        </w:rPr>
        <w:t xml:space="preserve"> </w:t>
      </w:r>
      <w:r w:rsidRPr="00886428">
        <w:t>L.</w:t>
      </w:r>
      <w:r w:rsidR="004D14EC" w:rsidRPr="00886428">
        <w:rPr>
          <w:lang w:eastAsia="ko-KR"/>
        </w:rPr>
        <w:t xml:space="preserve"> </w:t>
      </w:r>
      <w:r w:rsidR="00772474" w:rsidRPr="00886428">
        <w:t xml:space="preserve">(2010, Nov). Familial disenfranchisement: Middle-aged adults lack of support to offspring. Poster </w:t>
      </w:r>
      <w:r w:rsidR="004D14EC" w:rsidRPr="00886428">
        <w:t>presented at th</w:t>
      </w:r>
      <w:r w:rsidR="003A0EF3" w:rsidRPr="00886428">
        <w:t>e</w:t>
      </w:r>
      <w:r w:rsidR="004D14EC" w:rsidRPr="00886428">
        <w:t xml:space="preserve"> Gerontological Society of America (GSA). New Orleans, LA</w:t>
      </w:r>
      <w:r w:rsidR="005D0EF4" w:rsidRPr="00886428">
        <w:t>.</w:t>
      </w:r>
    </w:p>
    <w:p w14:paraId="006AA8A9" w14:textId="77777777" w:rsidR="00597648" w:rsidRPr="00886428" w:rsidRDefault="00597648" w:rsidP="001A1EDA">
      <w:pPr>
        <w:spacing w:after="120"/>
        <w:ind w:left="720" w:hanging="720"/>
      </w:pPr>
      <w:r w:rsidRPr="00886428">
        <w:t>Lee, J.</w:t>
      </w:r>
      <w:r w:rsidR="00021156" w:rsidRPr="00886428">
        <w:rPr>
          <w:lang w:eastAsia="ko-KR"/>
        </w:rPr>
        <w:t xml:space="preserve"> E.</w:t>
      </w:r>
      <w:r w:rsidR="00426D47" w:rsidRPr="00886428">
        <w:rPr>
          <w:lang w:eastAsia="ko-KR"/>
        </w:rPr>
        <w:t>*</w:t>
      </w:r>
      <w:r w:rsidRPr="00886428">
        <w:t>, Zarit, S.</w:t>
      </w:r>
      <w:r w:rsidR="003A5197" w:rsidRPr="00886428">
        <w:rPr>
          <w:lang w:eastAsia="ko-KR"/>
        </w:rPr>
        <w:t xml:space="preserve"> </w:t>
      </w:r>
      <w:r w:rsidRPr="00886428">
        <w:t xml:space="preserve">H., </w:t>
      </w:r>
      <w:proofErr w:type="spellStart"/>
      <w:r w:rsidRPr="00886428">
        <w:t>Rovine</w:t>
      </w:r>
      <w:proofErr w:type="spellEnd"/>
      <w:r w:rsidRPr="00886428">
        <w:t>, M.</w:t>
      </w:r>
      <w:r w:rsidR="003A5197" w:rsidRPr="00886428">
        <w:rPr>
          <w:lang w:eastAsia="ko-KR"/>
        </w:rPr>
        <w:t xml:space="preserve"> </w:t>
      </w:r>
      <w:r w:rsidRPr="00886428">
        <w:t>J., Birditt, K.</w:t>
      </w:r>
      <w:r w:rsidR="003A5197" w:rsidRPr="00886428">
        <w:rPr>
          <w:lang w:eastAsia="ko-KR"/>
        </w:rPr>
        <w:t xml:space="preserve"> S.</w:t>
      </w:r>
      <w:r w:rsidRPr="00886428">
        <w:t>, &amp; Fingerman, K.</w:t>
      </w:r>
      <w:r w:rsidR="003A5197" w:rsidRPr="00886428">
        <w:rPr>
          <w:lang w:eastAsia="ko-KR"/>
        </w:rPr>
        <w:t xml:space="preserve"> L.</w:t>
      </w:r>
      <w:r w:rsidRPr="00886428">
        <w:t xml:space="preserve"> (2010, Nov). Dimensions of the relationships between parents and their adult children: Implication for marital satisfaction</w:t>
      </w:r>
      <w:r w:rsidRPr="00886428">
        <w:rPr>
          <w:i/>
        </w:rPr>
        <w:t>.</w:t>
      </w:r>
      <w:r w:rsidRPr="00886428">
        <w:t xml:space="preserve"> </w:t>
      </w:r>
      <w:r w:rsidR="004D14EC" w:rsidRPr="00886428">
        <w:t xml:space="preserve">Symposium </w:t>
      </w:r>
      <w:r w:rsidR="004D14EC" w:rsidRPr="00886428">
        <w:rPr>
          <w:lang w:eastAsia="ko-KR"/>
        </w:rPr>
        <w:t>paper (</w:t>
      </w:r>
      <w:r w:rsidR="00BE6D86" w:rsidRPr="00886428">
        <w:rPr>
          <w:lang w:eastAsia="ko-KR"/>
        </w:rPr>
        <w:t>C</w:t>
      </w:r>
      <w:r w:rsidR="004D14EC" w:rsidRPr="00886428">
        <w:t>hair</w:t>
      </w:r>
      <w:r w:rsidR="004D14EC" w:rsidRPr="00886428">
        <w:rPr>
          <w:lang w:eastAsia="ko-KR"/>
        </w:rPr>
        <w:t>:</w:t>
      </w:r>
      <w:r w:rsidR="004D14EC" w:rsidRPr="00886428">
        <w:t xml:space="preserve"> </w:t>
      </w:r>
      <w:r w:rsidR="00BD292B" w:rsidRPr="00886428">
        <w:t>K.</w:t>
      </w:r>
      <w:r w:rsidR="00021156" w:rsidRPr="00886428">
        <w:rPr>
          <w:lang w:eastAsia="ko-KR"/>
        </w:rPr>
        <w:t xml:space="preserve"> </w:t>
      </w:r>
      <w:r w:rsidR="00BD292B" w:rsidRPr="00886428">
        <w:t>S. Birditt</w:t>
      </w:r>
      <w:r w:rsidRPr="00886428">
        <w:t xml:space="preserve">, </w:t>
      </w:r>
      <w:r w:rsidRPr="00886428">
        <w:rPr>
          <w:i/>
        </w:rPr>
        <w:t>Social relationship dynamics in aging r</w:t>
      </w:r>
      <w:r w:rsidR="004D14EC" w:rsidRPr="00886428">
        <w:rPr>
          <w:i/>
        </w:rPr>
        <w:t>elated life conditions</w:t>
      </w:r>
      <w:r w:rsidR="004D14EC" w:rsidRPr="00886428">
        <w:rPr>
          <w:lang w:eastAsia="ko-KR"/>
        </w:rPr>
        <w:t>)</w:t>
      </w:r>
      <w:r w:rsidR="00E26376" w:rsidRPr="00886428">
        <w:t xml:space="preserve"> </w:t>
      </w:r>
      <w:r w:rsidR="004D14EC" w:rsidRPr="00886428">
        <w:t>presented at the Gerontological Society of America (GSA). New Orleans, LA</w:t>
      </w:r>
      <w:r w:rsidR="005D0EF4" w:rsidRPr="00886428">
        <w:t>.</w:t>
      </w:r>
    </w:p>
    <w:p w14:paraId="16D50701" w14:textId="77777777" w:rsidR="00DB16D1" w:rsidRPr="00886428" w:rsidRDefault="00597648" w:rsidP="001A1EDA">
      <w:pPr>
        <w:spacing w:after="120"/>
        <w:ind w:left="720" w:hanging="720"/>
      </w:pPr>
      <w:r w:rsidRPr="00886428">
        <w:t>Lee, J.</w:t>
      </w:r>
      <w:r w:rsidR="00021156" w:rsidRPr="00886428">
        <w:rPr>
          <w:lang w:eastAsia="ko-KR"/>
        </w:rPr>
        <w:t xml:space="preserve"> E.</w:t>
      </w:r>
      <w:r w:rsidR="00426D47" w:rsidRPr="00886428">
        <w:rPr>
          <w:lang w:eastAsia="ko-KR"/>
        </w:rPr>
        <w:t>*</w:t>
      </w:r>
      <w:r w:rsidRPr="00886428">
        <w:t>, Cichy, K.</w:t>
      </w:r>
      <w:r w:rsidR="00021156" w:rsidRPr="00886428">
        <w:rPr>
          <w:lang w:eastAsia="ko-KR"/>
        </w:rPr>
        <w:t xml:space="preserve"> E.</w:t>
      </w:r>
      <w:r w:rsidRPr="00886428">
        <w:t>, Lefkowitz, E.</w:t>
      </w:r>
      <w:r w:rsidR="00021156" w:rsidRPr="00886428">
        <w:rPr>
          <w:lang w:eastAsia="ko-KR"/>
        </w:rPr>
        <w:t xml:space="preserve"> S.</w:t>
      </w:r>
      <w:r w:rsidRPr="00886428">
        <w:t>, Zarit, S.</w:t>
      </w:r>
      <w:r w:rsidR="003A5197" w:rsidRPr="00886428">
        <w:rPr>
          <w:lang w:eastAsia="ko-KR"/>
        </w:rPr>
        <w:t xml:space="preserve"> </w:t>
      </w:r>
      <w:r w:rsidRPr="00886428">
        <w:t xml:space="preserve">H., &amp; Fingerman, K. </w:t>
      </w:r>
      <w:r w:rsidR="003A5197" w:rsidRPr="00886428">
        <w:rPr>
          <w:lang w:eastAsia="ko-KR"/>
        </w:rPr>
        <w:t xml:space="preserve">L. </w:t>
      </w:r>
      <w:r w:rsidRPr="00886428">
        <w:t xml:space="preserve">(2010, Nov). </w:t>
      </w:r>
      <w:r w:rsidRPr="00886428">
        <w:rPr>
          <w:i/>
        </w:rPr>
        <w:t>Disclosure of worries in the parent and adult offspring dyad.</w:t>
      </w:r>
      <w:r w:rsidRPr="00886428">
        <w:t xml:space="preserve"> Poster </w:t>
      </w:r>
      <w:r w:rsidR="004D14EC" w:rsidRPr="00886428">
        <w:t>presented at the 63rd Annual Scientific Meeting of Gerontological Society of America (GSA). New Orleans, LA</w:t>
      </w:r>
      <w:r w:rsidR="005D0EF4" w:rsidRPr="00886428">
        <w:t>.</w:t>
      </w:r>
    </w:p>
    <w:p w14:paraId="057A8045" w14:textId="77777777" w:rsidR="00F9366C" w:rsidRPr="00886428" w:rsidRDefault="00AC19F2" w:rsidP="001A1EDA">
      <w:pPr>
        <w:spacing w:after="120"/>
        <w:ind w:left="720" w:hanging="720"/>
      </w:pPr>
      <w:r w:rsidRPr="00886428">
        <w:lastRenderedPageBreak/>
        <w:t>Fingerman, K. L., Cheng, Y.</w:t>
      </w:r>
      <w:r w:rsidRPr="00886428">
        <w:rPr>
          <w:lang w:eastAsia="ko-KR"/>
        </w:rPr>
        <w:t>-</w:t>
      </w:r>
      <w:r w:rsidR="00F9366C" w:rsidRPr="00886428">
        <w:t>P.</w:t>
      </w:r>
      <w:r w:rsidR="00426D47" w:rsidRPr="00886428">
        <w:rPr>
          <w:lang w:eastAsia="ko-KR"/>
        </w:rPr>
        <w:t>*</w:t>
      </w:r>
      <w:r w:rsidR="00F9366C" w:rsidRPr="00886428">
        <w:t>, &amp; Birditt, K. S. (2010, Aug). Mixed blessings: Grown children</w:t>
      </w:r>
      <w:r w:rsidR="00581A62" w:rsidRPr="00886428">
        <w:t>’</w:t>
      </w:r>
      <w:r w:rsidR="00F9366C" w:rsidRPr="00886428">
        <w:t xml:space="preserve">s problems and successes and parental well-being. </w:t>
      </w:r>
      <w:r w:rsidR="004D14EC" w:rsidRPr="00886428">
        <w:t xml:space="preserve">Symposium </w:t>
      </w:r>
      <w:r w:rsidR="004D14EC" w:rsidRPr="00886428">
        <w:rPr>
          <w:lang w:eastAsia="ko-KR"/>
        </w:rPr>
        <w:t>paper (</w:t>
      </w:r>
      <w:r w:rsidR="00BE6D86" w:rsidRPr="00886428">
        <w:rPr>
          <w:lang w:eastAsia="ko-KR"/>
        </w:rPr>
        <w:t>C</w:t>
      </w:r>
      <w:r w:rsidR="004D14EC" w:rsidRPr="00886428">
        <w:t>hair</w:t>
      </w:r>
      <w:r w:rsidR="004D14EC" w:rsidRPr="00886428">
        <w:rPr>
          <w:lang w:eastAsia="ko-KR"/>
        </w:rPr>
        <w:t>:</w:t>
      </w:r>
      <w:r w:rsidR="004D14EC" w:rsidRPr="00886428">
        <w:t xml:space="preserve"> T. C. Antonucci, </w:t>
      </w:r>
      <w:r w:rsidR="00F9366C" w:rsidRPr="00886428">
        <w:rPr>
          <w:i/>
        </w:rPr>
        <w:t>Socia</w:t>
      </w:r>
      <w:r w:rsidR="004D14EC" w:rsidRPr="00886428">
        <w:rPr>
          <w:i/>
        </w:rPr>
        <w:t>l relationships and well-being</w:t>
      </w:r>
      <w:r w:rsidR="004D14EC" w:rsidRPr="00886428">
        <w:rPr>
          <w:lang w:eastAsia="ko-KR"/>
        </w:rPr>
        <w:t>)</w:t>
      </w:r>
      <w:r w:rsidR="00F9366C" w:rsidRPr="00886428">
        <w:t xml:space="preserve"> </w:t>
      </w:r>
      <w:r w:rsidR="004D14EC" w:rsidRPr="00886428">
        <w:t xml:space="preserve">presented at the </w:t>
      </w:r>
      <w:r w:rsidR="004D14EC" w:rsidRPr="00886428">
        <w:rPr>
          <w:lang w:eastAsia="ko-KR"/>
        </w:rPr>
        <w:t>2010 American Psychological Association (APA) Convention.</w:t>
      </w:r>
      <w:r w:rsidR="004D14EC" w:rsidRPr="00886428">
        <w:t xml:space="preserve"> </w:t>
      </w:r>
      <w:r w:rsidR="00F9366C" w:rsidRPr="00886428">
        <w:t>San Diego, CA</w:t>
      </w:r>
      <w:r w:rsidR="005D0EF4" w:rsidRPr="00886428">
        <w:rPr>
          <w:lang w:eastAsia="ko-KR"/>
        </w:rPr>
        <w:t>.</w:t>
      </w:r>
      <w:r w:rsidR="00F9366C" w:rsidRPr="00886428">
        <w:t xml:space="preserve"> </w:t>
      </w:r>
    </w:p>
    <w:p w14:paraId="479779F2" w14:textId="77777777" w:rsidR="00F469D4" w:rsidRPr="00886428" w:rsidRDefault="00074246" w:rsidP="001A1EDA">
      <w:pPr>
        <w:spacing w:after="120"/>
        <w:ind w:left="720" w:hanging="720"/>
        <w:rPr>
          <w:iCs/>
          <w:lang w:eastAsia="ko-KR"/>
        </w:rPr>
      </w:pPr>
      <w:r w:rsidRPr="00886428">
        <w:t>Hartnett, C. S.</w:t>
      </w:r>
      <w:r w:rsidR="00426D47" w:rsidRPr="00886428">
        <w:rPr>
          <w:lang w:eastAsia="ko-KR"/>
        </w:rPr>
        <w:t>*</w:t>
      </w:r>
      <w:r w:rsidRPr="00886428">
        <w:t xml:space="preserve">, Furstenberg, F. F., &amp; Fingerman, K. L. (2010, Apr). </w:t>
      </w:r>
      <w:r w:rsidRPr="00886428">
        <w:rPr>
          <w:iCs/>
        </w:rPr>
        <w:t>Parental support during the transition to young adulthood</w:t>
      </w:r>
      <w:r w:rsidR="007D3C3E" w:rsidRPr="00886428">
        <w:rPr>
          <w:iCs/>
        </w:rPr>
        <w:t>: Why does support decline with age?</w:t>
      </w:r>
      <w:r w:rsidRPr="00886428">
        <w:rPr>
          <w:iCs/>
        </w:rPr>
        <w:t xml:space="preserve"> Paper presented at the </w:t>
      </w:r>
      <w:r w:rsidR="00BE6D86" w:rsidRPr="00886428">
        <w:rPr>
          <w:iCs/>
          <w:lang w:eastAsia="ko-KR"/>
        </w:rPr>
        <w:t>A</w:t>
      </w:r>
      <w:r w:rsidR="00BE6D86" w:rsidRPr="00886428">
        <w:rPr>
          <w:iCs/>
        </w:rPr>
        <w:t xml:space="preserve">nnual </w:t>
      </w:r>
      <w:r w:rsidR="00BE6D86" w:rsidRPr="00886428">
        <w:rPr>
          <w:iCs/>
          <w:lang w:eastAsia="ko-KR"/>
        </w:rPr>
        <w:t>M</w:t>
      </w:r>
      <w:r w:rsidR="00BE6D86" w:rsidRPr="00886428">
        <w:rPr>
          <w:iCs/>
        </w:rPr>
        <w:t xml:space="preserve">eeting </w:t>
      </w:r>
      <w:r w:rsidR="00BE6D86" w:rsidRPr="00886428">
        <w:rPr>
          <w:iCs/>
          <w:lang w:eastAsia="ko-KR"/>
        </w:rPr>
        <w:t xml:space="preserve">of the </w:t>
      </w:r>
      <w:r w:rsidRPr="00886428">
        <w:rPr>
          <w:iCs/>
        </w:rPr>
        <w:t>Population Association of America</w:t>
      </w:r>
      <w:r w:rsidR="00F469D4" w:rsidRPr="00886428">
        <w:rPr>
          <w:iCs/>
        </w:rPr>
        <w:t>. Dallas, T</w:t>
      </w:r>
      <w:r w:rsidR="00BE6D86" w:rsidRPr="00886428">
        <w:rPr>
          <w:iCs/>
          <w:lang w:eastAsia="ko-KR"/>
        </w:rPr>
        <w:t>X</w:t>
      </w:r>
      <w:r w:rsidR="005D0EF4" w:rsidRPr="00886428">
        <w:rPr>
          <w:iCs/>
          <w:lang w:eastAsia="ko-KR"/>
        </w:rPr>
        <w:t>.</w:t>
      </w:r>
      <w:r w:rsidR="00F469D4" w:rsidRPr="00886428">
        <w:rPr>
          <w:iCs/>
        </w:rPr>
        <w:t xml:space="preserve"> </w:t>
      </w:r>
    </w:p>
    <w:p w14:paraId="192E14D1" w14:textId="77777777" w:rsidR="00F469D4" w:rsidRPr="00886428" w:rsidRDefault="00F469D4" w:rsidP="001A1EDA">
      <w:pPr>
        <w:spacing w:after="120"/>
        <w:ind w:left="720" w:hanging="720"/>
        <w:rPr>
          <w:iCs/>
        </w:rPr>
      </w:pPr>
      <w:r w:rsidRPr="00886428">
        <w:rPr>
          <w:iCs/>
        </w:rPr>
        <w:t xml:space="preserve">Fingerman, K. L., Cheng, </w:t>
      </w:r>
      <w:r w:rsidRPr="00886428">
        <w:t>Y.</w:t>
      </w:r>
      <w:r w:rsidRPr="00886428">
        <w:rPr>
          <w:lang w:eastAsia="ko-KR"/>
        </w:rPr>
        <w:t>-</w:t>
      </w:r>
      <w:r w:rsidRPr="00886428">
        <w:t>P.</w:t>
      </w:r>
      <w:r w:rsidR="00426D47" w:rsidRPr="00886428">
        <w:rPr>
          <w:lang w:eastAsia="ko-KR"/>
        </w:rPr>
        <w:t>*</w:t>
      </w:r>
      <w:r w:rsidRPr="00886428">
        <w:t>,</w:t>
      </w:r>
      <w:r w:rsidRPr="00886428">
        <w:rPr>
          <w:iCs/>
        </w:rPr>
        <w:t xml:space="preserve"> Birditt, K. S., &amp; </w:t>
      </w:r>
      <w:proofErr w:type="spellStart"/>
      <w:r w:rsidRPr="00886428">
        <w:rPr>
          <w:iCs/>
        </w:rPr>
        <w:t>Vanderdrift</w:t>
      </w:r>
      <w:proofErr w:type="spellEnd"/>
      <w:r w:rsidRPr="00886428">
        <w:rPr>
          <w:iCs/>
        </w:rPr>
        <w:t xml:space="preserve">, L. </w:t>
      </w:r>
      <w:r w:rsidR="00752DA2" w:rsidRPr="00886428">
        <w:rPr>
          <w:iCs/>
          <w:lang w:eastAsia="ko-KR"/>
        </w:rPr>
        <w:t>E.</w:t>
      </w:r>
      <w:r w:rsidR="005C13DC" w:rsidRPr="00886428">
        <w:rPr>
          <w:iCs/>
          <w:lang w:eastAsia="ko-KR"/>
        </w:rPr>
        <w:t>*</w:t>
      </w:r>
      <w:r w:rsidR="00752DA2" w:rsidRPr="00886428">
        <w:rPr>
          <w:iCs/>
          <w:lang w:eastAsia="ko-KR"/>
        </w:rPr>
        <w:t xml:space="preserve"> </w:t>
      </w:r>
      <w:r w:rsidRPr="00886428">
        <w:rPr>
          <w:iCs/>
        </w:rPr>
        <w:t xml:space="preserve">(2010, Jan). </w:t>
      </w:r>
      <w:r w:rsidRPr="00886428">
        <w:t>Mixed blessings: Middle-aged parents</w:t>
      </w:r>
      <w:r w:rsidR="00581A62" w:rsidRPr="00886428">
        <w:t>’</w:t>
      </w:r>
      <w:r w:rsidRPr="00886428">
        <w:t xml:space="preserve"> well-being and perceptions of how their grown children turned out. </w:t>
      </w:r>
      <w:r w:rsidR="00BE6D86" w:rsidRPr="00886428">
        <w:t xml:space="preserve">Symposium </w:t>
      </w:r>
      <w:r w:rsidR="00BE6D86" w:rsidRPr="00886428">
        <w:rPr>
          <w:lang w:eastAsia="ko-KR"/>
        </w:rPr>
        <w:t>paper (C</w:t>
      </w:r>
      <w:r w:rsidR="00BE6D86" w:rsidRPr="00886428">
        <w:t>hair</w:t>
      </w:r>
      <w:r w:rsidR="00BE6D86" w:rsidRPr="00886428">
        <w:rPr>
          <w:lang w:eastAsia="ko-KR"/>
        </w:rPr>
        <w:t>:</w:t>
      </w:r>
      <w:r w:rsidR="00BE6D86" w:rsidRPr="00886428">
        <w:t xml:space="preserve"> </w:t>
      </w:r>
      <w:r w:rsidRPr="00886428">
        <w:t xml:space="preserve">B. Campos, </w:t>
      </w:r>
      <w:r w:rsidRPr="00886428">
        <w:rPr>
          <w:i/>
        </w:rPr>
        <w:t>Taken for granted: the influence of family on social cognition, social behavior, and well-being</w:t>
      </w:r>
      <w:r w:rsidR="00BE6D86" w:rsidRPr="00886428">
        <w:rPr>
          <w:lang w:eastAsia="ko-KR"/>
        </w:rPr>
        <w:t xml:space="preserve">) presented at the Annual Meeting of </w:t>
      </w:r>
      <w:r w:rsidRPr="00886428">
        <w:t>Society for Personality and Social Psychology</w:t>
      </w:r>
      <w:r w:rsidR="00CE1F1D" w:rsidRPr="00886428">
        <w:rPr>
          <w:lang w:eastAsia="ko-KR"/>
        </w:rPr>
        <w:t xml:space="preserve"> (SPSP)</w:t>
      </w:r>
      <w:r w:rsidRPr="00886428">
        <w:t>. Las Vegas, NV</w:t>
      </w:r>
      <w:r w:rsidR="005D0EF4" w:rsidRPr="00886428">
        <w:rPr>
          <w:lang w:eastAsia="ko-KR"/>
        </w:rPr>
        <w:t>.</w:t>
      </w:r>
      <w:r w:rsidRPr="00886428">
        <w:t xml:space="preserve"> </w:t>
      </w:r>
    </w:p>
    <w:p w14:paraId="17E15445" w14:textId="77777777" w:rsidR="00F469D4" w:rsidRPr="00886428" w:rsidRDefault="00225204" w:rsidP="001A1EDA">
      <w:pPr>
        <w:autoSpaceDE w:val="0"/>
        <w:autoSpaceDN w:val="0"/>
        <w:adjustRightInd w:val="0"/>
        <w:spacing w:after="120"/>
        <w:ind w:left="720" w:hanging="720"/>
        <w:rPr>
          <w:lang w:eastAsia="ko-KR"/>
        </w:rPr>
      </w:pPr>
      <w:r w:rsidRPr="00886428">
        <w:t xml:space="preserve">Cheng, </w:t>
      </w:r>
      <w:r w:rsidR="00AC19F2" w:rsidRPr="00886428">
        <w:t>Y.</w:t>
      </w:r>
      <w:r w:rsidR="00AC19F2" w:rsidRPr="00886428">
        <w:rPr>
          <w:lang w:eastAsia="ko-KR"/>
        </w:rPr>
        <w:t>-</w:t>
      </w:r>
      <w:r w:rsidR="00AC19F2" w:rsidRPr="00886428">
        <w:t>P.</w:t>
      </w:r>
      <w:r w:rsidR="00882D9E" w:rsidRPr="00886428">
        <w:rPr>
          <w:lang w:eastAsia="ko-KR"/>
        </w:rPr>
        <w:t>*</w:t>
      </w:r>
      <w:r w:rsidRPr="00886428">
        <w:t>, &amp; Fingerman, K.</w:t>
      </w:r>
      <w:r w:rsidR="003A5197" w:rsidRPr="00886428">
        <w:rPr>
          <w:lang w:eastAsia="ko-KR"/>
        </w:rPr>
        <w:t xml:space="preserve"> </w:t>
      </w:r>
      <w:r w:rsidRPr="00886428">
        <w:t>L. (2009, Nov). Middle aged fathers</w:t>
      </w:r>
      <w:r w:rsidR="00581A62" w:rsidRPr="00886428">
        <w:t>’</w:t>
      </w:r>
      <w:r w:rsidRPr="00886428">
        <w:t xml:space="preserve"> and mothers</w:t>
      </w:r>
      <w:r w:rsidR="00581A62" w:rsidRPr="00886428">
        <w:t>’</w:t>
      </w:r>
      <w:r w:rsidRPr="00886428">
        <w:t xml:space="preserve"> support of adult children. Poster </w:t>
      </w:r>
      <w:r w:rsidR="00BE6D86" w:rsidRPr="00886428">
        <w:t>presented at the Gerontological Society of America (GSA). Atlanta, GA</w:t>
      </w:r>
      <w:r w:rsidR="005D0EF4" w:rsidRPr="00886428">
        <w:t>.</w:t>
      </w:r>
    </w:p>
    <w:p w14:paraId="3A6A9357" w14:textId="77777777" w:rsidR="005C6B01" w:rsidRPr="00886428" w:rsidRDefault="005C6B01" w:rsidP="001A1EDA">
      <w:pPr>
        <w:autoSpaceDE w:val="0"/>
        <w:autoSpaceDN w:val="0"/>
        <w:adjustRightInd w:val="0"/>
        <w:spacing w:after="120"/>
        <w:ind w:left="720" w:hanging="720"/>
      </w:pPr>
      <w:r w:rsidRPr="00886428">
        <w:t>Pitzer, L.</w:t>
      </w:r>
      <w:r w:rsidR="00021156" w:rsidRPr="00886428">
        <w:rPr>
          <w:lang w:eastAsia="ko-KR"/>
        </w:rPr>
        <w:t xml:space="preserve"> M.</w:t>
      </w:r>
      <w:r w:rsidR="00882D9E" w:rsidRPr="00886428">
        <w:rPr>
          <w:lang w:eastAsia="ko-KR"/>
        </w:rPr>
        <w:t>*</w:t>
      </w:r>
      <w:r w:rsidRPr="00886428">
        <w:t>, Fingerman, K.</w:t>
      </w:r>
      <w:r w:rsidR="003A5197" w:rsidRPr="00886428">
        <w:rPr>
          <w:lang w:eastAsia="ko-KR"/>
        </w:rPr>
        <w:t xml:space="preserve"> </w:t>
      </w:r>
      <w:r w:rsidRPr="00886428">
        <w:t>L., &amp; Mroczek, D.</w:t>
      </w:r>
      <w:r w:rsidR="003A5197" w:rsidRPr="00886428">
        <w:rPr>
          <w:lang w:eastAsia="ko-KR"/>
        </w:rPr>
        <w:t xml:space="preserve"> </w:t>
      </w:r>
      <w:r w:rsidRPr="00886428">
        <w:t xml:space="preserve">K. (2009, Nov). Physical abuse in childhood, daily well-being, and the role of daily stressors. Poster </w:t>
      </w:r>
      <w:r w:rsidR="00BE6D86" w:rsidRPr="00886428">
        <w:t>presented at the 62nd Annual Scientific Meeting of Gerontological Society of America (GSA). Atlanta, GA</w:t>
      </w:r>
      <w:r w:rsidR="005D0EF4" w:rsidRPr="00886428">
        <w:t>.</w:t>
      </w:r>
    </w:p>
    <w:p w14:paraId="25A333E5" w14:textId="77777777" w:rsidR="00DA0927" w:rsidRPr="00886428" w:rsidRDefault="00DA0927" w:rsidP="001A1EDA">
      <w:pPr>
        <w:spacing w:after="120"/>
        <w:ind w:left="720" w:hanging="720"/>
        <w:rPr>
          <w:color w:val="000000"/>
        </w:rPr>
      </w:pPr>
      <w:r w:rsidRPr="00886428">
        <w:t>Tighe, L. A.</w:t>
      </w:r>
      <w:r w:rsidR="00882D9E" w:rsidRPr="00886428">
        <w:rPr>
          <w:lang w:eastAsia="ko-KR"/>
        </w:rPr>
        <w:t>*</w:t>
      </w:r>
      <w:r w:rsidRPr="00886428">
        <w:t xml:space="preserve">, Birditt, K. S., &amp; Fingerman, K. L. (2009, Oct). </w:t>
      </w:r>
      <w:r w:rsidRPr="00886428">
        <w:rPr>
          <w:color w:val="000000"/>
        </w:rPr>
        <w:t>The problem parent: Intergenerational transmission of problems across three generations</w:t>
      </w:r>
      <w:r w:rsidR="00EA14DD" w:rsidRPr="00886428">
        <w:rPr>
          <w:color w:val="000000"/>
        </w:rPr>
        <w:t>.</w:t>
      </w:r>
      <w:r w:rsidRPr="00886428">
        <w:rPr>
          <w:color w:val="000000"/>
        </w:rPr>
        <w:t xml:space="preserve"> Poster presented at the </w:t>
      </w:r>
      <w:r w:rsidR="00555271" w:rsidRPr="00886428">
        <w:rPr>
          <w:color w:val="000000"/>
        </w:rPr>
        <w:t>Society for the Study of Human Development. Ann Arbor, MI</w:t>
      </w:r>
      <w:r w:rsidR="005D0EF4" w:rsidRPr="00886428">
        <w:t>.</w:t>
      </w:r>
      <w:r w:rsidR="00555271" w:rsidRPr="00886428">
        <w:rPr>
          <w:color w:val="000000"/>
        </w:rPr>
        <w:t xml:space="preserve"> </w:t>
      </w:r>
    </w:p>
    <w:p w14:paraId="010A9004" w14:textId="77777777" w:rsidR="00F52735" w:rsidRPr="00886428" w:rsidRDefault="00F52735" w:rsidP="001A1EDA">
      <w:pPr>
        <w:spacing w:after="120"/>
        <w:ind w:left="720" w:hanging="720"/>
      </w:pPr>
      <w:r w:rsidRPr="00886428">
        <w:t>Fingerman, K. L.,</w:t>
      </w:r>
      <w:r w:rsidR="002650CD" w:rsidRPr="00886428">
        <w:t xml:space="preserve"> Mil</w:t>
      </w:r>
      <w:r w:rsidR="00AC19F2" w:rsidRPr="00886428">
        <w:t>ler, L. M.</w:t>
      </w:r>
      <w:r w:rsidR="00882D9E" w:rsidRPr="00886428">
        <w:rPr>
          <w:lang w:eastAsia="ko-KR"/>
        </w:rPr>
        <w:t>*</w:t>
      </w:r>
      <w:r w:rsidR="00AC19F2" w:rsidRPr="00886428">
        <w:t>, Chan, W.</w:t>
      </w:r>
      <w:r w:rsidR="00882D9E" w:rsidRPr="00886428">
        <w:rPr>
          <w:lang w:eastAsia="ko-KR"/>
        </w:rPr>
        <w:t>*</w:t>
      </w:r>
      <w:r w:rsidR="00AC19F2" w:rsidRPr="00886428">
        <w:t>, Cheng, Y.</w:t>
      </w:r>
      <w:r w:rsidR="00AC19F2" w:rsidRPr="00886428">
        <w:rPr>
          <w:lang w:eastAsia="ko-KR"/>
        </w:rPr>
        <w:t>-</w:t>
      </w:r>
      <w:r w:rsidR="002650CD" w:rsidRPr="00886428">
        <w:t>P.</w:t>
      </w:r>
      <w:r w:rsidR="00882D9E" w:rsidRPr="00886428">
        <w:rPr>
          <w:lang w:eastAsia="ko-KR"/>
        </w:rPr>
        <w:t>*</w:t>
      </w:r>
      <w:r w:rsidR="002650CD" w:rsidRPr="00886428">
        <w:t>, Birditt, K.</w:t>
      </w:r>
      <w:r w:rsidR="003A5197" w:rsidRPr="00886428">
        <w:rPr>
          <w:lang w:eastAsia="ko-KR"/>
        </w:rPr>
        <w:t xml:space="preserve"> </w:t>
      </w:r>
      <w:r w:rsidR="002650CD" w:rsidRPr="00886428">
        <w:t>S.</w:t>
      </w:r>
      <w:r w:rsidR="00752DA2" w:rsidRPr="00886428">
        <w:rPr>
          <w:lang w:eastAsia="ko-KR"/>
        </w:rPr>
        <w:t>,</w:t>
      </w:r>
      <w:r w:rsidR="002650CD" w:rsidRPr="00886428">
        <w:t xml:space="preserve"> &amp; Zarit, S.</w:t>
      </w:r>
      <w:r w:rsidR="003A5197" w:rsidRPr="00886428">
        <w:rPr>
          <w:lang w:eastAsia="ko-KR"/>
        </w:rPr>
        <w:t xml:space="preserve"> H.</w:t>
      </w:r>
      <w:r w:rsidR="002650CD" w:rsidRPr="00886428">
        <w:t xml:space="preserve"> (2009, May). </w:t>
      </w:r>
      <w:r w:rsidR="000C4255" w:rsidRPr="00886428">
        <w:t>Giving to the generation below: Emotional reactions to helping family and well-being.</w:t>
      </w:r>
      <w:r w:rsidR="00341C70" w:rsidRPr="00886428">
        <w:t xml:space="preserve"> </w:t>
      </w:r>
      <w:r w:rsidR="00F860D3" w:rsidRPr="00886428">
        <w:rPr>
          <w:lang w:eastAsia="ko-KR"/>
        </w:rPr>
        <w:t xml:space="preserve">Symposium paper (Chair: </w:t>
      </w:r>
      <w:r w:rsidR="00341C70" w:rsidRPr="00886428">
        <w:t>K. L. Fingerman,</w:t>
      </w:r>
      <w:r w:rsidR="00AC35E9" w:rsidRPr="00886428">
        <w:t xml:space="preserve"> </w:t>
      </w:r>
      <w:r w:rsidR="00F860D3" w:rsidRPr="00886428">
        <w:rPr>
          <w:i/>
        </w:rPr>
        <w:t xml:space="preserve">Being </w:t>
      </w:r>
      <w:r w:rsidR="00F860D3" w:rsidRPr="00886428">
        <w:rPr>
          <w:i/>
          <w:lang w:eastAsia="ko-KR"/>
        </w:rPr>
        <w:t>b</w:t>
      </w:r>
      <w:r w:rsidR="00F860D3" w:rsidRPr="00886428">
        <w:rPr>
          <w:i/>
        </w:rPr>
        <w:t xml:space="preserve">etter to </w:t>
      </w:r>
      <w:r w:rsidR="00F860D3" w:rsidRPr="00886428">
        <w:rPr>
          <w:i/>
          <w:lang w:eastAsia="ko-KR"/>
        </w:rPr>
        <w:t>g</w:t>
      </w:r>
      <w:r w:rsidR="00AC35E9" w:rsidRPr="00886428">
        <w:rPr>
          <w:i/>
        </w:rPr>
        <w:t xml:space="preserve">ive than to </w:t>
      </w:r>
      <w:r w:rsidR="00F860D3" w:rsidRPr="00886428">
        <w:rPr>
          <w:i/>
          <w:lang w:eastAsia="ko-KR"/>
        </w:rPr>
        <w:t>r</w:t>
      </w:r>
      <w:r w:rsidR="00AC35E9" w:rsidRPr="00886428">
        <w:rPr>
          <w:i/>
        </w:rPr>
        <w:t xml:space="preserve">eceive: Prosocial </w:t>
      </w:r>
      <w:r w:rsidR="00F860D3" w:rsidRPr="00886428">
        <w:rPr>
          <w:i/>
          <w:lang w:eastAsia="ko-KR"/>
        </w:rPr>
        <w:t>b</w:t>
      </w:r>
      <w:r w:rsidR="00AC35E9" w:rsidRPr="00886428">
        <w:rPr>
          <w:i/>
        </w:rPr>
        <w:t xml:space="preserve">ehavior and </w:t>
      </w:r>
      <w:r w:rsidR="00F860D3" w:rsidRPr="00886428">
        <w:rPr>
          <w:i/>
          <w:lang w:eastAsia="ko-KR"/>
        </w:rPr>
        <w:t>w</w:t>
      </w:r>
      <w:r w:rsidR="00AC35E9" w:rsidRPr="00886428">
        <w:rPr>
          <w:i/>
        </w:rPr>
        <w:t>ell-being</w:t>
      </w:r>
      <w:r w:rsidR="00F860D3" w:rsidRPr="00886428">
        <w:rPr>
          <w:lang w:eastAsia="ko-KR"/>
        </w:rPr>
        <w:t>) presented at the</w:t>
      </w:r>
      <w:r w:rsidR="00AC35E9" w:rsidRPr="00886428">
        <w:t xml:space="preserve"> </w:t>
      </w:r>
      <w:r w:rsidR="00F860D3" w:rsidRPr="00886428">
        <w:rPr>
          <w:lang w:eastAsia="ko-KR"/>
        </w:rPr>
        <w:t>A</w:t>
      </w:r>
      <w:r w:rsidR="00AC35E9" w:rsidRPr="00886428">
        <w:t xml:space="preserve">nnual </w:t>
      </w:r>
      <w:r w:rsidR="00F860D3" w:rsidRPr="00886428">
        <w:rPr>
          <w:lang w:eastAsia="ko-KR"/>
        </w:rPr>
        <w:t>M</w:t>
      </w:r>
      <w:r w:rsidR="00AC35E9" w:rsidRPr="00886428">
        <w:t>eeting of the Association for Psychological Science</w:t>
      </w:r>
      <w:r w:rsidR="00F860D3" w:rsidRPr="00886428">
        <w:rPr>
          <w:lang w:eastAsia="ko-KR"/>
        </w:rPr>
        <w:t>.</w:t>
      </w:r>
      <w:r w:rsidR="00AC35E9" w:rsidRPr="00886428">
        <w:t xml:space="preserve"> San Francisco, CA</w:t>
      </w:r>
      <w:r w:rsidR="005D0EF4" w:rsidRPr="00886428">
        <w:t>.</w:t>
      </w:r>
      <w:r w:rsidR="00AC35E9" w:rsidRPr="00886428">
        <w:t xml:space="preserve"> </w:t>
      </w:r>
    </w:p>
    <w:p w14:paraId="0D43A94C" w14:textId="77777777" w:rsidR="003A5197" w:rsidRPr="00886428" w:rsidRDefault="002650CD" w:rsidP="001A1EDA">
      <w:pPr>
        <w:spacing w:after="120"/>
        <w:ind w:left="720" w:hanging="720"/>
        <w:rPr>
          <w:lang w:eastAsia="ko-KR"/>
        </w:rPr>
      </w:pPr>
      <w:r w:rsidRPr="00886428">
        <w:t>Birditt, K.</w:t>
      </w:r>
      <w:r w:rsidR="003A5197" w:rsidRPr="00886428">
        <w:rPr>
          <w:lang w:eastAsia="ko-KR"/>
        </w:rPr>
        <w:t xml:space="preserve"> </w:t>
      </w:r>
      <w:r w:rsidRPr="00886428">
        <w:t>S.</w:t>
      </w:r>
      <w:r w:rsidR="006D066A" w:rsidRPr="00886428">
        <w:t xml:space="preserve">, </w:t>
      </w:r>
      <w:r w:rsidR="009C27A6" w:rsidRPr="00886428">
        <w:t>Fingerman, K</w:t>
      </w:r>
      <w:r w:rsidR="006D066A" w:rsidRPr="00886428">
        <w:t>. L., &amp; Zarit, S. </w:t>
      </w:r>
      <w:r w:rsidR="003A5197" w:rsidRPr="00886428">
        <w:rPr>
          <w:lang w:eastAsia="ko-KR"/>
        </w:rPr>
        <w:t>H.</w:t>
      </w:r>
      <w:r w:rsidR="006D066A" w:rsidRPr="00886428">
        <w:t xml:space="preserve"> (2009, Jan). </w:t>
      </w:r>
      <w:r w:rsidR="006D066A" w:rsidRPr="00886428">
        <w:rPr>
          <w:iCs/>
        </w:rPr>
        <w:t>Loving the problem child: Parents</w:t>
      </w:r>
      <w:r w:rsidR="00581A62" w:rsidRPr="00886428">
        <w:rPr>
          <w:iCs/>
        </w:rPr>
        <w:t>’</w:t>
      </w:r>
      <w:r w:rsidR="006D066A" w:rsidRPr="00886428">
        <w:rPr>
          <w:iCs/>
        </w:rPr>
        <w:t xml:space="preserve"> perceptions of adult children</w:t>
      </w:r>
      <w:r w:rsidR="00581A62" w:rsidRPr="00886428">
        <w:rPr>
          <w:iCs/>
        </w:rPr>
        <w:t>’</w:t>
      </w:r>
      <w:r w:rsidR="006D066A" w:rsidRPr="00886428">
        <w:rPr>
          <w:iCs/>
        </w:rPr>
        <w:t>s problems, successes, and links with relationship quality</w:t>
      </w:r>
      <w:r w:rsidR="006D066A" w:rsidRPr="00886428">
        <w:rPr>
          <w:i/>
          <w:iCs/>
        </w:rPr>
        <w:t>.</w:t>
      </w:r>
      <w:r w:rsidR="00E714A6" w:rsidRPr="00886428">
        <w:t> Poster presented at the MacA</w:t>
      </w:r>
      <w:r w:rsidR="006D066A" w:rsidRPr="00886428">
        <w:t>rthur Foundation: Intergenerational Issues in an Ag</w:t>
      </w:r>
      <w:r w:rsidR="003A5197" w:rsidRPr="00886428">
        <w:t>ing Society. Coral Gables, FL</w:t>
      </w:r>
      <w:r w:rsidR="005D0EF4" w:rsidRPr="00886428">
        <w:t>.</w:t>
      </w:r>
    </w:p>
    <w:p w14:paraId="77C272CB" w14:textId="77777777" w:rsidR="00282615" w:rsidRPr="00886428" w:rsidRDefault="00282615" w:rsidP="001A1EDA">
      <w:pPr>
        <w:spacing w:after="120"/>
        <w:ind w:left="720" w:hanging="720"/>
        <w:rPr>
          <w:lang w:eastAsia="ko-KR"/>
        </w:rPr>
      </w:pPr>
      <w:r w:rsidRPr="00886428">
        <w:rPr>
          <w:lang w:val="de-DE"/>
        </w:rPr>
        <w:t>Fingerman, K. L., Pitzer, L. M.</w:t>
      </w:r>
      <w:r w:rsidR="00882D9E" w:rsidRPr="00886428">
        <w:rPr>
          <w:lang w:val="de-DE" w:eastAsia="ko-KR"/>
        </w:rPr>
        <w:t>*</w:t>
      </w:r>
      <w:r w:rsidRPr="00886428">
        <w:rPr>
          <w:lang w:val="de-DE"/>
        </w:rPr>
        <w:t xml:space="preserve">, </w:t>
      </w:r>
      <w:r w:rsidR="00FF7A83" w:rsidRPr="00886428">
        <w:rPr>
          <w:lang w:val="de-DE"/>
        </w:rPr>
        <w:t>Miller, L. M.</w:t>
      </w:r>
      <w:r w:rsidR="00882D9E" w:rsidRPr="00886428">
        <w:rPr>
          <w:lang w:val="de-DE" w:eastAsia="ko-KR"/>
        </w:rPr>
        <w:t>*</w:t>
      </w:r>
      <w:r w:rsidR="00FF7A83" w:rsidRPr="00886428">
        <w:rPr>
          <w:lang w:val="de-DE"/>
        </w:rPr>
        <w:t xml:space="preserve">, </w:t>
      </w:r>
      <w:r w:rsidRPr="00886428">
        <w:rPr>
          <w:lang w:val="de-DE"/>
        </w:rPr>
        <w:t>Chen, W.</w:t>
      </w:r>
      <w:r w:rsidR="00882D9E" w:rsidRPr="00886428">
        <w:rPr>
          <w:lang w:val="de-DE" w:eastAsia="ko-KR"/>
        </w:rPr>
        <w:t>*</w:t>
      </w:r>
      <w:r w:rsidRPr="00886428">
        <w:rPr>
          <w:lang w:val="de-DE"/>
        </w:rPr>
        <w:t>, &amp; Cheng, Y.</w:t>
      </w:r>
      <w:r w:rsidR="00AC19F2" w:rsidRPr="00886428">
        <w:rPr>
          <w:lang w:val="de-DE" w:eastAsia="ko-KR"/>
        </w:rPr>
        <w:t>-</w:t>
      </w:r>
      <w:r w:rsidRPr="00886428">
        <w:rPr>
          <w:lang w:val="de-DE"/>
        </w:rPr>
        <w:t>P.</w:t>
      </w:r>
      <w:r w:rsidR="00882D9E" w:rsidRPr="00886428">
        <w:rPr>
          <w:lang w:val="de-DE" w:eastAsia="ko-KR"/>
        </w:rPr>
        <w:t>*</w:t>
      </w:r>
      <w:r w:rsidRPr="00886428">
        <w:rPr>
          <w:lang w:val="de-DE"/>
        </w:rPr>
        <w:t xml:space="preserve"> (2008, Nov). </w:t>
      </w:r>
      <w:r w:rsidRPr="00886428">
        <w:t xml:space="preserve">Who gets what and why: Helping grown children and aging parents. </w:t>
      </w:r>
      <w:r w:rsidR="00F860D3" w:rsidRPr="00886428">
        <w:rPr>
          <w:lang w:eastAsia="ko-KR"/>
        </w:rPr>
        <w:t xml:space="preserve">Symposium paper (Chair: </w:t>
      </w:r>
      <w:r w:rsidRPr="00886428">
        <w:t xml:space="preserve">K. L. Fingerman, </w:t>
      </w:r>
      <w:r w:rsidRPr="00886428">
        <w:rPr>
          <w:i/>
        </w:rPr>
        <w:t>Who gives a … blank: Findings from the Family Exchanges Study</w:t>
      </w:r>
      <w:r w:rsidR="00F860D3" w:rsidRPr="00886428">
        <w:rPr>
          <w:lang w:eastAsia="ko-KR"/>
        </w:rPr>
        <w:t>)</w:t>
      </w:r>
      <w:r w:rsidRPr="00886428">
        <w:t xml:space="preserve"> </w:t>
      </w:r>
      <w:r w:rsidR="00F860D3" w:rsidRPr="00886428">
        <w:t xml:space="preserve">presented at the </w:t>
      </w:r>
      <w:r w:rsidR="00F860D3" w:rsidRPr="00886428">
        <w:rPr>
          <w:lang w:eastAsia="ko-KR"/>
        </w:rPr>
        <w:t>61st</w:t>
      </w:r>
      <w:r w:rsidR="00F860D3" w:rsidRPr="00886428">
        <w:t xml:space="preserve"> Annual Scientific Meeting of Gerontological Society of America (GSA)</w:t>
      </w:r>
      <w:r w:rsidR="00F860D3" w:rsidRPr="00886428">
        <w:rPr>
          <w:lang w:eastAsia="ko-KR"/>
        </w:rPr>
        <w:t>.</w:t>
      </w:r>
      <w:r w:rsidR="00F860D3" w:rsidRPr="00886428">
        <w:t xml:space="preserve"> National Harbor, MD</w:t>
      </w:r>
      <w:r w:rsidR="005D0EF4" w:rsidRPr="00886428">
        <w:t>.</w:t>
      </w:r>
    </w:p>
    <w:p w14:paraId="79BAC533" w14:textId="77777777" w:rsidR="008F1D1D" w:rsidRPr="00886428" w:rsidRDefault="008F1D1D" w:rsidP="001A1EDA">
      <w:pPr>
        <w:spacing w:after="120"/>
        <w:ind w:left="720" w:hanging="720"/>
      </w:pPr>
      <w:r w:rsidRPr="00886428">
        <w:t>Lee, J.</w:t>
      </w:r>
      <w:r w:rsidR="00021156" w:rsidRPr="00886428">
        <w:rPr>
          <w:lang w:eastAsia="ko-KR"/>
        </w:rPr>
        <w:t xml:space="preserve"> E.</w:t>
      </w:r>
      <w:r w:rsidR="00882D9E" w:rsidRPr="00886428">
        <w:rPr>
          <w:lang w:eastAsia="ko-KR"/>
        </w:rPr>
        <w:t>*</w:t>
      </w:r>
      <w:r w:rsidR="00AC19F2" w:rsidRPr="00886428">
        <w:rPr>
          <w:lang w:eastAsia="ko-KR"/>
        </w:rPr>
        <w:t>,</w:t>
      </w:r>
      <w:r w:rsidRPr="00886428">
        <w:t xml:space="preserve"> Cichy, K. E., Kim, K.</w:t>
      </w:r>
      <w:r w:rsidR="00882D9E" w:rsidRPr="00886428">
        <w:rPr>
          <w:lang w:eastAsia="ko-KR"/>
        </w:rPr>
        <w:t>*</w:t>
      </w:r>
      <w:r w:rsidRPr="00886428">
        <w:t>, Lefkowitz, E. S., &amp; Fingerman, K.</w:t>
      </w:r>
      <w:r w:rsidR="00FA6457" w:rsidRPr="00886428">
        <w:t xml:space="preserve"> L. </w:t>
      </w:r>
      <w:r w:rsidRPr="00886428">
        <w:t xml:space="preserve">(2008, Nov). </w:t>
      </w:r>
      <w:r w:rsidRPr="00886428">
        <w:rPr>
          <w:iCs/>
        </w:rPr>
        <w:t>Perceptions of achievement and ambivalence between parents and grown offspring.</w:t>
      </w:r>
      <w:r w:rsidRPr="00886428">
        <w:t xml:space="preserve"> Poster </w:t>
      </w:r>
      <w:r w:rsidR="00F860D3" w:rsidRPr="00886428">
        <w:t xml:space="preserve">presented at the </w:t>
      </w:r>
      <w:r w:rsidR="00F860D3" w:rsidRPr="00886428">
        <w:rPr>
          <w:lang w:eastAsia="ko-KR"/>
        </w:rPr>
        <w:t>61st</w:t>
      </w:r>
      <w:r w:rsidR="00F860D3" w:rsidRPr="00886428">
        <w:t xml:space="preserve"> Annual Scientific Meeting of Gerontological Society of America (GSA)</w:t>
      </w:r>
      <w:r w:rsidR="00F860D3" w:rsidRPr="00886428">
        <w:rPr>
          <w:lang w:eastAsia="ko-KR"/>
        </w:rPr>
        <w:t>.</w:t>
      </w:r>
      <w:r w:rsidR="00F860D3" w:rsidRPr="00886428">
        <w:t xml:space="preserve"> National Harbor, MD</w:t>
      </w:r>
      <w:r w:rsidR="005D0EF4" w:rsidRPr="00886428">
        <w:t>.</w:t>
      </w:r>
    </w:p>
    <w:p w14:paraId="0D2C29E5" w14:textId="77777777" w:rsidR="00DC09DC" w:rsidRPr="00886428" w:rsidRDefault="00EF0468" w:rsidP="001A1EDA">
      <w:pPr>
        <w:spacing w:after="120"/>
        <w:ind w:left="720" w:hanging="720"/>
      </w:pPr>
      <w:r w:rsidRPr="00886428">
        <w:rPr>
          <w:lang w:val="de-DE"/>
        </w:rPr>
        <w:t>Pitzer, L.</w:t>
      </w:r>
      <w:r w:rsidR="006453D9" w:rsidRPr="00886428">
        <w:rPr>
          <w:lang w:val="de-DE"/>
        </w:rPr>
        <w:t xml:space="preserve"> M.</w:t>
      </w:r>
      <w:r w:rsidR="00882D9E" w:rsidRPr="00886428">
        <w:rPr>
          <w:lang w:val="de-DE" w:eastAsia="ko-KR"/>
        </w:rPr>
        <w:t>*</w:t>
      </w:r>
      <w:r w:rsidRPr="00886428">
        <w:rPr>
          <w:lang w:val="de-DE"/>
        </w:rPr>
        <w:t>, Fingerman, K.</w:t>
      </w:r>
      <w:r w:rsidR="006453D9" w:rsidRPr="00886428">
        <w:rPr>
          <w:lang w:val="de-DE"/>
        </w:rPr>
        <w:t xml:space="preserve"> L.</w:t>
      </w:r>
      <w:r w:rsidRPr="00886428">
        <w:rPr>
          <w:lang w:val="de-DE"/>
        </w:rPr>
        <w:t xml:space="preserve">, &amp; Mroczek, D. </w:t>
      </w:r>
      <w:r w:rsidR="00C6084F" w:rsidRPr="00886428">
        <w:rPr>
          <w:lang w:val="de-DE" w:eastAsia="ko-KR"/>
        </w:rPr>
        <w:t xml:space="preserve">K. </w:t>
      </w:r>
      <w:r w:rsidRPr="00886428">
        <w:rPr>
          <w:lang w:val="de-DE"/>
        </w:rPr>
        <w:t>(2008</w:t>
      </w:r>
      <w:r w:rsidR="006453D9" w:rsidRPr="00886428">
        <w:rPr>
          <w:lang w:val="de-DE"/>
        </w:rPr>
        <w:t>, Nov</w:t>
      </w:r>
      <w:r w:rsidRPr="00886428">
        <w:rPr>
          <w:lang w:val="de-DE"/>
        </w:rPr>
        <w:t>)</w:t>
      </w:r>
      <w:r w:rsidR="006453D9" w:rsidRPr="00886428">
        <w:rPr>
          <w:lang w:val="de-DE"/>
        </w:rPr>
        <w:t xml:space="preserve">. </w:t>
      </w:r>
      <w:r w:rsidR="006453D9" w:rsidRPr="00886428">
        <w:t>Parental physical violence in childhood, resiliency, and responses to daily stress</w:t>
      </w:r>
      <w:r w:rsidRPr="00886428">
        <w:t xml:space="preserve">. Poster </w:t>
      </w:r>
      <w:r w:rsidR="00F860D3" w:rsidRPr="00886428">
        <w:t xml:space="preserve">presented at the </w:t>
      </w:r>
      <w:r w:rsidR="00F860D3" w:rsidRPr="00886428">
        <w:rPr>
          <w:lang w:eastAsia="ko-KR"/>
        </w:rPr>
        <w:t>61st</w:t>
      </w:r>
      <w:r w:rsidR="00F860D3" w:rsidRPr="00886428">
        <w:t xml:space="preserve"> Annual Scientific Meeting of Gerontological Society of America (GSA)</w:t>
      </w:r>
      <w:r w:rsidR="00F860D3" w:rsidRPr="00886428">
        <w:rPr>
          <w:lang w:eastAsia="ko-KR"/>
        </w:rPr>
        <w:t>.</w:t>
      </w:r>
      <w:r w:rsidR="00F860D3" w:rsidRPr="00886428">
        <w:t xml:space="preserve"> </w:t>
      </w:r>
      <w:r w:rsidRPr="00886428">
        <w:t>National Harbor</w:t>
      </w:r>
      <w:r w:rsidR="006453D9" w:rsidRPr="00886428">
        <w:t>, MD</w:t>
      </w:r>
      <w:r w:rsidR="005D0EF4" w:rsidRPr="00886428">
        <w:t>.</w:t>
      </w:r>
    </w:p>
    <w:p w14:paraId="724FED1C" w14:textId="77777777" w:rsidR="0071523F" w:rsidRPr="00886428" w:rsidRDefault="0071523F" w:rsidP="001A1EDA">
      <w:pPr>
        <w:keepNext/>
        <w:rPr>
          <w:b/>
        </w:rPr>
      </w:pPr>
    </w:p>
    <w:p w14:paraId="7F4850D7" w14:textId="77777777" w:rsidR="003A5197" w:rsidRPr="00886428" w:rsidRDefault="00A7151F" w:rsidP="001A1EDA">
      <w:pPr>
        <w:keepNext/>
        <w:rPr>
          <w:b/>
        </w:rPr>
      </w:pPr>
      <w:r w:rsidRPr="00886428">
        <w:rPr>
          <w:b/>
        </w:rPr>
        <w:t>TEACHING EXPERIENCE</w:t>
      </w:r>
      <w:r w:rsidR="00084A72" w:rsidRPr="00886428">
        <w:rPr>
          <w:b/>
        </w:rPr>
        <w:t>:</w:t>
      </w:r>
    </w:p>
    <w:p w14:paraId="14524A1C" w14:textId="77777777" w:rsidR="006C4CED" w:rsidRPr="00886428" w:rsidRDefault="00A91EF4" w:rsidP="001A1EDA">
      <w:pPr>
        <w:pStyle w:val="Heading1"/>
        <w:widowControl/>
        <w:rPr>
          <w:i/>
          <w:szCs w:val="24"/>
          <w:lang w:eastAsia="ko-KR"/>
        </w:rPr>
      </w:pPr>
      <w:r w:rsidRPr="00886428">
        <w:rPr>
          <w:i/>
          <w:szCs w:val="24"/>
        </w:rPr>
        <w:t>Undergraduate</w:t>
      </w:r>
    </w:p>
    <w:p w14:paraId="33F1CD58" w14:textId="77777777" w:rsidR="006C4CED" w:rsidRPr="00886428" w:rsidRDefault="00A7151F" w:rsidP="001A1EDA">
      <w:pPr>
        <w:pStyle w:val="Heading1"/>
        <w:widowControl/>
        <w:ind w:left="1008" w:hanging="720"/>
        <w:rPr>
          <w:b w:val="0"/>
          <w:szCs w:val="24"/>
          <w:lang w:eastAsia="ko-KR"/>
        </w:rPr>
      </w:pPr>
      <w:r w:rsidRPr="00886428">
        <w:rPr>
          <w:b w:val="0"/>
          <w:szCs w:val="24"/>
        </w:rPr>
        <w:t xml:space="preserve">Honors </w:t>
      </w:r>
      <w:r w:rsidR="006C4CED" w:rsidRPr="00886428">
        <w:rPr>
          <w:b w:val="0"/>
          <w:szCs w:val="24"/>
        </w:rPr>
        <w:t>Seminar in Lifespan Development</w:t>
      </w:r>
    </w:p>
    <w:p w14:paraId="5E5F7325" w14:textId="77777777" w:rsidR="006C4CED" w:rsidRPr="00886428" w:rsidRDefault="00A7151F" w:rsidP="001A1EDA">
      <w:pPr>
        <w:pStyle w:val="Heading1"/>
        <w:widowControl/>
        <w:ind w:left="1008" w:hanging="720"/>
        <w:rPr>
          <w:b w:val="0"/>
          <w:szCs w:val="24"/>
          <w:lang w:eastAsia="ko-KR"/>
        </w:rPr>
      </w:pPr>
      <w:r w:rsidRPr="00886428">
        <w:rPr>
          <w:b w:val="0"/>
          <w:szCs w:val="24"/>
        </w:rPr>
        <w:t>Introd</w:t>
      </w:r>
      <w:r w:rsidR="006C4CED" w:rsidRPr="00886428">
        <w:rPr>
          <w:b w:val="0"/>
          <w:szCs w:val="24"/>
        </w:rPr>
        <w:t>uction to Lifespan Development</w:t>
      </w:r>
    </w:p>
    <w:p w14:paraId="0ED14BE7" w14:textId="77777777" w:rsidR="006C4CED" w:rsidRPr="00886428" w:rsidRDefault="00A7151F" w:rsidP="001A1EDA">
      <w:pPr>
        <w:pStyle w:val="Heading1"/>
        <w:widowControl/>
        <w:ind w:left="1008" w:hanging="720"/>
        <w:rPr>
          <w:b w:val="0"/>
          <w:szCs w:val="24"/>
          <w:lang w:eastAsia="ko-KR"/>
        </w:rPr>
      </w:pPr>
      <w:r w:rsidRPr="00886428">
        <w:rPr>
          <w:b w:val="0"/>
          <w:szCs w:val="24"/>
        </w:rPr>
        <w:t xml:space="preserve">Introduction to Human </w:t>
      </w:r>
      <w:r w:rsidR="006C4CED" w:rsidRPr="00886428">
        <w:rPr>
          <w:b w:val="0"/>
          <w:szCs w:val="24"/>
        </w:rPr>
        <w:t>Development and Family Studies</w:t>
      </w:r>
    </w:p>
    <w:p w14:paraId="0E59A142" w14:textId="77777777" w:rsidR="006C4CED" w:rsidRPr="00886428" w:rsidRDefault="00A7151F" w:rsidP="001A1EDA">
      <w:pPr>
        <w:pStyle w:val="Heading1"/>
        <w:widowControl/>
        <w:ind w:left="1008" w:hanging="720"/>
        <w:rPr>
          <w:b w:val="0"/>
          <w:szCs w:val="24"/>
          <w:lang w:eastAsia="ko-KR"/>
        </w:rPr>
      </w:pPr>
      <w:r w:rsidRPr="00886428">
        <w:rPr>
          <w:b w:val="0"/>
          <w:szCs w:val="24"/>
        </w:rPr>
        <w:t xml:space="preserve">Introduction </w:t>
      </w:r>
      <w:r w:rsidR="006C4CED" w:rsidRPr="00886428">
        <w:rPr>
          <w:b w:val="0"/>
          <w:szCs w:val="24"/>
        </w:rPr>
        <w:t>to Adult Development and Aging</w:t>
      </w:r>
    </w:p>
    <w:p w14:paraId="1F8C0744" w14:textId="77777777" w:rsidR="006C4CED" w:rsidRPr="00886428" w:rsidRDefault="00A7151F" w:rsidP="001A1EDA">
      <w:pPr>
        <w:pStyle w:val="Heading1"/>
        <w:widowControl/>
        <w:ind w:left="1008" w:hanging="720"/>
        <w:rPr>
          <w:b w:val="0"/>
          <w:szCs w:val="24"/>
          <w:lang w:eastAsia="ko-KR"/>
        </w:rPr>
      </w:pPr>
      <w:r w:rsidRPr="00886428">
        <w:rPr>
          <w:b w:val="0"/>
          <w:szCs w:val="24"/>
        </w:rPr>
        <w:t>Advanced Adult Development</w:t>
      </w:r>
      <w:r w:rsidR="006C4CED" w:rsidRPr="00886428">
        <w:rPr>
          <w:b w:val="0"/>
          <w:szCs w:val="24"/>
        </w:rPr>
        <w:t xml:space="preserve"> and Aging</w:t>
      </w:r>
    </w:p>
    <w:p w14:paraId="59FF8E93" w14:textId="77777777" w:rsidR="006C4CED" w:rsidRPr="00886428" w:rsidRDefault="006C4CED" w:rsidP="001A1EDA">
      <w:pPr>
        <w:pStyle w:val="Heading1"/>
        <w:widowControl/>
        <w:ind w:left="1008" w:hanging="720"/>
        <w:rPr>
          <w:b w:val="0"/>
          <w:szCs w:val="24"/>
          <w:lang w:eastAsia="ko-KR"/>
        </w:rPr>
      </w:pPr>
      <w:r w:rsidRPr="00886428">
        <w:rPr>
          <w:b w:val="0"/>
          <w:szCs w:val="24"/>
        </w:rPr>
        <w:t>Social Gerontology</w:t>
      </w:r>
    </w:p>
    <w:p w14:paraId="3C0D7332" w14:textId="77777777" w:rsidR="006C4CED" w:rsidRPr="00886428" w:rsidRDefault="005F135A" w:rsidP="001A1EDA">
      <w:pPr>
        <w:pStyle w:val="Heading1"/>
        <w:widowControl/>
        <w:ind w:left="1008" w:hanging="720"/>
        <w:rPr>
          <w:b w:val="0"/>
          <w:szCs w:val="24"/>
          <w:lang w:eastAsia="ko-KR"/>
        </w:rPr>
      </w:pPr>
      <w:r w:rsidRPr="00886428">
        <w:rPr>
          <w:b w:val="0"/>
          <w:szCs w:val="24"/>
        </w:rPr>
        <w:t>Longevity</w:t>
      </w:r>
      <w:r w:rsidR="005A0325" w:rsidRPr="00886428">
        <w:rPr>
          <w:b w:val="0"/>
          <w:szCs w:val="24"/>
        </w:rPr>
        <w:t xml:space="preserve"> in the 21</w:t>
      </w:r>
      <w:r w:rsidR="005A0325" w:rsidRPr="00886428">
        <w:rPr>
          <w:b w:val="0"/>
          <w:szCs w:val="24"/>
          <w:vertAlign w:val="superscript"/>
        </w:rPr>
        <w:t>st</w:t>
      </w:r>
      <w:r w:rsidR="006C4CED" w:rsidRPr="00886428">
        <w:rPr>
          <w:b w:val="0"/>
          <w:szCs w:val="24"/>
        </w:rPr>
        <w:t xml:space="preserve"> Century</w:t>
      </w:r>
    </w:p>
    <w:p w14:paraId="6B091E2D" w14:textId="77777777" w:rsidR="009468C4" w:rsidRPr="00886428" w:rsidRDefault="00A7151F" w:rsidP="001A1EDA">
      <w:pPr>
        <w:pStyle w:val="Heading1"/>
        <w:widowControl/>
        <w:ind w:left="1008" w:hanging="720"/>
        <w:rPr>
          <w:b w:val="0"/>
          <w:szCs w:val="24"/>
          <w:lang w:eastAsia="ko-KR"/>
        </w:rPr>
      </w:pPr>
      <w:r w:rsidRPr="00886428">
        <w:rPr>
          <w:b w:val="0"/>
          <w:szCs w:val="24"/>
        </w:rPr>
        <w:t>Undergraduate Research Seminar</w:t>
      </w:r>
    </w:p>
    <w:p w14:paraId="57D79C75" w14:textId="77777777" w:rsidR="003862BD" w:rsidRPr="00886428" w:rsidRDefault="003862BD" w:rsidP="001A1EDA">
      <w:pPr>
        <w:rPr>
          <w:lang w:eastAsia="ko-KR"/>
        </w:rPr>
      </w:pPr>
    </w:p>
    <w:p w14:paraId="059A14F1" w14:textId="77777777" w:rsidR="006C4CED" w:rsidRPr="00886428" w:rsidRDefault="00751B93" w:rsidP="001A1EDA">
      <w:pPr>
        <w:pStyle w:val="Heading1"/>
        <w:widowControl/>
        <w:rPr>
          <w:i/>
          <w:szCs w:val="24"/>
          <w:lang w:eastAsia="ko-KR"/>
        </w:rPr>
      </w:pPr>
      <w:r w:rsidRPr="00886428">
        <w:rPr>
          <w:i/>
          <w:szCs w:val="24"/>
        </w:rPr>
        <w:t>Graduate</w:t>
      </w:r>
    </w:p>
    <w:p w14:paraId="03220C44" w14:textId="77777777" w:rsidR="00BA5691" w:rsidRPr="00886428" w:rsidRDefault="00BA5691" w:rsidP="001A1EDA">
      <w:pPr>
        <w:pStyle w:val="Heading1"/>
        <w:widowControl/>
        <w:ind w:left="1008" w:hanging="720"/>
        <w:rPr>
          <w:b w:val="0"/>
          <w:szCs w:val="24"/>
        </w:rPr>
      </w:pPr>
      <w:r w:rsidRPr="00886428">
        <w:rPr>
          <w:b w:val="0"/>
          <w:szCs w:val="24"/>
        </w:rPr>
        <w:t xml:space="preserve">Adult Development and Aging </w:t>
      </w:r>
    </w:p>
    <w:p w14:paraId="4C3D2E58" w14:textId="77777777" w:rsidR="00AF613F" w:rsidRPr="00886428" w:rsidRDefault="00AF613F" w:rsidP="001A1EDA">
      <w:pPr>
        <w:pStyle w:val="Heading1"/>
        <w:widowControl/>
        <w:ind w:left="1008" w:hanging="720"/>
        <w:rPr>
          <w:b w:val="0"/>
          <w:szCs w:val="24"/>
          <w:lang w:eastAsia="ko-KR"/>
        </w:rPr>
      </w:pPr>
      <w:r w:rsidRPr="00886428">
        <w:rPr>
          <w:b w:val="0"/>
          <w:szCs w:val="24"/>
        </w:rPr>
        <w:t>Social Relationships and Health Across Adulthood</w:t>
      </w:r>
    </w:p>
    <w:p w14:paraId="6227D52A" w14:textId="77777777" w:rsidR="006C4CED" w:rsidRPr="00886428" w:rsidRDefault="00797673" w:rsidP="001A1EDA">
      <w:pPr>
        <w:pStyle w:val="Heading1"/>
        <w:widowControl/>
        <w:ind w:left="1008" w:hanging="720"/>
        <w:rPr>
          <w:b w:val="0"/>
          <w:szCs w:val="24"/>
          <w:lang w:eastAsia="ko-KR"/>
        </w:rPr>
      </w:pPr>
      <w:r w:rsidRPr="00886428">
        <w:rPr>
          <w:b w:val="0"/>
          <w:szCs w:val="24"/>
        </w:rPr>
        <w:t>Multidis</w:t>
      </w:r>
      <w:r w:rsidR="00624D78" w:rsidRPr="00886428">
        <w:rPr>
          <w:b w:val="0"/>
          <w:szCs w:val="24"/>
        </w:rPr>
        <w:t>c</w:t>
      </w:r>
      <w:r w:rsidRPr="00886428">
        <w:rPr>
          <w:b w:val="0"/>
          <w:szCs w:val="24"/>
        </w:rPr>
        <w:t>iplinary Perspective</w:t>
      </w:r>
      <w:r w:rsidR="006C4CED" w:rsidRPr="00886428">
        <w:rPr>
          <w:b w:val="0"/>
          <w:szCs w:val="24"/>
        </w:rPr>
        <w:t>s in Gerontology</w:t>
      </w:r>
    </w:p>
    <w:p w14:paraId="2D298C05" w14:textId="77777777" w:rsidR="006C4CED" w:rsidRPr="00886428" w:rsidRDefault="00A7151F" w:rsidP="001A1EDA">
      <w:pPr>
        <w:pStyle w:val="Heading1"/>
        <w:widowControl/>
        <w:ind w:left="1008" w:hanging="720"/>
        <w:rPr>
          <w:b w:val="0"/>
          <w:szCs w:val="24"/>
          <w:lang w:eastAsia="ko-KR"/>
        </w:rPr>
      </w:pPr>
      <w:r w:rsidRPr="00886428">
        <w:rPr>
          <w:b w:val="0"/>
          <w:szCs w:val="24"/>
        </w:rPr>
        <w:t>Prosem</w:t>
      </w:r>
      <w:r w:rsidR="006C4CED" w:rsidRPr="00886428">
        <w:rPr>
          <w:b w:val="0"/>
          <w:szCs w:val="24"/>
        </w:rPr>
        <w:t>inar in Individual Development</w:t>
      </w:r>
    </w:p>
    <w:p w14:paraId="2DED548A" w14:textId="77777777" w:rsidR="006C4CED" w:rsidRPr="00886428" w:rsidRDefault="00DF1549" w:rsidP="001A1EDA">
      <w:pPr>
        <w:pStyle w:val="Heading1"/>
        <w:widowControl/>
        <w:ind w:left="1008" w:hanging="720"/>
        <w:rPr>
          <w:b w:val="0"/>
          <w:szCs w:val="24"/>
          <w:lang w:eastAsia="ko-KR"/>
        </w:rPr>
      </w:pPr>
      <w:r w:rsidRPr="00886428">
        <w:rPr>
          <w:b w:val="0"/>
          <w:szCs w:val="24"/>
        </w:rPr>
        <w:t>Personal</w:t>
      </w:r>
      <w:r w:rsidR="00A7151F" w:rsidRPr="00886428">
        <w:rPr>
          <w:b w:val="0"/>
          <w:szCs w:val="24"/>
        </w:rPr>
        <w:t xml:space="preserve"> Relationships </w:t>
      </w:r>
      <w:r w:rsidR="006712B0" w:rsidRPr="00886428">
        <w:rPr>
          <w:b w:val="0"/>
          <w:szCs w:val="24"/>
        </w:rPr>
        <w:t>a</w:t>
      </w:r>
      <w:r w:rsidR="006C4CED" w:rsidRPr="00886428">
        <w:rPr>
          <w:b w:val="0"/>
          <w:szCs w:val="24"/>
        </w:rPr>
        <w:t>cross Adulthood</w:t>
      </w:r>
    </w:p>
    <w:p w14:paraId="04D0F8DE" w14:textId="77777777" w:rsidR="006C4CED" w:rsidRPr="00886428" w:rsidRDefault="00A7151F" w:rsidP="001A1EDA">
      <w:pPr>
        <w:pStyle w:val="Heading1"/>
        <w:widowControl/>
        <w:ind w:left="1008" w:hanging="720"/>
        <w:rPr>
          <w:b w:val="0"/>
          <w:szCs w:val="24"/>
          <w:lang w:eastAsia="ko-KR"/>
        </w:rPr>
      </w:pPr>
      <w:r w:rsidRPr="00886428">
        <w:rPr>
          <w:b w:val="0"/>
          <w:szCs w:val="24"/>
        </w:rPr>
        <w:t>The Life Works of Margret Baltes</w:t>
      </w:r>
    </w:p>
    <w:p w14:paraId="5FE8221B" w14:textId="77777777" w:rsidR="006C4CED" w:rsidRPr="00886428" w:rsidRDefault="003141E0" w:rsidP="001A1EDA">
      <w:pPr>
        <w:pStyle w:val="Heading1"/>
        <w:widowControl/>
        <w:ind w:left="1008" w:hanging="720"/>
        <w:rPr>
          <w:b w:val="0"/>
          <w:szCs w:val="24"/>
          <w:lang w:eastAsia="ko-KR"/>
        </w:rPr>
      </w:pPr>
      <w:r w:rsidRPr="00886428">
        <w:rPr>
          <w:b w:val="0"/>
          <w:szCs w:val="24"/>
        </w:rPr>
        <w:t>Family Gerontology</w:t>
      </w:r>
    </w:p>
    <w:p w14:paraId="67714E42" w14:textId="77777777" w:rsidR="00A7151F" w:rsidRPr="00886428" w:rsidRDefault="00D05516" w:rsidP="001A1EDA">
      <w:pPr>
        <w:pStyle w:val="Heading1"/>
        <w:widowControl/>
        <w:ind w:left="1008" w:hanging="720"/>
        <w:rPr>
          <w:b w:val="0"/>
          <w:szCs w:val="24"/>
        </w:rPr>
      </w:pPr>
      <w:r w:rsidRPr="00886428">
        <w:rPr>
          <w:b w:val="0"/>
          <w:szCs w:val="24"/>
        </w:rPr>
        <w:t>Proseminar in Family Studies</w:t>
      </w:r>
    </w:p>
    <w:p w14:paraId="00D41BC3" w14:textId="77777777" w:rsidR="002F21D8" w:rsidRPr="00886428" w:rsidRDefault="002F21D8" w:rsidP="001A1EDA">
      <w:pPr>
        <w:pStyle w:val="Heading2"/>
        <w:widowControl/>
        <w:tabs>
          <w:tab w:val="clear" w:pos="1440"/>
        </w:tabs>
        <w:rPr>
          <w:szCs w:val="24"/>
          <w:lang w:eastAsia="ko-KR"/>
        </w:rPr>
      </w:pPr>
    </w:p>
    <w:p w14:paraId="6439BCE3" w14:textId="77777777" w:rsidR="00781311" w:rsidRPr="00886428" w:rsidRDefault="00A7151F" w:rsidP="001A1EDA">
      <w:pPr>
        <w:rPr>
          <w:b/>
          <w:lang w:eastAsia="ko-KR"/>
        </w:rPr>
      </w:pPr>
      <w:r w:rsidRPr="00886428">
        <w:rPr>
          <w:b/>
          <w:i/>
        </w:rPr>
        <w:t>Editorial Board</w:t>
      </w:r>
      <w:r w:rsidR="00E75F39" w:rsidRPr="00886428">
        <w:rPr>
          <w:b/>
          <w:i/>
        </w:rPr>
        <w:t>s</w:t>
      </w:r>
    </w:p>
    <w:p w14:paraId="16104163" w14:textId="77777777" w:rsidR="00E74932" w:rsidRPr="00886428" w:rsidRDefault="00AD5ACC" w:rsidP="001A1EDA">
      <w:pPr>
        <w:ind w:left="1008" w:hanging="720"/>
        <w:rPr>
          <w:i/>
        </w:rPr>
      </w:pPr>
      <w:r w:rsidRPr="00886428">
        <w:rPr>
          <w:i/>
        </w:rPr>
        <w:t>The Gerontologist</w:t>
      </w:r>
      <w:r w:rsidRPr="00886428">
        <w:t xml:space="preserve"> (2012</w:t>
      </w:r>
      <w:r w:rsidR="006C4CED" w:rsidRPr="00886428">
        <w:t>–</w:t>
      </w:r>
      <w:r w:rsidR="006C4CED" w:rsidRPr="00886428">
        <w:rPr>
          <w:lang w:eastAsia="ko-KR"/>
        </w:rPr>
        <w:t>P</w:t>
      </w:r>
      <w:r w:rsidRPr="00886428">
        <w:t>resent)</w:t>
      </w:r>
    </w:p>
    <w:p w14:paraId="08A927A5" w14:textId="77777777" w:rsidR="00336932" w:rsidRPr="00886428" w:rsidRDefault="00336932" w:rsidP="001A1EDA">
      <w:pPr>
        <w:ind w:left="1008" w:hanging="720"/>
        <w:rPr>
          <w:i/>
        </w:rPr>
      </w:pPr>
      <w:r w:rsidRPr="00886428">
        <w:rPr>
          <w:i/>
        </w:rPr>
        <w:t xml:space="preserve">Journal of Marriage and Family </w:t>
      </w:r>
      <w:r w:rsidR="006C4CED" w:rsidRPr="00886428">
        <w:t>(2007–</w:t>
      </w:r>
      <w:r w:rsidR="006C4CED" w:rsidRPr="00886428">
        <w:rPr>
          <w:lang w:eastAsia="ko-KR"/>
        </w:rPr>
        <w:t>P</w:t>
      </w:r>
      <w:r w:rsidRPr="00886428">
        <w:t>resent)</w:t>
      </w:r>
    </w:p>
    <w:p w14:paraId="5C628CA7" w14:textId="77777777" w:rsidR="001F0DEB" w:rsidRPr="00886428" w:rsidRDefault="001F0DEB" w:rsidP="001A1EDA">
      <w:pPr>
        <w:ind w:left="1008" w:hanging="720"/>
      </w:pPr>
      <w:r w:rsidRPr="00886428">
        <w:rPr>
          <w:i/>
        </w:rPr>
        <w:t xml:space="preserve">Journals of Gerontology: Psychological Sciences </w:t>
      </w:r>
      <w:r w:rsidRPr="00886428">
        <w:t>(2003</w:t>
      </w:r>
      <w:r w:rsidR="006C4CED" w:rsidRPr="00886428">
        <w:t>–</w:t>
      </w:r>
      <w:r w:rsidR="006C4CED" w:rsidRPr="00886428">
        <w:rPr>
          <w:lang w:eastAsia="ko-KR"/>
        </w:rPr>
        <w:t>P</w:t>
      </w:r>
      <w:r w:rsidRPr="00886428">
        <w:t>resent)</w:t>
      </w:r>
    </w:p>
    <w:p w14:paraId="4BBAC6D9" w14:textId="77777777" w:rsidR="000631E2" w:rsidRPr="00886428" w:rsidRDefault="000631E2" w:rsidP="001A1EDA">
      <w:pPr>
        <w:ind w:left="1008" w:hanging="720"/>
      </w:pPr>
      <w:r w:rsidRPr="00886428">
        <w:rPr>
          <w:i/>
        </w:rPr>
        <w:t xml:space="preserve">Journal of Family Theory &amp; Review </w:t>
      </w:r>
      <w:r w:rsidRPr="00886428">
        <w:t>(2009–</w:t>
      </w:r>
      <w:r w:rsidRPr="00886428">
        <w:rPr>
          <w:lang w:eastAsia="ko-KR"/>
        </w:rPr>
        <w:t>Present</w:t>
      </w:r>
      <w:r w:rsidRPr="00886428">
        <w:t xml:space="preserve">) </w:t>
      </w:r>
    </w:p>
    <w:p w14:paraId="576B470D" w14:textId="77777777" w:rsidR="00410D43" w:rsidRPr="00886428" w:rsidRDefault="00410D43" w:rsidP="001A1EDA">
      <w:pPr>
        <w:ind w:left="1008" w:hanging="720"/>
      </w:pPr>
      <w:r w:rsidRPr="00886428">
        <w:rPr>
          <w:i/>
        </w:rPr>
        <w:t xml:space="preserve">Journal of Adult Development </w:t>
      </w:r>
      <w:r w:rsidRPr="00886428">
        <w:t>(2018–</w:t>
      </w:r>
      <w:r w:rsidRPr="00886428">
        <w:rPr>
          <w:lang w:eastAsia="ko-KR"/>
        </w:rPr>
        <w:t>P</w:t>
      </w:r>
      <w:r w:rsidRPr="00886428">
        <w:t>resent)</w:t>
      </w:r>
    </w:p>
    <w:p w14:paraId="49919DDB" w14:textId="77777777" w:rsidR="002D77D4" w:rsidRPr="00886428" w:rsidRDefault="002D77D4" w:rsidP="001A1EDA">
      <w:pPr>
        <w:ind w:left="1008" w:hanging="720"/>
        <w:rPr>
          <w:i/>
        </w:rPr>
      </w:pPr>
      <w:r w:rsidRPr="00886428">
        <w:rPr>
          <w:i/>
        </w:rPr>
        <w:t xml:space="preserve">International Journal of Aging and Human Development </w:t>
      </w:r>
      <w:r w:rsidRPr="00886428">
        <w:t>(2001–</w:t>
      </w:r>
      <w:r w:rsidRPr="00886428">
        <w:rPr>
          <w:lang w:eastAsia="ko-KR"/>
        </w:rPr>
        <w:t>2016</w:t>
      </w:r>
      <w:r w:rsidRPr="00886428">
        <w:t>)</w:t>
      </w:r>
    </w:p>
    <w:p w14:paraId="7261B61E" w14:textId="77777777" w:rsidR="00E8064D" w:rsidRPr="00886428" w:rsidRDefault="00E8064D" w:rsidP="001A1EDA">
      <w:pPr>
        <w:ind w:left="1008" w:hanging="720"/>
        <w:rPr>
          <w:i/>
        </w:rPr>
      </w:pPr>
      <w:r w:rsidRPr="00886428">
        <w:rPr>
          <w:i/>
        </w:rPr>
        <w:t xml:space="preserve">Developmental Psychology </w:t>
      </w:r>
      <w:r w:rsidRPr="00886428">
        <w:t>(201</w:t>
      </w:r>
      <w:r w:rsidRPr="00886428">
        <w:rPr>
          <w:lang w:eastAsia="ko-KR"/>
        </w:rPr>
        <w:t>1</w:t>
      </w:r>
      <w:r w:rsidRPr="00886428">
        <w:t>–</w:t>
      </w:r>
      <w:r w:rsidRPr="00886428">
        <w:rPr>
          <w:lang w:eastAsia="ko-KR"/>
        </w:rPr>
        <w:t>2016</w:t>
      </w:r>
      <w:r w:rsidRPr="00886428">
        <w:t>)</w:t>
      </w:r>
    </w:p>
    <w:p w14:paraId="29949BC1" w14:textId="77777777" w:rsidR="00DF2F90" w:rsidRPr="00886428" w:rsidRDefault="00DD1B0C" w:rsidP="001A1EDA">
      <w:pPr>
        <w:ind w:left="1008" w:hanging="720"/>
      </w:pPr>
      <w:r w:rsidRPr="00886428">
        <w:rPr>
          <w:i/>
        </w:rPr>
        <w:t xml:space="preserve">Psychology of Women Quarterly </w:t>
      </w:r>
      <w:r w:rsidRPr="00886428">
        <w:t>(1999</w:t>
      </w:r>
      <w:r w:rsidR="006C4CED" w:rsidRPr="00886428">
        <w:t>–</w:t>
      </w:r>
      <w:r w:rsidRPr="00886428">
        <w:t>2004)</w:t>
      </w:r>
    </w:p>
    <w:p w14:paraId="45280285" w14:textId="77777777" w:rsidR="00A7151F" w:rsidRPr="00886428" w:rsidRDefault="00A7151F" w:rsidP="001A1EDA">
      <w:pPr>
        <w:rPr>
          <w:b/>
        </w:rPr>
      </w:pPr>
    </w:p>
    <w:p w14:paraId="2AF58621" w14:textId="77777777" w:rsidR="00A7151F" w:rsidRPr="00886428" w:rsidRDefault="00A7151F" w:rsidP="001A1EDA">
      <w:pPr>
        <w:keepNext/>
        <w:spacing w:after="120"/>
        <w:rPr>
          <w:b/>
          <w:i/>
          <w:lang w:eastAsia="ko-KR"/>
        </w:rPr>
      </w:pPr>
      <w:r w:rsidRPr="00886428">
        <w:rPr>
          <w:b/>
          <w:i/>
        </w:rPr>
        <w:t>Edited Publications</w:t>
      </w:r>
    </w:p>
    <w:p w14:paraId="2827635A" w14:textId="77777777" w:rsidR="00812C23" w:rsidRPr="00886428" w:rsidRDefault="00812C23" w:rsidP="001A1EDA">
      <w:pPr>
        <w:tabs>
          <w:tab w:val="left" w:pos="-1440"/>
        </w:tabs>
        <w:ind w:left="1008" w:hanging="720"/>
      </w:pPr>
      <w:r w:rsidRPr="00886428">
        <w:t xml:space="preserve">Editor (Marc Bornstein, principal editor). </w:t>
      </w:r>
      <w:r w:rsidRPr="00886428">
        <w:rPr>
          <w:i/>
        </w:rPr>
        <w:t>Encyclopedia of lifespan development</w:t>
      </w:r>
      <w:r w:rsidRPr="00886428">
        <w:t xml:space="preserve">. Thousand Oaks, CA: Sage </w:t>
      </w:r>
      <w:r w:rsidR="00B43337" w:rsidRPr="00886428">
        <w:t xml:space="preserve">Publications (2015-2018). </w:t>
      </w:r>
    </w:p>
    <w:p w14:paraId="0A1B327D" w14:textId="77777777" w:rsidR="00DD7EF6" w:rsidRPr="00886428" w:rsidRDefault="00DD7EF6" w:rsidP="001A1EDA">
      <w:pPr>
        <w:tabs>
          <w:tab w:val="left" w:pos="-1440"/>
        </w:tabs>
        <w:ind w:left="1008" w:hanging="720"/>
      </w:pPr>
      <w:r w:rsidRPr="00886428">
        <w:t xml:space="preserve">Co-editor (Howard Friedman, principal editor). </w:t>
      </w:r>
      <w:r w:rsidRPr="00886428">
        <w:rPr>
          <w:i/>
        </w:rPr>
        <w:t>Encyclopedia of mental health</w:t>
      </w:r>
      <w:r w:rsidRPr="00886428">
        <w:t>. New York: Elsevier</w:t>
      </w:r>
      <w:r w:rsidR="00DF0F05" w:rsidRPr="00886428">
        <w:t xml:space="preserve"> (2012-201</w:t>
      </w:r>
      <w:r w:rsidR="00546775" w:rsidRPr="00886428">
        <w:t>5</w:t>
      </w:r>
      <w:r w:rsidR="00DF0F05" w:rsidRPr="00886428">
        <w:t>)</w:t>
      </w:r>
      <w:r w:rsidRPr="00886428">
        <w:t>.</w:t>
      </w:r>
    </w:p>
    <w:p w14:paraId="506CA121" w14:textId="77777777" w:rsidR="00654F7C" w:rsidRPr="00886428" w:rsidRDefault="00654F7C" w:rsidP="001A1EDA">
      <w:pPr>
        <w:tabs>
          <w:tab w:val="left" w:pos="-1440"/>
        </w:tabs>
        <w:ind w:left="1008" w:hanging="720"/>
      </w:pPr>
      <w:r w:rsidRPr="00886428">
        <w:t>Editor (</w:t>
      </w:r>
      <w:r w:rsidR="00A405D3" w:rsidRPr="00886428">
        <w:t xml:space="preserve">Cynthia Berg, Jacqui Smith, </w:t>
      </w:r>
      <w:r w:rsidR="00463288" w:rsidRPr="00886428">
        <w:t xml:space="preserve">Toni Antonucci, </w:t>
      </w:r>
      <w:r w:rsidR="00751B93" w:rsidRPr="00886428">
        <w:rPr>
          <w:lang w:eastAsia="ko-KR"/>
        </w:rPr>
        <w:t>C</w:t>
      </w:r>
      <w:r w:rsidR="00A405D3" w:rsidRPr="00886428">
        <w:t>o-editors)</w:t>
      </w:r>
      <w:r w:rsidR="00751B93" w:rsidRPr="00886428">
        <w:rPr>
          <w:lang w:eastAsia="ko-KR"/>
        </w:rPr>
        <w:t>,</w:t>
      </w:r>
      <w:r w:rsidR="00A405D3" w:rsidRPr="00886428">
        <w:t xml:space="preserve"> </w:t>
      </w:r>
      <w:r w:rsidR="00A405D3" w:rsidRPr="00886428">
        <w:rPr>
          <w:i/>
        </w:rPr>
        <w:t>Handbook of lifespan psychology</w:t>
      </w:r>
      <w:r w:rsidR="00751B93" w:rsidRPr="00886428">
        <w:rPr>
          <w:i/>
          <w:lang w:eastAsia="ko-KR"/>
        </w:rPr>
        <w:t>.</w:t>
      </w:r>
      <w:r w:rsidR="00137B9A" w:rsidRPr="00886428">
        <w:t xml:space="preserve"> </w:t>
      </w:r>
      <w:r w:rsidR="00A405D3" w:rsidRPr="00886428">
        <w:t>New York: Springer Publishers</w:t>
      </w:r>
      <w:r w:rsidR="00751B93" w:rsidRPr="00886428">
        <w:rPr>
          <w:lang w:eastAsia="ko-KR"/>
        </w:rPr>
        <w:t xml:space="preserve"> </w:t>
      </w:r>
      <w:r w:rsidR="00751B93" w:rsidRPr="00886428">
        <w:t>(2011).</w:t>
      </w:r>
      <w:r w:rsidR="00A405D3" w:rsidRPr="00886428">
        <w:t xml:space="preserve"> </w:t>
      </w:r>
    </w:p>
    <w:p w14:paraId="726E3FE8" w14:textId="77777777" w:rsidR="00E552A1" w:rsidRPr="00886428" w:rsidRDefault="00E552A1" w:rsidP="001A1EDA">
      <w:pPr>
        <w:tabs>
          <w:tab w:val="left" w:pos="-1440"/>
        </w:tabs>
        <w:ind w:left="1008" w:hanging="720"/>
      </w:pPr>
      <w:r w:rsidRPr="00886428">
        <w:t xml:space="preserve">Co-editor (Frieder </w:t>
      </w:r>
      <w:r w:rsidR="006613ED" w:rsidRPr="00886428">
        <w:rPr>
          <w:lang w:eastAsia="ko-KR"/>
        </w:rPr>
        <w:t xml:space="preserve">R. </w:t>
      </w:r>
      <w:r w:rsidRPr="00886428">
        <w:t xml:space="preserve">Lang, </w:t>
      </w:r>
      <w:r w:rsidR="00A91EF4" w:rsidRPr="00886428">
        <w:t>E</w:t>
      </w:r>
      <w:r w:rsidRPr="00886428">
        <w:t xml:space="preserve">ditor), </w:t>
      </w:r>
      <w:r w:rsidRPr="00886428">
        <w:rPr>
          <w:i/>
        </w:rPr>
        <w:t>Growing together: Personal relationships across the lifespan</w:t>
      </w:r>
      <w:r w:rsidRPr="00886428">
        <w:t>. New York: Cambridge University Press</w:t>
      </w:r>
      <w:r w:rsidR="000E23C8" w:rsidRPr="00886428">
        <w:t xml:space="preserve"> (2004)</w:t>
      </w:r>
      <w:r w:rsidRPr="00886428">
        <w:t xml:space="preserve">. </w:t>
      </w:r>
    </w:p>
    <w:p w14:paraId="0A96AE15" w14:textId="77777777" w:rsidR="005049BA" w:rsidRPr="00886428" w:rsidRDefault="00A7151F" w:rsidP="001A1EDA">
      <w:pPr>
        <w:tabs>
          <w:tab w:val="left" w:pos="-1440"/>
        </w:tabs>
        <w:ind w:left="1008" w:hanging="720"/>
        <w:rPr>
          <w:i/>
          <w:iCs/>
        </w:rPr>
      </w:pPr>
      <w:r w:rsidRPr="00886428">
        <w:t xml:space="preserve">Editor (Victoria Bedford, </w:t>
      </w:r>
      <w:r w:rsidR="00A91EF4" w:rsidRPr="00886428">
        <w:t>C</w:t>
      </w:r>
      <w:r w:rsidRPr="00886428">
        <w:t xml:space="preserve">o-editor), </w:t>
      </w:r>
      <w:r w:rsidR="00751B93" w:rsidRPr="00886428">
        <w:rPr>
          <w:lang w:eastAsia="ko-KR"/>
        </w:rPr>
        <w:t>S</w:t>
      </w:r>
      <w:r w:rsidRPr="00886428">
        <w:t xml:space="preserve">pecial edition of </w:t>
      </w:r>
      <w:r w:rsidRPr="00886428">
        <w:rPr>
          <w:i/>
          <w:iCs/>
        </w:rPr>
        <w:t>International Journal of Aging and Human Development: Child Development and Gerontology Collaborations</w:t>
      </w:r>
      <w:r w:rsidR="008F1F6D" w:rsidRPr="00886428">
        <w:rPr>
          <w:i/>
          <w:iCs/>
        </w:rPr>
        <w:t xml:space="preserve"> </w:t>
      </w:r>
      <w:r w:rsidR="008F1F6D" w:rsidRPr="00886428">
        <w:rPr>
          <w:iCs/>
        </w:rPr>
        <w:t>(2000)</w:t>
      </w:r>
      <w:r w:rsidRPr="00886428">
        <w:rPr>
          <w:i/>
          <w:iCs/>
        </w:rPr>
        <w:t>.</w:t>
      </w:r>
    </w:p>
    <w:p w14:paraId="51A1066A" w14:textId="77777777" w:rsidR="00D618F3" w:rsidRPr="00886428" w:rsidRDefault="00D618F3" w:rsidP="001A1EDA">
      <w:pPr>
        <w:keepNext/>
        <w:tabs>
          <w:tab w:val="left" w:pos="-1440"/>
        </w:tabs>
        <w:rPr>
          <w:b/>
          <w:i/>
        </w:rPr>
      </w:pPr>
    </w:p>
    <w:p w14:paraId="297FDF7C" w14:textId="77777777" w:rsidR="00A7151F" w:rsidRPr="00886428" w:rsidRDefault="00527BE6" w:rsidP="001A1EDA">
      <w:pPr>
        <w:keepNext/>
        <w:tabs>
          <w:tab w:val="left" w:pos="-1440"/>
        </w:tabs>
        <w:rPr>
          <w:i/>
          <w:iCs/>
          <w:lang w:eastAsia="ko-KR"/>
        </w:rPr>
      </w:pPr>
      <w:r w:rsidRPr="00886428">
        <w:rPr>
          <w:b/>
          <w:i/>
        </w:rPr>
        <w:t>Ad</w:t>
      </w:r>
      <w:r w:rsidRPr="00886428">
        <w:rPr>
          <w:b/>
          <w:i/>
          <w:lang w:eastAsia="ko-KR"/>
        </w:rPr>
        <w:t>-</w:t>
      </w:r>
      <w:r w:rsidR="00A7151F" w:rsidRPr="00886428">
        <w:rPr>
          <w:b/>
          <w:i/>
        </w:rPr>
        <w:t>Hoc Reviewer</w:t>
      </w:r>
    </w:p>
    <w:p w14:paraId="29AD5CC2" w14:textId="77777777" w:rsidR="009737A7" w:rsidRPr="00886428" w:rsidRDefault="009737A7" w:rsidP="001A1EDA">
      <w:pPr>
        <w:ind w:left="1008" w:hanging="720"/>
        <w:rPr>
          <w:i/>
        </w:rPr>
      </w:pPr>
      <w:r w:rsidRPr="00886428">
        <w:rPr>
          <w:i/>
        </w:rPr>
        <w:t>Advances in Life Course Development</w:t>
      </w:r>
    </w:p>
    <w:p w14:paraId="7ACC479A" w14:textId="77777777" w:rsidR="00081FCB" w:rsidRPr="00886428" w:rsidRDefault="008932CC" w:rsidP="001A1EDA">
      <w:pPr>
        <w:ind w:left="1008" w:hanging="720"/>
        <w:rPr>
          <w:i/>
        </w:rPr>
      </w:pPr>
      <w:r w:rsidRPr="00886428">
        <w:rPr>
          <w:i/>
        </w:rPr>
        <w:t xml:space="preserve">Aging </w:t>
      </w:r>
      <w:r w:rsidR="006C4CED" w:rsidRPr="00886428">
        <w:rPr>
          <w:i/>
          <w:lang w:eastAsia="ko-KR"/>
        </w:rPr>
        <w:t>and</w:t>
      </w:r>
      <w:r w:rsidRPr="00886428">
        <w:rPr>
          <w:i/>
        </w:rPr>
        <w:t xml:space="preserve"> Mental Health</w:t>
      </w:r>
      <w:r w:rsidR="00A80DA0" w:rsidRPr="00886428">
        <w:rPr>
          <w:i/>
        </w:rPr>
        <w:t xml:space="preserve"> </w:t>
      </w:r>
    </w:p>
    <w:p w14:paraId="09E3E9F1" w14:textId="77777777" w:rsidR="00CD5572" w:rsidRPr="00886428" w:rsidRDefault="00CD5572" w:rsidP="001A1EDA">
      <w:pPr>
        <w:ind w:left="1008" w:hanging="720"/>
        <w:rPr>
          <w:i/>
        </w:rPr>
      </w:pPr>
      <w:r w:rsidRPr="00886428">
        <w:rPr>
          <w:i/>
        </w:rPr>
        <w:t>Ag</w:t>
      </w:r>
      <w:r w:rsidR="000A441D" w:rsidRPr="00886428">
        <w:rPr>
          <w:i/>
        </w:rPr>
        <w:t>e</w:t>
      </w:r>
      <w:r w:rsidRPr="00886428">
        <w:rPr>
          <w:i/>
        </w:rPr>
        <w:t>ing and Society</w:t>
      </w:r>
    </w:p>
    <w:p w14:paraId="079273EF" w14:textId="77777777" w:rsidR="00F6487A" w:rsidRPr="00886428" w:rsidRDefault="00F6487A" w:rsidP="001A1EDA">
      <w:pPr>
        <w:ind w:left="1008" w:hanging="720"/>
        <w:rPr>
          <w:i/>
        </w:rPr>
      </w:pPr>
      <w:r w:rsidRPr="00886428">
        <w:rPr>
          <w:i/>
        </w:rPr>
        <w:lastRenderedPageBreak/>
        <w:t>American Psychologist</w:t>
      </w:r>
    </w:p>
    <w:p w14:paraId="18763FD7" w14:textId="77777777" w:rsidR="00B14E65" w:rsidRPr="00886428" w:rsidRDefault="00B14E65" w:rsidP="001A1EDA">
      <w:pPr>
        <w:ind w:left="1008" w:hanging="720"/>
        <w:rPr>
          <w:i/>
        </w:rPr>
      </w:pPr>
      <w:r w:rsidRPr="00886428">
        <w:rPr>
          <w:i/>
        </w:rPr>
        <w:t>American Sociological Review</w:t>
      </w:r>
    </w:p>
    <w:p w14:paraId="0B7BCE6F" w14:textId="77777777" w:rsidR="00081FCB" w:rsidRDefault="00A80DA0" w:rsidP="001A1EDA">
      <w:pPr>
        <w:ind w:left="1008" w:hanging="720"/>
        <w:rPr>
          <w:i/>
        </w:rPr>
      </w:pPr>
      <w:r w:rsidRPr="00886428">
        <w:rPr>
          <w:i/>
        </w:rPr>
        <w:t>Applied Developmental Science</w:t>
      </w:r>
    </w:p>
    <w:p w14:paraId="60B46045" w14:textId="2FD1F941" w:rsidR="00F4514C" w:rsidRPr="00886428" w:rsidRDefault="00F4514C" w:rsidP="001A1EDA">
      <w:pPr>
        <w:ind w:left="1008" w:hanging="720"/>
        <w:rPr>
          <w:i/>
        </w:rPr>
      </w:pPr>
      <w:r>
        <w:rPr>
          <w:i/>
        </w:rPr>
        <w:t>Behavioral Research Methods</w:t>
      </w:r>
    </w:p>
    <w:p w14:paraId="27AB3C10" w14:textId="77777777" w:rsidR="00980D12" w:rsidRPr="00886428" w:rsidRDefault="00980D12" w:rsidP="001A1EDA">
      <w:pPr>
        <w:ind w:left="1008" w:hanging="720"/>
        <w:rPr>
          <w:i/>
        </w:rPr>
      </w:pPr>
      <w:r w:rsidRPr="00886428">
        <w:rPr>
          <w:i/>
        </w:rPr>
        <w:t>Cognition and Emotion</w:t>
      </w:r>
    </w:p>
    <w:p w14:paraId="6F2BED14" w14:textId="77777777" w:rsidR="006A7950" w:rsidRPr="00886428" w:rsidRDefault="006A7950" w:rsidP="001A1EDA">
      <w:pPr>
        <w:ind w:left="1008" w:hanging="720"/>
        <w:rPr>
          <w:i/>
        </w:rPr>
      </w:pPr>
      <w:r w:rsidRPr="00886428">
        <w:rPr>
          <w:i/>
        </w:rPr>
        <w:t>Criminology</w:t>
      </w:r>
    </w:p>
    <w:p w14:paraId="03330C1C" w14:textId="77777777" w:rsidR="009468C4" w:rsidRPr="00886428" w:rsidRDefault="009468C4" w:rsidP="001A1EDA">
      <w:pPr>
        <w:ind w:left="1008" w:hanging="720"/>
        <w:rPr>
          <w:i/>
        </w:rPr>
      </w:pPr>
      <w:r w:rsidRPr="00886428">
        <w:rPr>
          <w:i/>
        </w:rPr>
        <w:t>Current Directions in Psychological Science</w:t>
      </w:r>
    </w:p>
    <w:p w14:paraId="58643AC1" w14:textId="77777777" w:rsidR="00D5371D" w:rsidRPr="00886428" w:rsidRDefault="00D5371D" w:rsidP="001A1EDA">
      <w:pPr>
        <w:ind w:left="1008" w:hanging="720"/>
        <w:rPr>
          <w:i/>
        </w:rPr>
      </w:pPr>
      <w:r w:rsidRPr="00886428">
        <w:rPr>
          <w:i/>
        </w:rPr>
        <w:t>Demographic Research</w:t>
      </w:r>
    </w:p>
    <w:p w14:paraId="182EDAE1" w14:textId="77777777" w:rsidR="00081FCB" w:rsidRPr="00886428" w:rsidRDefault="00A80DA0" w:rsidP="001A1EDA">
      <w:pPr>
        <w:ind w:left="1008" w:hanging="720"/>
        <w:rPr>
          <w:i/>
        </w:rPr>
      </w:pPr>
      <w:r w:rsidRPr="00886428">
        <w:rPr>
          <w:i/>
        </w:rPr>
        <w:t>Educational Gerontology</w:t>
      </w:r>
    </w:p>
    <w:p w14:paraId="588FAF45" w14:textId="77777777" w:rsidR="0084625A" w:rsidRPr="00886428" w:rsidRDefault="0084625A" w:rsidP="001A1EDA">
      <w:pPr>
        <w:ind w:left="1008" w:hanging="720"/>
        <w:rPr>
          <w:i/>
        </w:rPr>
      </w:pPr>
      <w:r w:rsidRPr="00886428">
        <w:rPr>
          <w:i/>
        </w:rPr>
        <w:t xml:space="preserve">Emerging </w:t>
      </w:r>
      <w:r w:rsidR="00382788" w:rsidRPr="00886428">
        <w:rPr>
          <w:i/>
        </w:rPr>
        <w:t>Adulthood</w:t>
      </w:r>
    </w:p>
    <w:p w14:paraId="1B43D97D" w14:textId="77777777" w:rsidR="00F6487A" w:rsidRPr="00886428" w:rsidRDefault="00F6487A" w:rsidP="001A1EDA">
      <w:pPr>
        <w:ind w:left="1008" w:hanging="720"/>
        <w:rPr>
          <w:i/>
        </w:rPr>
      </w:pPr>
      <w:r w:rsidRPr="00886428">
        <w:rPr>
          <w:i/>
        </w:rPr>
        <w:t>Emotion</w:t>
      </w:r>
    </w:p>
    <w:p w14:paraId="14FB47B6" w14:textId="77777777" w:rsidR="00E03FDF" w:rsidRPr="00886428" w:rsidRDefault="00E03FDF" w:rsidP="001A1EDA">
      <w:pPr>
        <w:ind w:left="1008" w:hanging="720"/>
        <w:rPr>
          <w:i/>
        </w:rPr>
      </w:pPr>
      <w:r w:rsidRPr="00886428">
        <w:rPr>
          <w:i/>
        </w:rPr>
        <w:t>European Journal of Aging</w:t>
      </w:r>
    </w:p>
    <w:p w14:paraId="06FAC68B" w14:textId="77777777" w:rsidR="00E03FDF" w:rsidRPr="00886428" w:rsidRDefault="00E03FDF" w:rsidP="001A1EDA">
      <w:pPr>
        <w:ind w:left="1008" w:hanging="720"/>
        <w:rPr>
          <w:i/>
        </w:rPr>
      </w:pPr>
      <w:r w:rsidRPr="00886428">
        <w:rPr>
          <w:i/>
        </w:rPr>
        <w:t>European Journal of Personality</w:t>
      </w:r>
    </w:p>
    <w:p w14:paraId="5D9F8987" w14:textId="77777777" w:rsidR="00081FCB" w:rsidRPr="00886428" w:rsidRDefault="00A80DA0" w:rsidP="001A1EDA">
      <w:pPr>
        <w:ind w:left="1008" w:hanging="720"/>
        <w:rPr>
          <w:i/>
        </w:rPr>
      </w:pPr>
      <w:r w:rsidRPr="00886428">
        <w:rPr>
          <w:i/>
        </w:rPr>
        <w:t>Family Relations</w:t>
      </w:r>
    </w:p>
    <w:p w14:paraId="4C6BE160" w14:textId="77777777" w:rsidR="003A440F" w:rsidRPr="00886428" w:rsidRDefault="003A440F" w:rsidP="001A1EDA">
      <w:pPr>
        <w:ind w:left="1008" w:hanging="720"/>
        <w:rPr>
          <w:i/>
        </w:rPr>
      </w:pPr>
      <w:r w:rsidRPr="00886428">
        <w:rPr>
          <w:i/>
        </w:rPr>
        <w:t xml:space="preserve">GeroPsych: The Journal of </w:t>
      </w:r>
      <w:proofErr w:type="spellStart"/>
      <w:r w:rsidRPr="00886428">
        <w:rPr>
          <w:i/>
        </w:rPr>
        <w:t>Gerontopsychology</w:t>
      </w:r>
      <w:proofErr w:type="spellEnd"/>
      <w:r w:rsidRPr="00886428">
        <w:rPr>
          <w:i/>
        </w:rPr>
        <w:t xml:space="preserve"> and Geriatric Psychiatry</w:t>
      </w:r>
    </w:p>
    <w:p w14:paraId="61B1F7D7" w14:textId="77777777" w:rsidR="00923EED" w:rsidRPr="00886428" w:rsidRDefault="00923EED" w:rsidP="001A1EDA">
      <w:pPr>
        <w:ind w:left="1008" w:hanging="720"/>
        <w:rPr>
          <w:i/>
        </w:rPr>
      </w:pPr>
      <w:r w:rsidRPr="00886428">
        <w:rPr>
          <w:i/>
        </w:rPr>
        <w:t>Group Dynamics</w:t>
      </w:r>
    </w:p>
    <w:p w14:paraId="037DD664" w14:textId="77777777" w:rsidR="002C5C14" w:rsidRPr="00886428" w:rsidRDefault="002C5C14" w:rsidP="001A1EDA">
      <w:pPr>
        <w:ind w:left="1008" w:hanging="720"/>
        <w:rPr>
          <w:i/>
        </w:rPr>
      </w:pPr>
      <w:r w:rsidRPr="00886428">
        <w:rPr>
          <w:i/>
        </w:rPr>
        <w:t>Innovations in Aging</w:t>
      </w:r>
    </w:p>
    <w:p w14:paraId="0D96614B" w14:textId="77777777" w:rsidR="008866C4" w:rsidRPr="00886428" w:rsidRDefault="008866C4" w:rsidP="001A1EDA">
      <w:pPr>
        <w:ind w:left="1008" w:hanging="720"/>
        <w:rPr>
          <w:i/>
        </w:rPr>
      </w:pPr>
      <w:r w:rsidRPr="00886428">
        <w:rPr>
          <w:i/>
        </w:rPr>
        <w:t>International Journal of Aging and Later Life</w:t>
      </w:r>
    </w:p>
    <w:p w14:paraId="5D1F3F1B" w14:textId="77777777" w:rsidR="00F133CB" w:rsidRPr="00886428" w:rsidRDefault="00A80DA0" w:rsidP="001A1EDA">
      <w:pPr>
        <w:ind w:left="1008" w:hanging="720"/>
        <w:rPr>
          <w:i/>
        </w:rPr>
      </w:pPr>
      <w:r w:rsidRPr="00886428">
        <w:rPr>
          <w:i/>
        </w:rPr>
        <w:t>International Journal of Behavioral Development</w:t>
      </w:r>
    </w:p>
    <w:p w14:paraId="12C4C5E1" w14:textId="77777777" w:rsidR="0050195C" w:rsidRPr="00886428" w:rsidRDefault="0050195C" w:rsidP="001A1EDA">
      <w:pPr>
        <w:ind w:left="1008" w:hanging="720"/>
        <w:rPr>
          <w:i/>
        </w:rPr>
      </w:pPr>
      <w:r w:rsidRPr="00886428">
        <w:rPr>
          <w:i/>
        </w:rPr>
        <w:t>Journal of Applied Gerontology</w:t>
      </w:r>
    </w:p>
    <w:p w14:paraId="21E7FEC4" w14:textId="77777777" w:rsidR="00081FCB" w:rsidRPr="00886428" w:rsidRDefault="00F133CB" w:rsidP="001A1EDA">
      <w:pPr>
        <w:ind w:left="1008" w:hanging="720"/>
        <w:rPr>
          <w:i/>
        </w:rPr>
      </w:pPr>
      <w:r w:rsidRPr="00886428">
        <w:rPr>
          <w:i/>
        </w:rPr>
        <w:t>Journal of California Agriculture</w:t>
      </w:r>
      <w:r w:rsidR="00A80DA0" w:rsidRPr="00886428">
        <w:rPr>
          <w:i/>
        </w:rPr>
        <w:t xml:space="preserve"> </w:t>
      </w:r>
      <w:r w:rsidR="008932CC" w:rsidRPr="00886428">
        <w:rPr>
          <w:i/>
        </w:rPr>
        <w:t xml:space="preserve"> </w:t>
      </w:r>
    </w:p>
    <w:p w14:paraId="5C255741" w14:textId="77777777" w:rsidR="00081FCB" w:rsidRPr="00886428" w:rsidRDefault="00A80DA0" w:rsidP="001A1EDA">
      <w:pPr>
        <w:ind w:left="1008" w:hanging="720"/>
        <w:rPr>
          <w:i/>
        </w:rPr>
      </w:pPr>
      <w:r w:rsidRPr="00886428">
        <w:rPr>
          <w:i/>
        </w:rPr>
        <w:t>Journal of Communication</w:t>
      </w:r>
    </w:p>
    <w:p w14:paraId="1F913F58" w14:textId="77777777" w:rsidR="00C86C61" w:rsidRPr="00886428" w:rsidRDefault="00C86C61" w:rsidP="001A1EDA">
      <w:pPr>
        <w:ind w:left="1008" w:hanging="720"/>
        <w:rPr>
          <w:i/>
        </w:rPr>
      </w:pPr>
      <w:r w:rsidRPr="00886428">
        <w:rPr>
          <w:i/>
        </w:rPr>
        <w:t>Journal of Comparative Family Studies</w:t>
      </w:r>
    </w:p>
    <w:p w14:paraId="2237C792" w14:textId="77777777" w:rsidR="00081FCB" w:rsidRPr="00886428" w:rsidRDefault="00A80DA0" w:rsidP="001A1EDA">
      <w:pPr>
        <w:ind w:left="1008" w:hanging="720"/>
        <w:rPr>
          <w:i/>
        </w:rPr>
      </w:pPr>
      <w:r w:rsidRPr="00886428">
        <w:rPr>
          <w:i/>
        </w:rPr>
        <w:t>Journal of Family Issues</w:t>
      </w:r>
    </w:p>
    <w:p w14:paraId="50EFF325" w14:textId="77777777" w:rsidR="00081FCB" w:rsidRPr="00886428" w:rsidRDefault="00341EB3" w:rsidP="001A1EDA">
      <w:pPr>
        <w:ind w:left="1008" w:hanging="720"/>
        <w:rPr>
          <w:i/>
        </w:rPr>
      </w:pPr>
      <w:r w:rsidRPr="00886428">
        <w:rPr>
          <w:i/>
        </w:rPr>
        <w:t>Journal of Family Communication</w:t>
      </w:r>
      <w:r w:rsidR="008932CC" w:rsidRPr="00886428">
        <w:rPr>
          <w:i/>
        </w:rPr>
        <w:t xml:space="preserve"> </w:t>
      </w:r>
    </w:p>
    <w:p w14:paraId="204FBABE" w14:textId="77777777" w:rsidR="00081FCB" w:rsidRPr="00886428" w:rsidRDefault="00A80DA0" w:rsidP="001A1EDA">
      <w:pPr>
        <w:ind w:left="1008" w:hanging="720"/>
        <w:rPr>
          <w:i/>
        </w:rPr>
      </w:pPr>
      <w:r w:rsidRPr="00886428">
        <w:rPr>
          <w:i/>
        </w:rPr>
        <w:t>Journal of Family Psychology</w:t>
      </w:r>
    </w:p>
    <w:p w14:paraId="2DBBDEDF" w14:textId="77777777" w:rsidR="00081FCB" w:rsidRPr="00886428" w:rsidRDefault="00A80DA0" w:rsidP="001A1EDA">
      <w:pPr>
        <w:ind w:left="1008" w:hanging="720"/>
        <w:rPr>
          <w:i/>
        </w:rPr>
      </w:pPr>
      <w:r w:rsidRPr="00886428">
        <w:rPr>
          <w:i/>
        </w:rPr>
        <w:t>Journal of Gerontology: Social Sciences</w:t>
      </w:r>
    </w:p>
    <w:p w14:paraId="1B61CE4E" w14:textId="77777777" w:rsidR="00081FCB" w:rsidRPr="00886428" w:rsidRDefault="004721B2" w:rsidP="001A1EDA">
      <w:pPr>
        <w:ind w:left="1008" w:hanging="720"/>
        <w:rPr>
          <w:i/>
        </w:rPr>
      </w:pPr>
      <w:r w:rsidRPr="00886428">
        <w:rPr>
          <w:i/>
        </w:rPr>
        <w:t>Journ</w:t>
      </w:r>
      <w:r w:rsidR="00081FCB" w:rsidRPr="00886428">
        <w:rPr>
          <w:i/>
        </w:rPr>
        <w:t>al of Health and Social Behavior</w:t>
      </w:r>
    </w:p>
    <w:p w14:paraId="12345025" w14:textId="77777777" w:rsidR="00EC6204" w:rsidRPr="00886428" w:rsidRDefault="00EC6204" w:rsidP="001A1EDA">
      <w:pPr>
        <w:ind w:left="1008" w:hanging="720"/>
        <w:rPr>
          <w:i/>
        </w:rPr>
      </w:pPr>
      <w:r w:rsidRPr="00886428">
        <w:rPr>
          <w:i/>
        </w:rPr>
        <w:t>Journal of Research on Adolescence</w:t>
      </w:r>
    </w:p>
    <w:p w14:paraId="7BF34BB1" w14:textId="77777777" w:rsidR="00F133CB" w:rsidRPr="00886428" w:rsidRDefault="00A820C2" w:rsidP="001A1EDA">
      <w:pPr>
        <w:ind w:left="1008" w:hanging="720"/>
        <w:rPr>
          <w:i/>
        </w:rPr>
      </w:pPr>
      <w:r w:rsidRPr="00886428">
        <w:rPr>
          <w:i/>
        </w:rPr>
        <w:t>Journal of Social and Clinical Psychology</w:t>
      </w:r>
    </w:p>
    <w:p w14:paraId="3FABC49B" w14:textId="77777777" w:rsidR="009056F4" w:rsidRPr="00886428" w:rsidRDefault="009056F4" w:rsidP="001A1EDA">
      <w:pPr>
        <w:ind w:left="1008" w:hanging="720"/>
        <w:rPr>
          <w:i/>
        </w:rPr>
      </w:pPr>
      <w:r w:rsidRPr="00886428">
        <w:rPr>
          <w:i/>
        </w:rPr>
        <w:t>Journal of Social and Personal Relationships</w:t>
      </w:r>
    </w:p>
    <w:p w14:paraId="3BA2392A" w14:textId="77777777" w:rsidR="00F133CB" w:rsidRPr="00886428" w:rsidRDefault="00A80DA0" w:rsidP="001A1EDA">
      <w:pPr>
        <w:ind w:left="1008" w:hanging="720"/>
        <w:rPr>
          <w:i/>
        </w:rPr>
      </w:pPr>
      <w:r w:rsidRPr="00886428">
        <w:rPr>
          <w:i/>
        </w:rPr>
        <w:t>National Sexuality Resource Center</w:t>
      </w:r>
    </w:p>
    <w:p w14:paraId="5977C557" w14:textId="77777777" w:rsidR="00F133CB" w:rsidRPr="00886428" w:rsidRDefault="00A80DA0" w:rsidP="001A1EDA">
      <w:pPr>
        <w:ind w:left="1008" w:hanging="720"/>
        <w:rPr>
          <w:i/>
        </w:rPr>
      </w:pPr>
      <w:r w:rsidRPr="00886428">
        <w:rPr>
          <w:i/>
        </w:rPr>
        <w:t>Personal Relationships</w:t>
      </w:r>
    </w:p>
    <w:p w14:paraId="62DA8693" w14:textId="77777777" w:rsidR="0006494A" w:rsidRPr="00886428" w:rsidRDefault="00A80DA0" w:rsidP="001A1EDA">
      <w:pPr>
        <w:ind w:left="1008" w:hanging="720"/>
        <w:rPr>
          <w:i/>
        </w:rPr>
      </w:pPr>
      <w:r w:rsidRPr="00886428">
        <w:rPr>
          <w:i/>
        </w:rPr>
        <w:t>Psychology and Aging</w:t>
      </w:r>
    </w:p>
    <w:p w14:paraId="7469ABC9" w14:textId="77777777" w:rsidR="00F133CB" w:rsidRPr="00886428" w:rsidRDefault="00A80DA0" w:rsidP="001A1EDA">
      <w:pPr>
        <w:ind w:left="1008" w:hanging="720"/>
        <w:rPr>
          <w:i/>
        </w:rPr>
      </w:pPr>
      <w:r w:rsidRPr="00886428">
        <w:rPr>
          <w:i/>
        </w:rPr>
        <w:t>Research in Human Development</w:t>
      </w:r>
    </w:p>
    <w:p w14:paraId="14F03DED" w14:textId="77777777" w:rsidR="00F133CB" w:rsidRPr="00886428" w:rsidRDefault="00A80DA0" w:rsidP="001A1EDA">
      <w:pPr>
        <w:ind w:left="1008" w:hanging="720"/>
        <w:rPr>
          <w:i/>
        </w:rPr>
      </w:pPr>
      <w:r w:rsidRPr="00886428">
        <w:rPr>
          <w:i/>
        </w:rPr>
        <w:t>Research on Aging</w:t>
      </w:r>
    </w:p>
    <w:p w14:paraId="5F8462F8" w14:textId="77777777" w:rsidR="00A80DA0" w:rsidRPr="00886428" w:rsidRDefault="00A80DA0" w:rsidP="001A1EDA">
      <w:pPr>
        <w:ind w:left="1008" w:hanging="720"/>
        <w:rPr>
          <w:i/>
        </w:rPr>
      </w:pPr>
      <w:r w:rsidRPr="00886428">
        <w:rPr>
          <w:i/>
        </w:rPr>
        <w:t>Review of General Psychology</w:t>
      </w:r>
    </w:p>
    <w:p w14:paraId="74D5B4EF" w14:textId="77777777" w:rsidR="00B427FD" w:rsidRPr="00886428" w:rsidRDefault="00A80DA0" w:rsidP="001A1EDA">
      <w:pPr>
        <w:ind w:left="1008" w:hanging="720"/>
        <w:rPr>
          <w:i/>
        </w:rPr>
      </w:pPr>
      <w:r w:rsidRPr="00886428">
        <w:rPr>
          <w:i/>
        </w:rPr>
        <w:t>Sex Roles</w:t>
      </w:r>
    </w:p>
    <w:p w14:paraId="458B23CB" w14:textId="77777777" w:rsidR="00F133CB" w:rsidRPr="00886428" w:rsidRDefault="00A80DA0" w:rsidP="001A1EDA">
      <w:pPr>
        <w:ind w:left="1008" w:hanging="720"/>
        <w:rPr>
          <w:i/>
        </w:rPr>
      </w:pPr>
      <w:r w:rsidRPr="00886428">
        <w:rPr>
          <w:i/>
        </w:rPr>
        <w:t>Social Forces</w:t>
      </w:r>
    </w:p>
    <w:p w14:paraId="05E8FD0A" w14:textId="77777777" w:rsidR="00E677F3" w:rsidRPr="00886428" w:rsidRDefault="007376CE" w:rsidP="001A1EDA">
      <w:pPr>
        <w:ind w:left="1008" w:hanging="720"/>
        <w:rPr>
          <w:i/>
        </w:rPr>
      </w:pPr>
      <w:r w:rsidRPr="00886428">
        <w:rPr>
          <w:i/>
        </w:rPr>
        <w:t>Social Psychological</w:t>
      </w:r>
      <w:r w:rsidR="00E677F3" w:rsidRPr="00886428">
        <w:rPr>
          <w:i/>
        </w:rPr>
        <w:t xml:space="preserve"> and Personality Science</w:t>
      </w:r>
    </w:p>
    <w:p w14:paraId="56401763" w14:textId="77777777" w:rsidR="00A80DA0" w:rsidRPr="00886428" w:rsidRDefault="00A80DA0" w:rsidP="001A1EDA">
      <w:pPr>
        <w:ind w:left="1008" w:hanging="720"/>
        <w:rPr>
          <w:i/>
        </w:rPr>
      </w:pPr>
      <w:r w:rsidRPr="00886428">
        <w:rPr>
          <w:i/>
        </w:rPr>
        <w:t>Social Psychology Quarterly</w:t>
      </w:r>
    </w:p>
    <w:p w14:paraId="73CE17FD" w14:textId="77777777" w:rsidR="00A31C83" w:rsidRPr="00886428" w:rsidRDefault="00A31C83" w:rsidP="001A1EDA">
      <w:pPr>
        <w:ind w:left="1008" w:hanging="720"/>
        <w:rPr>
          <w:i/>
        </w:rPr>
      </w:pPr>
      <w:r w:rsidRPr="00886428">
        <w:rPr>
          <w:i/>
        </w:rPr>
        <w:t>SRCD Monographs</w:t>
      </w:r>
    </w:p>
    <w:p w14:paraId="447B3BBF" w14:textId="77777777" w:rsidR="00CF56E4" w:rsidRPr="00886428" w:rsidRDefault="00516CDD" w:rsidP="001A1EDA">
      <w:pPr>
        <w:ind w:left="1008" w:hanging="720"/>
        <w:rPr>
          <w:i/>
          <w:lang w:eastAsia="ko-KR"/>
        </w:rPr>
      </w:pPr>
      <w:r w:rsidRPr="00886428">
        <w:rPr>
          <w:i/>
        </w:rPr>
        <w:t>The Sociological Quarterly</w:t>
      </w:r>
    </w:p>
    <w:p w14:paraId="46AFEB86" w14:textId="77777777" w:rsidR="00882D9E" w:rsidRPr="00886428" w:rsidRDefault="00882D9E" w:rsidP="001A1EDA">
      <w:pPr>
        <w:ind w:left="1008" w:hanging="720"/>
        <w:rPr>
          <w:i/>
          <w:lang w:eastAsia="ko-KR"/>
        </w:rPr>
      </w:pPr>
      <w:r w:rsidRPr="00886428">
        <w:rPr>
          <w:i/>
          <w:lang w:eastAsia="ko-KR"/>
        </w:rPr>
        <w:t>Violence against Women</w:t>
      </w:r>
    </w:p>
    <w:p w14:paraId="65EB450D" w14:textId="77777777" w:rsidR="00CF56E4" w:rsidRPr="00886428" w:rsidRDefault="00CF56E4" w:rsidP="001A1EDA">
      <w:pPr>
        <w:rPr>
          <w:i/>
          <w:lang w:eastAsia="ko-KR"/>
        </w:rPr>
      </w:pPr>
    </w:p>
    <w:p w14:paraId="0DC4E79B" w14:textId="77777777" w:rsidR="00CF56E4" w:rsidRPr="00886428" w:rsidRDefault="00440A81" w:rsidP="001A1EDA">
      <w:pPr>
        <w:keepNext/>
        <w:spacing w:after="120"/>
        <w:rPr>
          <w:b/>
          <w:i/>
          <w:lang w:eastAsia="ko-KR"/>
        </w:rPr>
      </w:pPr>
      <w:r w:rsidRPr="00886428">
        <w:rPr>
          <w:b/>
          <w:i/>
        </w:rPr>
        <w:lastRenderedPageBreak/>
        <w:t>Academic Press Reviews</w:t>
      </w:r>
    </w:p>
    <w:p w14:paraId="55F5DDA7" w14:textId="77777777" w:rsidR="00D72993" w:rsidRPr="00886428" w:rsidRDefault="006C4CED" w:rsidP="001A1EDA">
      <w:pPr>
        <w:rPr>
          <w:i/>
        </w:rPr>
      </w:pPr>
      <w:r w:rsidRPr="00886428">
        <w:t>Academic Press</w:t>
      </w:r>
      <w:r w:rsidR="00E35A5A" w:rsidRPr="00886428">
        <w:rPr>
          <w:lang w:eastAsia="ko-KR"/>
        </w:rPr>
        <w:t xml:space="preserve">, </w:t>
      </w:r>
      <w:r w:rsidRPr="00886428">
        <w:t>Allyn Bacon</w:t>
      </w:r>
      <w:r w:rsidR="00E35A5A" w:rsidRPr="00886428">
        <w:rPr>
          <w:lang w:eastAsia="ko-KR"/>
        </w:rPr>
        <w:t xml:space="preserve">, </w:t>
      </w:r>
      <w:r w:rsidRPr="00886428">
        <w:t>Cambridge University Press</w:t>
      </w:r>
      <w:r w:rsidR="00E35A5A" w:rsidRPr="00886428">
        <w:rPr>
          <w:lang w:eastAsia="ko-KR"/>
        </w:rPr>
        <w:t xml:space="preserve">, </w:t>
      </w:r>
      <w:r w:rsidRPr="00886428">
        <w:t>Guilford Press</w:t>
      </w:r>
      <w:r w:rsidR="00E35A5A" w:rsidRPr="00886428">
        <w:rPr>
          <w:lang w:eastAsia="ko-KR"/>
        </w:rPr>
        <w:t xml:space="preserve">, </w:t>
      </w:r>
      <w:r w:rsidR="0085026B" w:rsidRPr="00886428">
        <w:t>Lawrence</w:t>
      </w:r>
      <w:r w:rsidRPr="00886428">
        <w:t xml:space="preserve"> Erlbaum</w:t>
      </w:r>
      <w:r w:rsidR="00E35A5A" w:rsidRPr="00886428">
        <w:rPr>
          <w:lang w:eastAsia="ko-KR"/>
        </w:rPr>
        <w:t xml:space="preserve">, </w:t>
      </w:r>
      <w:r w:rsidRPr="00886428">
        <w:t>McGraw-Hill</w:t>
      </w:r>
      <w:r w:rsidR="00E35A5A" w:rsidRPr="00886428">
        <w:rPr>
          <w:lang w:eastAsia="ko-KR"/>
        </w:rPr>
        <w:t xml:space="preserve">, </w:t>
      </w:r>
      <w:r w:rsidRPr="00886428">
        <w:t>MacMillan</w:t>
      </w:r>
      <w:r w:rsidR="00E35A5A" w:rsidRPr="00886428">
        <w:rPr>
          <w:lang w:eastAsia="ko-KR"/>
        </w:rPr>
        <w:t xml:space="preserve">, </w:t>
      </w:r>
      <w:r w:rsidRPr="00886428">
        <w:t>Palgrave</w:t>
      </w:r>
      <w:r w:rsidR="00E35A5A" w:rsidRPr="00886428">
        <w:rPr>
          <w:lang w:eastAsia="ko-KR"/>
        </w:rPr>
        <w:t xml:space="preserve">, </w:t>
      </w:r>
      <w:r w:rsidR="00175C5E" w:rsidRPr="00886428">
        <w:rPr>
          <w:lang w:eastAsia="ko-KR"/>
        </w:rPr>
        <w:t xml:space="preserve">Routledge, </w:t>
      </w:r>
      <w:r w:rsidRPr="00886428">
        <w:t>Wadsworth</w:t>
      </w:r>
      <w:r w:rsidR="00E35A5A" w:rsidRPr="00886428">
        <w:rPr>
          <w:lang w:eastAsia="ko-KR"/>
        </w:rPr>
        <w:t xml:space="preserve">, </w:t>
      </w:r>
      <w:r w:rsidRPr="00886428">
        <w:t>Wiley</w:t>
      </w:r>
      <w:r w:rsidR="00E35A5A" w:rsidRPr="00886428">
        <w:rPr>
          <w:lang w:eastAsia="ko-KR"/>
        </w:rPr>
        <w:t xml:space="preserve">, </w:t>
      </w:r>
      <w:r w:rsidR="0085026B" w:rsidRPr="00886428">
        <w:t>William Brown</w:t>
      </w:r>
      <w:r w:rsidR="00E35A5A" w:rsidRPr="00886428">
        <w:rPr>
          <w:lang w:eastAsia="ko-KR"/>
        </w:rPr>
        <w:t xml:space="preserve">, </w:t>
      </w:r>
      <w:r w:rsidR="000F28EE" w:rsidRPr="00886428">
        <w:t>Worth Publishing</w:t>
      </w:r>
    </w:p>
    <w:p w14:paraId="54454049" w14:textId="77777777" w:rsidR="00D72993" w:rsidRPr="00886428" w:rsidRDefault="00D72993" w:rsidP="001A1EDA">
      <w:pPr>
        <w:rPr>
          <w:i/>
        </w:rPr>
      </w:pPr>
    </w:p>
    <w:p w14:paraId="221F7018" w14:textId="07981141" w:rsidR="009A2FAD" w:rsidRPr="00886428" w:rsidRDefault="00A7151F" w:rsidP="001A1EDA">
      <w:pPr>
        <w:spacing w:afterLines="50" w:after="120"/>
        <w:rPr>
          <w:b/>
          <w:i/>
        </w:rPr>
      </w:pPr>
      <w:r w:rsidRPr="00886428">
        <w:rPr>
          <w:b/>
          <w:i/>
        </w:rPr>
        <w:t xml:space="preserve">Grant </w:t>
      </w:r>
      <w:r w:rsidR="00C35860" w:rsidRPr="00886428">
        <w:rPr>
          <w:b/>
          <w:i/>
        </w:rPr>
        <w:t xml:space="preserve">and Federal </w:t>
      </w:r>
      <w:r w:rsidRPr="00886428">
        <w:rPr>
          <w:b/>
          <w:i/>
        </w:rPr>
        <w:t>Review</w:t>
      </w:r>
      <w:r w:rsidR="00E35A5A" w:rsidRPr="00886428">
        <w:rPr>
          <w:b/>
          <w:i/>
        </w:rPr>
        <w:t xml:space="preserve"> Panels</w:t>
      </w:r>
    </w:p>
    <w:p w14:paraId="0562DCB6" w14:textId="77777777" w:rsidR="00A7151F" w:rsidRPr="00886428" w:rsidRDefault="00384F01" w:rsidP="001A1EDA">
      <w:pPr>
        <w:spacing w:afterLines="40" w:after="96"/>
        <w:ind w:left="1008" w:hanging="720"/>
      </w:pPr>
      <w:r w:rsidRPr="00886428">
        <w:t>National Institute on Aging, Ad-</w:t>
      </w:r>
      <w:r w:rsidR="00A7151F" w:rsidRPr="00886428">
        <w:t>Hoc Review Panel</w:t>
      </w:r>
      <w:r w:rsidR="00882D9E" w:rsidRPr="00886428">
        <w:rPr>
          <w:lang w:eastAsia="ko-KR"/>
        </w:rPr>
        <w:t>,</w:t>
      </w:r>
      <w:r w:rsidR="003A1B06" w:rsidRPr="00886428">
        <w:t xml:space="preserve"> 1999</w:t>
      </w:r>
    </w:p>
    <w:p w14:paraId="3CB9D8DB" w14:textId="77777777" w:rsidR="00A7151F" w:rsidRPr="00886428" w:rsidRDefault="00A7151F" w:rsidP="001A1EDA">
      <w:pPr>
        <w:spacing w:afterLines="40" w:after="96"/>
        <w:ind w:left="1008" w:hanging="720"/>
      </w:pPr>
      <w:r w:rsidRPr="00886428">
        <w:t>Retirement Research Foundation</w:t>
      </w:r>
      <w:r w:rsidR="00882D9E" w:rsidRPr="00886428">
        <w:rPr>
          <w:lang w:eastAsia="ko-KR"/>
        </w:rPr>
        <w:t>,</w:t>
      </w:r>
      <w:r w:rsidRPr="00886428">
        <w:t xml:space="preserve"> </w:t>
      </w:r>
      <w:r w:rsidR="003B5FD8" w:rsidRPr="00886428">
        <w:t>1999</w:t>
      </w:r>
    </w:p>
    <w:p w14:paraId="40C11FE0" w14:textId="77777777" w:rsidR="00505E58" w:rsidRPr="00886428" w:rsidRDefault="00505E58" w:rsidP="001A1EDA">
      <w:pPr>
        <w:spacing w:afterLines="40" w:after="96"/>
        <w:ind w:left="1008" w:hanging="720"/>
      </w:pPr>
      <w:r w:rsidRPr="00886428">
        <w:t>National Institute of Aging Center Review Group</w:t>
      </w:r>
      <w:r w:rsidR="00882D9E" w:rsidRPr="00886428">
        <w:rPr>
          <w:lang w:eastAsia="ko-KR"/>
        </w:rPr>
        <w:t>,</w:t>
      </w:r>
      <w:r w:rsidRPr="00886428">
        <w:t xml:space="preserve"> 2003</w:t>
      </w:r>
    </w:p>
    <w:p w14:paraId="4BF0B7CE" w14:textId="77777777" w:rsidR="00926A78" w:rsidRPr="00886428" w:rsidRDefault="00EF2102" w:rsidP="001A1EDA">
      <w:pPr>
        <w:spacing w:afterLines="40" w:after="96"/>
        <w:ind w:left="1008" w:hanging="720"/>
      </w:pPr>
      <w:r w:rsidRPr="00886428">
        <w:t>NIH</w:t>
      </w:r>
      <w:r w:rsidR="00926A78" w:rsidRPr="00886428">
        <w:t xml:space="preserve">, </w:t>
      </w:r>
      <w:r w:rsidR="009E6F06" w:rsidRPr="00886428">
        <w:t xml:space="preserve">Study Section </w:t>
      </w:r>
      <w:r w:rsidR="00181D6B" w:rsidRPr="00886428">
        <w:t>Risk, Prevention, Behavior, &amp; Health</w:t>
      </w:r>
      <w:r w:rsidR="00926A78" w:rsidRPr="00886428">
        <w:t xml:space="preserve"> C-10</w:t>
      </w:r>
      <w:r w:rsidR="00882D9E" w:rsidRPr="00886428">
        <w:rPr>
          <w:lang w:eastAsia="ko-KR"/>
        </w:rPr>
        <w:t>,</w:t>
      </w:r>
      <w:r w:rsidR="00926A78" w:rsidRPr="00886428">
        <w:t xml:space="preserve"> 2005</w:t>
      </w:r>
    </w:p>
    <w:p w14:paraId="6CC83519" w14:textId="77777777" w:rsidR="00846578" w:rsidRPr="00886428" w:rsidRDefault="00882D9E" w:rsidP="001A1EDA">
      <w:pPr>
        <w:spacing w:afterLines="40" w:after="96"/>
        <w:ind w:left="1008" w:hanging="720"/>
      </w:pPr>
      <w:r w:rsidRPr="00886428">
        <w:t>Marchionne Foundation</w:t>
      </w:r>
      <w:r w:rsidRPr="00886428">
        <w:rPr>
          <w:lang w:eastAsia="ko-KR"/>
        </w:rPr>
        <w:t>,</w:t>
      </w:r>
      <w:r w:rsidR="00846578" w:rsidRPr="00886428">
        <w:t xml:space="preserve"> 2005</w:t>
      </w:r>
    </w:p>
    <w:p w14:paraId="57A9E310" w14:textId="77777777" w:rsidR="00505E58" w:rsidRPr="00886428" w:rsidRDefault="00EF2102" w:rsidP="001A1EDA">
      <w:pPr>
        <w:spacing w:afterLines="40" w:after="96"/>
        <w:ind w:left="1008" w:hanging="720"/>
      </w:pPr>
      <w:r w:rsidRPr="00886428">
        <w:t>NIH</w:t>
      </w:r>
      <w:r w:rsidR="003119DC" w:rsidRPr="00886428">
        <w:t>, Special emphasis panel</w:t>
      </w:r>
      <w:r w:rsidR="00882D9E" w:rsidRPr="00886428">
        <w:rPr>
          <w:lang w:eastAsia="ko-KR"/>
        </w:rPr>
        <w:t>,</w:t>
      </w:r>
      <w:r w:rsidR="003119DC" w:rsidRPr="00886428">
        <w:t xml:space="preserve"> 2006</w:t>
      </w:r>
    </w:p>
    <w:p w14:paraId="2B78B4B4" w14:textId="77777777" w:rsidR="003A027C" w:rsidRPr="00886428" w:rsidRDefault="003A027C" w:rsidP="001A1EDA">
      <w:pPr>
        <w:spacing w:afterLines="40" w:after="96"/>
        <w:ind w:left="1008" w:hanging="720"/>
      </w:pPr>
      <w:r w:rsidRPr="00886428">
        <w:t>Brookdale Foundation National Fellowship Review</w:t>
      </w:r>
      <w:r w:rsidR="00882D9E" w:rsidRPr="00886428">
        <w:rPr>
          <w:lang w:eastAsia="ko-KR"/>
        </w:rPr>
        <w:t>,</w:t>
      </w:r>
      <w:r w:rsidRPr="00886428">
        <w:t xml:space="preserve"> 2006</w:t>
      </w:r>
      <w:r w:rsidR="007C741C" w:rsidRPr="00886428">
        <w:t>, 2008</w:t>
      </w:r>
      <w:r w:rsidR="00D3494A" w:rsidRPr="00886428">
        <w:t>, 2009</w:t>
      </w:r>
    </w:p>
    <w:p w14:paraId="50B939B4" w14:textId="77777777" w:rsidR="00751B93" w:rsidRPr="00886428" w:rsidRDefault="00631478" w:rsidP="001A1EDA">
      <w:pPr>
        <w:spacing w:afterLines="40" w:after="96"/>
        <w:ind w:left="1008" w:hanging="720"/>
        <w:rPr>
          <w:lang w:eastAsia="ko-KR"/>
        </w:rPr>
      </w:pPr>
      <w:r w:rsidRPr="00886428">
        <w:t>NIH, Psychosocial Development, Risk Prevention Study Section</w:t>
      </w:r>
      <w:r w:rsidR="00882D9E" w:rsidRPr="00886428">
        <w:rPr>
          <w:lang w:eastAsia="ko-KR"/>
        </w:rPr>
        <w:t>,</w:t>
      </w:r>
      <w:r w:rsidRPr="00886428">
        <w:t xml:space="preserve"> 2006</w:t>
      </w:r>
      <w:r w:rsidR="00751B93" w:rsidRPr="00886428">
        <w:rPr>
          <w:lang w:eastAsia="ko-KR"/>
        </w:rPr>
        <w:t>–</w:t>
      </w:r>
      <w:r w:rsidRPr="00886428">
        <w:t>2008</w:t>
      </w:r>
      <w:r w:rsidR="00751B93" w:rsidRPr="00886428">
        <w:rPr>
          <w:lang w:eastAsia="ko-KR"/>
        </w:rPr>
        <w:t xml:space="preserve"> </w:t>
      </w:r>
    </w:p>
    <w:p w14:paraId="6CE77FD6" w14:textId="77777777" w:rsidR="004935BF" w:rsidRPr="00886428" w:rsidRDefault="00DC6ACD" w:rsidP="001A1EDA">
      <w:pPr>
        <w:spacing w:afterLines="40" w:after="96"/>
        <w:ind w:left="1008" w:hanging="720"/>
      </w:pPr>
      <w:r w:rsidRPr="00886428">
        <w:t>NIH</w:t>
      </w:r>
      <w:r w:rsidR="004935BF" w:rsidRPr="00886428">
        <w:t>, Study Section, Social Psychology and Interpersonal Processes, Study Section</w:t>
      </w:r>
      <w:r w:rsidR="00882D9E" w:rsidRPr="00886428">
        <w:rPr>
          <w:lang w:eastAsia="ko-KR"/>
        </w:rPr>
        <w:t>,</w:t>
      </w:r>
      <w:r w:rsidR="004935BF" w:rsidRPr="00886428">
        <w:t xml:space="preserve"> 2008</w:t>
      </w:r>
      <w:r w:rsidR="00751B93" w:rsidRPr="00886428">
        <w:rPr>
          <w:lang w:eastAsia="ko-KR"/>
        </w:rPr>
        <w:t>–</w:t>
      </w:r>
      <w:r w:rsidR="00C3290C" w:rsidRPr="00886428">
        <w:t>2009</w:t>
      </w:r>
    </w:p>
    <w:p w14:paraId="08201F98" w14:textId="77777777" w:rsidR="000430B1" w:rsidRPr="00886428" w:rsidRDefault="003C10CF" w:rsidP="001A1EDA">
      <w:pPr>
        <w:spacing w:afterLines="40" w:after="96"/>
        <w:ind w:left="1008" w:hanging="720"/>
      </w:pPr>
      <w:r w:rsidRPr="00886428">
        <w:t>National Institute on Aging</w:t>
      </w:r>
      <w:r w:rsidR="000430B1" w:rsidRPr="00886428">
        <w:t>, Special emphasis review panel, 2010</w:t>
      </w:r>
    </w:p>
    <w:p w14:paraId="5368BE98" w14:textId="77777777" w:rsidR="00C35860" w:rsidRPr="00886428" w:rsidRDefault="00C35860" w:rsidP="001A1EDA">
      <w:pPr>
        <w:spacing w:afterLines="40" w:after="96"/>
        <w:ind w:left="1008" w:hanging="720"/>
      </w:pPr>
      <w:r w:rsidRPr="00886428">
        <w:t>Office of Women</w:t>
      </w:r>
      <w:r w:rsidR="00581A62" w:rsidRPr="00886428">
        <w:t>’</w:t>
      </w:r>
      <w:r w:rsidRPr="00886428">
        <w:t>s Health, Health &amp; Human Services, web pages, 2010</w:t>
      </w:r>
    </w:p>
    <w:p w14:paraId="7464A5C8" w14:textId="77777777" w:rsidR="000F6859" w:rsidRPr="00886428" w:rsidRDefault="003C10CF" w:rsidP="001A1EDA">
      <w:pPr>
        <w:spacing w:afterLines="40" w:after="96"/>
        <w:ind w:left="1008" w:hanging="720"/>
      </w:pPr>
      <w:r w:rsidRPr="00886428">
        <w:t>National Institute on Aging</w:t>
      </w:r>
      <w:r w:rsidR="000F6859" w:rsidRPr="00886428">
        <w:t>, R03</w:t>
      </w:r>
      <w:r w:rsidR="00121DFB" w:rsidRPr="00886428">
        <w:t xml:space="preserve"> </w:t>
      </w:r>
      <w:r w:rsidR="001272C2" w:rsidRPr="00886428">
        <w:t>RFA</w:t>
      </w:r>
      <w:r w:rsidR="000F6859" w:rsidRPr="00886428">
        <w:t xml:space="preserve"> review panel, 2012</w:t>
      </w:r>
      <w:r w:rsidR="00BA1E9D" w:rsidRPr="00886428">
        <w:t>-</w:t>
      </w:r>
      <w:r w:rsidR="00B80BAA" w:rsidRPr="00886428">
        <w:t>201</w:t>
      </w:r>
      <w:r w:rsidR="00AA42FC" w:rsidRPr="00886428">
        <w:t>4</w:t>
      </w:r>
    </w:p>
    <w:p w14:paraId="5438DE52" w14:textId="77777777" w:rsidR="00616784" w:rsidRPr="00886428" w:rsidRDefault="00616784" w:rsidP="001A1EDA">
      <w:pPr>
        <w:spacing w:afterLines="40" w:after="96"/>
        <w:ind w:left="1008" w:hanging="720"/>
      </w:pPr>
      <w:r w:rsidRPr="00886428">
        <w:t>National Institute on Aging, Roybal Center review panel, 2014</w:t>
      </w:r>
    </w:p>
    <w:p w14:paraId="24B5C296" w14:textId="77777777" w:rsidR="00F66938" w:rsidRPr="00886428" w:rsidRDefault="00C74A7B" w:rsidP="001A1EDA">
      <w:pPr>
        <w:spacing w:afterLines="40" w:after="96"/>
        <w:ind w:left="1008" w:hanging="720"/>
        <w:rPr>
          <w:iCs/>
          <w:color w:val="000000"/>
        </w:rPr>
      </w:pPr>
      <w:r w:rsidRPr="00886428">
        <w:t>NIH</w:t>
      </w:r>
      <w:r w:rsidR="00585D77" w:rsidRPr="00886428">
        <w:t xml:space="preserve">, </w:t>
      </w:r>
      <w:r w:rsidR="00585D77" w:rsidRPr="00886428">
        <w:rPr>
          <w:iCs/>
          <w:color w:val="000000"/>
        </w:rPr>
        <w:t>Behavioral Genetics and Epidemiology</w:t>
      </w:r>
      <w:r w:rsidR="003036CC" w:rsidRPr="00886428">
        <w:rPr>
          <w:iCs/>
          <w:color w:val="000000"/>
        </w:rPr>
        <w:t xml:space="preserve"> study section, ad hoc </w:t>
      </w:r>
      <w:r w:rsidR="00585D77" w:rsidRPr="00886428">
        <w:rPr>
          <w:iCs/>
          <w:color w:val="000000"/>
        </w:rPr>
        <w:t>reviewer, 2015</w:t>
      </w:r>
      <w:r w:rsidR="003B6C0C" w:rsidRPr="00886428">
        <w:rPr>
          <w:iCs/>
          <w:color w:val="000000"/>
        </w:rPr>
        <w:t xml:space="preserve">, </w:t>
      </w:r>
      <w:r w:rsidR="00ED6649" w:rsidRPr="00886428">
        <w:rPr>
          <w:iCs/>
          <w:color w:val="000000"/>
        </w:rPr>
        <w:t>2016</w:t>
      </w:r>
    </w:p>
    <w:p w14:paraId="6BF6C350" w14:textId="4E9104D7" w:rsidR="00F66938" w:rsidRDefault="00F66938" w:rsidP="001A1EDA">
      <w:pPr>
        <w:spacing w:afterLines="40" w:after="96"/>
        <w:ind w:left="1008" w:hanging="720"/>
      </w:pPr>
      <w:r w:rsidRPr="00886428">
        <w:t>NIH, Study Section, Social Psychology and Interpersonal Processes, Study Section</w:t>
      </w:r>
      <w:r w:rsidRPr="00886428">
        <w:rPr>
          <w:lang w:eastAsia="ko-KR"/>
        </w:rPr>
        <w:t>,</w:t>
      </w:r>
      <w:r w:rsidRPr="00886428">
        <w:t xml:space="preserve"> </w:t>
      </w:r>
      <w:r w:rsidR="00251471" w:rsidRPr="00886428">
        <w:t>2017-</w:t>
      </w:r>
      <w:r w:rsidRPr="00886428">
        <w:t>201</w:t>
      </w:r>
      <w:r w:rsidR="005C38D9" w:rsidRPr="00886428">
        <w:t>8</w:t>
      </w:r>
    </w:p>
    <w:p w14:paraId="2C739D06" w14:textId="134F6EC6" w:rsidR="00D24C87" w:rsidRPr="00886428" w:rsidRDefault="00D24C87" w:rsidP="00A3190F">
      <w:pPr>
        <w:spacing w:after="40"/>
        <w:ind w:left="1008" w:hanging="720"/>
      </w:pPr>
      <w:r w:rsidRPr="00886428">
        <w:t xml:space="preserve">Faculty member, grant review panel, Center for Health Promotion and Disease Prevention, St. David’s Foundation, 2019-2020. </w:t>
      </w:r>
    </w:p>
    <w:p w14:paraId="74AFD78F" w14:textId="77777777" w:rsidR="00943A21" w:rsidRPr="00886428" w:rsidRDefault="005D0B07" w:rsidP="001A1EDA">
      <w:pPr>
        <w:spacing w:afterLines="40" w:after="96"/>
        <w:ind w:left="1008" w:hanging="720"/>
        <w:rPr>
          <w:iCs/>
          <w:color w:val="000000"/>
        </w:rPr>
      </w:pPr>
      <w:r w:rsidRPr="00886428">
        <w:rPr>
          <w:iCs/>
          <w:color w:val="000000"/>
        </w:rPr>
        <w:t xml:space="preserve">NIH </w:t>
      </w:r>
      <w:r w:rsidR="002409F2" w:rsidRPr="00886428">
        <w:t>Study Section</w:t>
      </w:r>
      <w:r w:rsidR="002409F2" w:rsidRPr="00886428">
        <w:rPr>
          <w:iCs/>
          <w:color w:val="000000"/>
        </w:rPr>
        <w:t xml:space="preserve"> </w:t>
      </w:r>
      <w:r w:rsidRPr="00886428">
        <w:rPr>
          <w:iCs/>
          <w:color w:val="000000"/>
        </w:rPr>
        <w:t>Fellowships: Risks, Prevention, and Health Behavior Study Section, 2020</w:t>
      </w:r>
    </w:p>
    <w:p w14:paraId="18ED80C3" w14:textId="77777777" w:rsidR="0095712E" w:rsidRPr="00886428" w:rsidRDefault="0095712E" w:rsidP="001A1EDA">
      <w:pPr>
        <w:spacing w:afterLines="40" w:after="96"/>
        <w:ind w:left="1008" w:hanging="720"/>
        <w:rPr>
          <w:iCs/>
          <w:color w:val="000000"/>
        </w:rPr>
      </w:pPr>
      <w:r w:rsidRPr="00886428">
        <w:rPr>
          <w:iCs/>
          <w:color w:val="000000"/>
        </w:rPr>
        <w:t>National Academy of Medicine, Healthy Longevity Competition, 2020</w:t>
      </w:r>
    </w:p>
    <w:p w14:paraId="6A717D66" w14:textId="77777777" w:rsidR="0010334F" w:rsidRPr="00886428" w:rsidRDefault="0010334F" w:rsidP="001A1EDA">
      <w:pPr>
        <w:spacing w:afterLines="40" w:after="96"/>
        <w:ind w:left="288"/>
        <w:rPr>
          <w:iCs/>
          <w:color w:val="000000"/>
        </w:rPr>
      </w:pPr>
      <w:r w:rsidRPr="00886428">
        <w:rPr>
          <w:iCs/>
          <w:color w:val="000000"/>
        </w:rPr>
        <w:t xml:space="preserve">NIH </w:t>
      </w:r>
      <w:r w:rsidR="003219C7" w:rsidRPr="00886428">
        <w:rPr>
          <w:iCs/>
          <w:color w:val="000000"/>
        </w:rPr>
        <w:t xml:space="preserve">Study Section, </w:t>
      </w:r>
      <w:r w:rsidR="00F245E5" w:rsidRPr="00886428">
        <w:rPr>
          <w:color w:val="000000"/>
        </w:rPr>
        <w:t>Health Behavior Integrated Review Group, 2020</w:t>
      </w:r>
    </w:p>
    <w:p w14:paraId="1EE4939D" w14:textId="0B0C9829" w:rsidR="008D36AF" w:rsidRPr="00886428" w:rsidRDefault="00F401F5" w:rsidP="001A1EDA">
      <w:pPr>
        <w:spacing w:afterLines="40" w:after="96"/>
        <w:ind w:left="288"/>
        <w:rPr>
          <w:color w:val="000000"/>
        </w:rPr>
      </w:pPr>
      <w:r w:rsidRPr="00886428">
        <w:rPr>
          <w:iCs/>
          <w:color w:val="000000"/>
        </w:rPr>
        <w:t xml:space="preserve">NIH </w:t>
      </w:r>
      <w:r w:rsidR="00C667E4" w:rsidRPr="00886428">
        <w:rPr>
          <w:iCs/>
          <w:color w:val="000000"/>
        </w:rPr>
        <w:t>Special Emphasis Panel,</w:t>
      </w:r>
      <w:r w:rsidRPr="00886428">
        <w:rPr>
          <w:iCs/>
          <w:color w:val="000000"/>
        </w:rPr>
        <w:t xml:space="preserve"> </w:t>
      </w:r>
      <w:r w:rsidR="00C667E4" w:rsidRPr="00886428">
        <w:rPr>
          <w:color w:val="000000"/>
        </w:rPr>
        <w:t>National Center for Complementar</w:t>
      </w:r>
      <w:r w:rsidR="007910C4" w:rsidRPr="00886428">
        <w:rPr>
          <w:color w:val="000000"/>
        </w:rPr>
        <w:t>y and Integrative Health</w:t>
      </w:r>
      <w:r w:rsidR="00C667E4" w:rsidRPr="00886428">
        <w:rPr>
          <w:color w:val="000000"/>
        </w:rPr>
        <w:t>, 2020</w:t>
      </w:r>
    </w:p>
    <w:p w14:paraId="446ACA94" w14:textId="4BB099BA" w:rsidR="00FB4772" w:rsidRDefault="00FB4772" w:rsidP="001A1EDA">
      <w:pPr>
        <w:spacing w:afterLines="40" w:after="96"/>
        <w:ind w:left="1008" w:hanging="720"/>
      </w:pPr>
      <w:r w:rsidRPr="00886428">
        <w:rPr>
          <w:color w:val="000000"/>
        </w:rPr>
        <w:t xml:space="preserve">NIH Study Section, </w:t>
      </w:r>
      <w:r w:rsidRPr="00886428">
        <w:t>Social Psychology and Interpersonal Processes</w:t>
      </w:r>
      <w:r w:rsidRPr="00886428">
        <w:rPr>
          <w:lang w:eastAsia="ko-KR"/>
        </w:rPr>
        <w:t>,</w:t>
      </w:r>
      <w:r w:rsidRPr="00886428">
        <w:t xml:space="preserve"> 2022</w:t>
      </w:r>
    </w:p>
    <w:p w14:paraId="41FFB48B" w14:textId="69594AC3" w:rsidR="00FF6959" w:rsidRDefault="00740083" w:rsidP="00A3190F">
      <w:pPr>
        <w:spacing w:afterLines="40" w:after="96"/>
        <w:ind w:left="1008" w:hanging="720"/>
      </w:pPr>
      <w:r>
        <w:rPr>
          <w:color w:val="000000"/>
        </w:rPr>
        <w:t xml:space="preserve">Chair, </w:t>
      </w:r>
      <w:r w:rsidR="00E027BA">
        <w:rPr>
          <w:color w:val="000000"/>
        </w:rPr>
        <w:t>NIH Study Section, Measures and Methods for Research on Family Caregivers for People Living with Alzheimer’s Disease and Related Dementias, 2023</w:t>
      </w:r>
    </w:p>
    <w:p w14:paraId="168FA70F" w14:textId="77777777" w:rsidR="00A3190F" w:rsidRPr="00A3190F" w:rsidRDefault="00A3190F" w:rsidP="00A3190F">
      <w:pPr>
        <w:spacing w:afterLines="40" w:after="96"/>
        <w:ind w:left="1008" w:hanging="720"/>
      </w:pPr>
    </w:p>
    <w:p w14:paraId="09BE0F6B" w14:textId="77777777" w:rsidR="0023245A" w:rsidRPr="00886428" w:rsidRDefault="0023245A" w:rsidP="001A1EDA">
      <w:pPr>
        <w:keepNext/>
        <w:spacing w:afterLines="40" w:after="96"/>
        <w:rPr>
          <w:b/>
          <w:i/>
          <w:lang w:eastAsia="ko-KR"/>
        </w:rPr>
      </w:pPr>
      <w:r w:rsidRPr="00886428">
        <w:rPr>
          <w:b/>
          <w:i/>
        </w:rPr>
        <w:t>International Reviews</w:t>
      </w:r>
    </w:p>
    <w:p w14:paraId="5B6223F5" w14:textId="77777777" w:rsidR="0023245A" w:rsidRPr="00886428" w:rsidRDefault="0023245A" w:rsidP="001A1EDA">
      <w:pPr>
        <w:spacing w:afterLines="40" w:after="96"/>
        <w:ind w:left="288"/>
      </w:pPr>
      <w:r w:rsidRPr="00886428">
        <w:t>National Research Council of Canada</w:t>
      </w:r>
      <w:r w:rsidR="00882D9E" w:rsidRPr="00886428">
        <w:rPr>
          <w:lang w:eastAsia="ko-KR"/>
        </w:rPr>
        <w:t>,</w:t>
      </w:r>
      <w:r w:rsidRPr="00886428">
        <w:t xml:space="preserve"> 2003</w:t>
      </w:r>
    </w:p>
    <w:p w14:paraId="5F0A4EA9" w14:textId="77777777" w:rsidR="0023245A" w:rsidRPr="00886428" w:rsidRDefault="0023245A" w:rsidP="001A1EDA">
      <w:pPr>
        <w:spacing w:afterLines="40" w:after="96"/>
        <w:ind w:left="288"/>
      </w:pPr>
      <w:r w:rsidRPr="00886428">
        <w:t>Austrian Research Foundation</w:t>
      </w:r>
      <w:r w:rsidR="00882D9E" w:rsidRPr="00886428">
        <w:rPr>
          <w:lang w:eastAsia="ko-KR"/>
        </w:rPr>
        <w:t>,</w:t>
      </w:r>
      <w:r w:rsidRPr="00886428">
        <w:t xml:space="preserve"> 2004</w:t>
      </w:r>
    </w:p>
    <w:p w14:paraId="29788F60" w14:textId="77777777" w:rsidR="0023245A" w:rsidRPr="00886428" w:rsidRDefault="0023245A" w:rsidP="001A1EDA">
      <w:pPr>
        <w:spacing w:afterLines="40" w:after="96"/>
        <w:ind w:left="288"/>
        <w:rPr>
          <w:lang w:eastAsia="ko-KR"/>
        </w:rPr>
      </w:pPr>
      <w:r w:rsidRPr="00886428">
        <w:t>United States-Israel Binational Science Foundation, 2007, 2010</w:t>
      </w:r>
      <w:r w:rsidR="00882D9E" w:rsidRPr="00886428">
        <w:rPr>
          <w:lang w:eastAsia="ko-KR"/>
        </w:rPr>
        <w:t>, 2013</w:t>
      </w:r>
    </w:p>
    <w:p w14:paraId="11211185" w14:textId="77777777" w:rsidR="001B6B03" w:rsidRPr="00886428" w:rsidRDefault="001B6B03" w:rsidP="001A1EDA">
      <w:pPr>
        <w:spacing w:afterLines="40" w:after="96"/>
        <w:ind w:left="288"/>
      </w:pPr>
      <w:r w:rsidRPr="00886428">
        <w:t>Marsden Foundation, New Zealand, 2010</w:t>
      </w:r>
    </w:p>
    <w:p w14:paraId="3CA9E545" w14:textId="77777777" w:rsidR="00073109" w:rsidRPr="00886428" w:rsidRDefault="00073109" w:rsidP="001A1EDA">
      <w:pPr>
        <w:spacing w:afterLines="40" w:after="96"/>
        <w:ind w:left="288"/>
      </w:pPr>
      <w:r w:rsidRPr="00886428">
        <w:t>Royal Society of New Zealand, 2016</w:t>
      </w:r>
    </w:p>
    <w:p w14:paraId="5CCD6C9E" w14:textId="77777777" w:rsidR="0007190D" w:rsidRPr="00886428" w:rsidRDefault="0007190D" w:rsidP="001A1EDA">
      <w:pPr>
        <w:spacing w:afterLines="40" w:after="96"/>
        <w:ind w:left="1008" w:hanging="720"/>
        <w:rPr>
          <w:iCs/>
          <w:color w:val="000000"/>
        </w:rPr>
      </w:pPr>
      <w:r w:rsidRPr="00886428">
        <w:rPr>
          <w:iCs/>
          <w:color w:val="000000"/>
        </w:rPr>
        <w:t>Czechoslovakian Research Foundation, 2016</w:t>
      </w:r>
    </w:p>
    <w:p w14:paraId="4FCCE075" w14:textId="77777777" w:rsidR="009171EA" w:rsidRPr="00886428" w:rsidRDefault="009171EA" w:rsidP="001A1EDA">
      <w:pPr>
        <w:spacing w:afterLines="40" w:after="96"/>
        <w:ind w:left="1008" w:hanging="720"/>
      </w:pPr>
      <w:r w:rsidRPr="00886428">
        <w:rPr>
          <w:iCs/>
          <w:color w:val="000000"/>
        </w:rPr>
        <w:lastRenderedPageBreak/>
        <w:t xml:space="preserve">Canadian </w:t>
      </w:r>
      <w:r w:rsidRPr="00886428">
        <w:t>Social Sciences and Humanities Research Council, 201</w:t>
      </w:r>
      <w:r w:rsidR="0070308C" w:rsidRPr="00886428">
        <w:t>7</w:t>
      </w:r>
    </w:p>
    <w:p w14:paraId="01CBDA66" w14:textId="77777777" w:rsidR="007922A2" w:rsidRPr="00886428" w:rsidRDefault="007922A2" w:rsidP="001A1EDA">
      <w:pPr>
        <w:spacing w:afterLines="40" w:after="96"/>
        <w:ind w:left="1008" w:hanging="720"/>
      </w:pPr>
      <w:r w:rsidRPr="00886428">
        <w:t>Swiss National Science Foundation, 2015, 2019</w:t>
      </w:r>
    </w:p>
    <w:p w14:paraId="04863222" w14:textId="77777777" w:rsidR="00C666DF" w:rsidRPr="00886428" w:rsidRDefault="00C666DF" w:rsidP="001A1EDA">
      <w:pPr>
        <w:spacing w:afterLines="40" w:after="96"/>
        <w:ind w:left="288"/>
        <w:rPr>
          <w:lang w:eastAsia="ko-KR"/>
        </w:rPr>
      </w:pPr>
      <w:r w:rsidRPr="00886428">
        <w:t>Netherlands Organization for Scientific Research</w:t>
      </w:r>
      <w:r w:rsidRPr="00886428">
        <w:rPr>
          <w:lang w:eastAsia="ko-KR"/>
        </w:rPr>
        <w:t>,</w:t>
      </w:r>
      <w:r w:rsidRPr="00886428">
        <w:t xml:space="preserve"> 2011</w:t>
      </w:r>
      <w:r w:rsidRPr="00886428">
        <w:rPr>
          <w:lang w:eastAsia="ko-KR"/>
        </w:rPr>
        <w:t>, 2013, 2019</w:t>
      </w:r>
    </w:p>
    <w:p w14:paraId="2B3DE2E0" w14:textId="77777777" w:rsidR="00C666DF" w:rsidRPr="00886428" w:rsidRDefault="002E365B" w:rsidP="001A1EDA">
      <w:pPr>
        <w:spacing w:afterLines="40" w:after="96"/>
        <w:ind w:left="1008" w:hanging="720"/>
      </w:pPr>
      <w:r w:rsidRPr="00886428">
        <w:t>Polish National Science Center 2019</w:t>
      </w:r>
    </w:p>
    <w:p w14:paraId="00356F68" w14:textId="0A189DC3" w:rsidR="009275A2" w:rsidRDefault="009275A2" w:rsidP="001A1EDA">
      <w:pPr>
        <w:spacing w:afterLines="40" w:after="96"/>
        <w:ind w:left="1008" w:hanging="720"/>
      </w:pPr>
      <w:r w:rsidRPr="00886428">
        <w:t>Flinders University Graduate Research Review 2021</w:t>
      </w:r>
    </w:p>
    <w:p w14:paraId="1C7130FC" w14:textId="6C99FEE0" w:rsidR="006B1B2C" w:rsidRPr="00886428" w:rsidRDefault="006B1B2C" w:rsidP="006B1B2C">
      <w:pPr>
        <w:spacing w:afterLines="40" w:after="96"/>
        <w:ind w:left="1008" w:hanging="720"/>
        <w:rPr>
          <w:iCs/>
          <w:color w:val="000000"/>
        </w:rPr>
      </w:pPr>
      <w:r w:rsidRPr="00886428">
        <w:rPr>
          <w:iCs/>
          <w:color w:val="000000"/>
        </w:rPr>
        <w:t xml:space="preserve">Czechoslovakian </w:t>
      </w:r>
      <w:r>
        <w:rPr>
          <w:iCs/>
          <w:color w:val="000000"/>
        </w:rPr>
        <w:t>Fulbright Scholarship Review</w:t>
      </w:r>
      <w:r w:rsidRPr="00886428">
        <w:rPr>
          <w:iCs/>
          <w:color w:val="000000"/>
        </w:rPr>
        <w:t>, 20</w:t>
      </w:r>
      <w:r>
        <w:rPr>
          <w:iCs/>
          <w:color w:val="000000"/>
        </w:rPr>
        <w:t>22</w:t>
      </w:r>
    </w:p>
    <w:p w14:paraId="1269F0A0" w14:textId="3AF4D69F" w:rsidR="00296A05" w:rsidRPr="00886428" w:rsidRDefault="00417771" w:rsidP="001A1EDA">
      <w:pPr>
        <w:spacing w:afterLines="40" w:after="96"/>
        <w:ind w:left="288"/>
      </w:pPr>
      <w:r w:rsidRPr="00886428">
        <w:t>Hong Kong Research Council</w:t>
      </w:r>
      <w:r w:rsidRPr="00886428">
        <w:rPr>
          <w:lang w:eastAsia="ko-KR"/>
        </w:rPr>
        <w:t>,</w:t>
      </w:r>
      <w:r w:rsidRPr="00886428">
        <w:t xml:space="preserve"> 2010–</w:t>
      </w:r>
      <w:r w:rsidRPr="00886428">
        <w:rPr>
          <w:lang w:eastAsia="ko-KR"/>
        </w:rPr>
        <w:t>P</w:t>
      </w:r>
      <w:r w:rsidRPr="00886428">
        <w:t>resent</w:t>
      </w:r>
    </w:p>
    <w:p w14:paraId="0540F445" w14:textId="77777777" w:rsidR="009725C4" w:rsidRPr="00886428" w:rsidRDefault="009725C4" w:rsidP="001A1EDA">
      <w:pPr>
        <w:pStyle w:val="Heading1"/>
        <w:widowControl/>
        <w:spacing w:afterLines="40" w:after="96"/>
        <w:rPr>
          <w:szCs w:val="24"/>
        </w:rPr>
      </w:pPr>
    </w:p>
    <w:p w14:paraId="7F775CB6" w14:textId="3A5295DC" w:rsidR="009725C4" w:rsidRPr="00886428" w:rsidRDefault="00920FC4" w:rsidP="001A1EDA">
      <w:pPr>
        <w:pStyle w:val="Heading1"/>
        <w:widowControl/>
        <w:spacing w:afterLines="40" w:after="96"/>
        <w:rPr>
          <w:szCs w:val="24"/>
          <w:lang w:eastAsia="ko-KR"/>
        </w:rPr>
      </w:pPr>
      <w:r w:rsidRPr="00886428">
        <w:rPr>
          <w:szCs w:val="24"/>
        </w:rPr>
        <w:t>PROFESSIONAL ACTIVITIES</w:t>
      </w:r>
      <w:r w:rsidR="00751B93" w:rsidRPr="00886428">
        <w:rPr>
          <w:szCs w:val="24"/>
          <w:lang w:eastAsia="ko-KR"/>
        </w:rPr>
        <w:t>:</w:t>
      </w:r>
    </w:p>
    <w:p w14:paraId="0D4BE02F" w14:textId="77777777" w:rsidR="00915D5C" w:rsidRPr="00886428" w:rsidRDefault="00915D5C" w:rsidP="001A1EDA">
      <w:pPr>
        <w:rPr>
          <w:lang w:eastAsia="ko-KR"/>
        </w:rPr>
      </w:pPr>
    </w:p>
    <w:p w14:paraId="212CA4F2" w14:textId="77777777" w:rsidR="00A7151F" w:rsidRPr="00886428" w:rsidRDefault="00A7151F" w:rsidP="001A1EDA">
      <w:pPr>
        <w:spacing w:afterLines="40" w:after="96"/>
        <w:rPr>
          <w:b/>
          <w:i/>
          <w:lang w:eastAsia="ko-KR"/>
        </w:rPr>
      </w:pPr>
      <w:r w:rsidRPr="00886428">
        <w:rPr>
          <w:b/>
          <w:i/>
        </w:rPr>
        <w:t>Professional Association Memberships</w:t>
      </w:r>
    </w:p>
    <w:p w14:paraId="48C0ACA8" w14:textId="77777777" w:rsidR="00A7151F" w:rsidRPr="00886428" w:rsidRDefault="00AB2770" w:rsidP="001A1EDA">
      <w:pPr>
        <w:spacing w:afterLines="40" w:after="96"/>
        <w:ind w:left="288"/>
      </w:pPr>
      <w:r w:rsidRPr="00886428">
        <w:t>Association for Psychology Science</w:t>
      </w:r>
      <w:r w:rsidR="003969A3" w:rsidRPr="00886428">
        <w:t>, elected Fellow 200</w:t>
      </w:r>
      <w:r w:rsidR="00C27DE3" w:rsidRPr="00886428">
        <w:t>5</w:t>
      </w:r>
    </w:p>
    <w:p w14:paraId="22AC9395" w14:textId="77777777" w:rsidR="00776697" w:rsidRPr="00886428" w:rsidRDefault="00776697" w:rsidP="001A1EDA">
      <w:pPr>
        <w:spacing w:afterLines="40" w:after="96"/>
        <w:ind w:left="288"/>
      </w:pPr>
      <w:r w:rsidRPr="00886428">
        <w:t>American Psychological Association, elected Fellow 2012</w:t>
      </w:r>
    </w:p>
    <w:p w14:paraId="51A679D8" w14:textId="77777777" w:rsidR="009F277B" w:rsidRPr="00886428" w:rsidRDefault="009F277B" w:rsidP="001A1EDA">
      <w:pPr>
        <w:spacing w:afterLines="40" w:after="96"/>
        <w:ind w:left="288"/>
      </w:pPr>
      <w:r w:rsidRPr="00886428">
        <w:t>Gerontological Society of America, elected Fellow 2002</w:t>
      </w:r>
    </w:p>
    <w:p w14:paraId="7A9D2E94" w14:textId="1CEC9C2E" w:rsidR="00A7151F" w:rsidRDefault="00882D9E" w:rsidP="001A1EDA">
      <w:pPr>
        <w:spacing w:afterLines="40" w:after="96"/>
        <w:ind w:left="288"/>
      </w:pPr>
      <w:r w:rsidRPr="00886428">
        <w:t>National Council of Family Relations</w:t>
      </w:r>
    </w:p>
    <w:p w14:paraId="07686A36" w14:textId="00E98F1F" w:rsidR="00A3190F" w:rsidRPr="00886428" w:rsidRDefault="00A3190F" w:rsidP="001A1EDA">
      <w:pPr>
        <w:spacing w:afterLines="40" w:after="96"/>
        <w:ind w:left="288"/>
      </w:pPr>
      <w:r>
        <w:t>Population Association of America</w:t>
      </w:r>
    </w:p>
    <w:p w14:paraId="3C305EDD" w14:textId="0868FBCC" w:rsidR="00CC65AA" w:rsidRPr="00886428" w:rsidRDefault="00CC65AA" w:rsidP="001A1EDA">
      <w:pPr>
        <w:spacing w:afterLines="40" w:after="96"/>
        <w:ind w:left="288"/>
      </w:pPr>
      <w:r w:rsidRPr="00886428">
        <w:t>Society for Ambulatory Assessment</w:t>
      </w:r>
    </w:p>
    <w:p w14:paraId="7B10DF2B" w14:textId="77777777" w:rsidR="008651DB" w:rsidRPr="00886428" w:rsidRDefault="008651DB" w:rsidP="001A1EDA">
      <w:pPr>
        <w:spacing w:afterLines="40" w:after="96"/>
        <w:ind w:left="288"/>
      </w:pPr>
    </w:p>
    <w:p w14:paraId="514E7B1E" w14:textId="77777777" w:rsidR="00295838" w:rsidRPr="00886428" w:rsidRDefault="00836D82" w:rsidP="001A1EDA">
      <w:pPr>
        <w:pStyle w:val="Heading1"/>
        <w:widowControl/>
        <w:spacing w:afterLines="40" w:after="96"/>
        <w:rPr>
          <w:i/>
          <w:szCs w:val="24"/>
          <w:lang w:eastAsia="ko-KR"/>
        </w:rPr>
      </w:pPr>
      <w:r w:rsidRPr="00886428">
        <w:rPr>
          <w:i/>
          <w:szCs w:val="24"/>
        </w:rPr>
        <w:t>Service</w:t>
      </w:r>
      <w:r w:rsidR="00537EC6" w:rsidRPr="00886428">
        <w:rPr>
          <w:i/>
          <w:szCs w:val="24"/>
        </w:rPr>
        <w:t xml:space="preserve"> to Professional Societies</w:t>
      </w:r>
      <w:r w:rsidR="00B301E1" w:rsidRPr="00886428">
        <w:rPr>
          <w:i/>
          <w:szCs w:val="24"/>
        </w:rPr>
        <w:t xml:space="preserve"> and Community</w:t>
      </w:r>
    </w:p>
    <w:p w14:paraId="7040C1EB" w14:textId="77777777" w:rsidR="000C0CE5" w:rsidRDefault="000C0CE5" w:rsidP="001A1EDA">
      <w:pPr>
        <w:pStyle w:val="BodyTextIndent2"/>
        <w:tabs>
          <w:tab w:val="left" w:pos="-1440"/>
        </w:tabs>
        <w:spacing w:afterLines="40" w:after="96"/>
        <w:ind w:left="720" w:hanging="432"/>
        <w:rPr>
          <w:szCs w:val="24"/>
        </w:rPr>
      </w:pPr>
      <w:r>
        <w:rPr>
          <w:szCs w:val="24"/>
        </w:rPr>
        <w:t xml:space="preserve">Chair, Planning Committee for Life Course Development, Population Association of </w:t>
      </w:r>
      <w:proofErr w:type="spellStart"/>
      <w:r>
        <w:rPr>
          <w:szCs w:val="24"/>
        </w:rPr>
        <w:t>Amercia</w:t>
      </w:r>
      <w:proofErr w:type="spellEnd"/>
      <w:r>
        <w:rPr>
          <w:szCs w:val="24"/>
        </w:rPr>
        <w:t xml:space="preserve"> Annual Meeting, 2024</w:t>
      </w:r>
    </w:p>
    <w:p w14:paraId="5126B9DC" w14:textId="0A4410AF" w:rsidR="00887F6A" w:rsidRDefault="00887F6A" w:rsidP="001A1EDA">
      <w:pPr>
        <w:pStyle w:val="BodyTextIndent2"/>
        <w:tabs>
          <w:tab w:val="left" w:pos="-1440"/>
        </w:tabs>
        <w:spacing w:afterLines="40" w:after="96"/>
        <w:ind w:left="720" w:hanging="432"/>
        <w:rPr>
          <w:szCs w:val="24"/>
        </w:rPr>
      </w:pPr>
      <w:r>
        <w:rPr>
          <w:szCs w:val="24"/>
        </w:rPr>
        <w:t xml:space="preserve">Advisory Board, </w:t>
      </w:r>
      <w:r w:rsidRPr="00887F6A">
        <w:rPr>
          <w:i/>
          <w:szCs w:val="24"/>
        </w:rPr>
        <w:t>Livability and Longevity: Changing Needs for an Aging Metropolis</w:t>
      </w:r>
      <w:r>
        <w:rPr>
          <w:szCs w:val="24"/>
        </w:rPr>
        <w:t xml:space="preserve">, Lyndon B. Johnson School of Public Policy and City of Austin. </w:t>
      </w:r>
    </w:p>
    <w:p w14:paraId="2FCB5E94" w14:textId="5E03C198" w:rsidR="00BB3410" w:rsidRDefault="00BB3410" w:rsidP="001A1EDA">
      <w:pPr>
        <w:pStyle w:val="BodyTextIndent2"/>
        <w:tabs>
          <w:tab w:val="left" w:pos="-1440"/>
        </w:tabs>
        <w:spacing w:afterLines="40" w:after="96"/>
        <w:ind w:left="720" w:hanging="432"/>
        <w:rPr>
          <w:szCs w:val="24"/>
        </w:rPr>
      </w:pPr>
      <w:r w:rsidRPr="00886428">
        <w:rPr>
          <w:szCs w:val="24"/>
        </w:rPr>
        <w:t xml:space="preserve">Chair, Committee on Aging (CONA), American Psychological Association 2022 </w:t>
      </w:r>
    </w:p>
    <w:p w14:paraId="496974E4" w14:textId="1F6763B6" w:rsidR="002121A9" w:rsidRPr="00886428" w:rsidRDefault="002121A9" w:rsidP="00AF7907">
      <w:pPr>
        <w:pStyle w:val="BodyTextIndent2"/>
        <w:tabs>
          <w:tab w:val="left" w:pos="-1440"/>
        </w:tabs>
        <w:spacing w:afterLines="40" w:after="96"/>
        <w:ind w:left="720" w:hanging="432"/>
        <w:rPr>
          <w:szCs w:val="24"/>
        </w:rPr>
      </w:pPr>
      <w:r w:rsidRPr="00886428">
        <w:rPr>
          <w:szCs w:val="24"/>
        </w:rPr>
        <w:t xml:space="preserve">Appointed Member, Committee on Aging (CONA), American Psychological Association 2020-2022 </w:t>
      </w:r>
    </w:p>
    <w:p w14:paraId="428C56AD" w14:textId="12F40D1C" w:rsidR="007F0A6F" w:rsidRPr="00886428" w:rsidRDefault="007F0A6F" w:rsidP="001A1EDA">
      <w:pPr>
        <w:pStyle w:val="BodyTextIndent2"/>
        <w:tabs>
          <w:tab w:val="left" w:pos="-1440"/>
        </w:tabs>
        <w:spacing w:afterLines="40" w:after="96"/>
        <w:ind w:left="720" w:hanging="432"/>
        <w:rPr>
          <w:szCs w:val="24"/>
        </w:rPr>
      </w:pPr>
      <w:r w:rsidRPr="00886428">
        <w:rPr>
          <w:szCs w:val="24"/>
        </w:rPr>
        <w:t>Chair, W</w:t>
      </w:r>
      <w:r w:rsidR="00AB5441" w:rsidRPr="00886428">
        <w:rPr>
          <w:szCs w:val="24"/>
        </w:rPr>
        <w:t xml:space="preserve">ebinar, </w:t>
      </w:r>
      <w:r w:rsidR="00AB5441" w:rsidRPr="00886428">
        <w:rPr>
          <w:i/>
          <w:szCs w:val="24"/>
        </w:rPr>
        <w:t>Psychologists Against Ageism: Promoting Productive Narratives and Inclusivity about Aging</w:t>
      </w:r>
      <w:r w:rsidR="00AB5441" w:rsidRPr="00886428">
        <w:rPr>
          <w:szCs w:val="24"/>
        </w:rPr>
        <w:t>. American Psychological A</w:t>
      </w:r>
      <w:r w:rsidR="0075147E">
        <w:rPr>
          <w:szCs w:val="24"/>
        </w:rPr>
        <w:t xml:space="preserve">ssociation (over 500 attendees), 2022. </w:t>
      </w:r>
      <w:r w:rsidR="00AB5441" w:rsidRPr="00886428">
        <w:rPr>
          <w:szCs w:val="24"/>
        </w:rPr>
        <w:t xml:space="preserve"> </w:t>
      </w:r>
    </w:p>
    <w:p w14:paraId="46A94C6C" w14:textId="593056B4" w:rsidR="00DA370B" w:rsidRDefault="00DA370B" w:rsidP="001A1EDA">
      <w:pPr>
        <w:pStyle w:val="BodyTextIndent2"/>
        <w:tabs>
          <w:tab w:val="left" w:pos="-1440"/>
        </w:tabs>
        <w:spacing w:afterLines="40" w:after="96"/>
        <w:ind w:left="720" w:hanging="432"/>
        <w:rPr>
          <w:szCs w:val="24"/>
        </w:rPr>
      </w:pPr>
      <w:r w:rsidRPr="00886428">
        <w:rPr>
          <w:szCs w:val="24"/>
        </w:rPr>
        <w:t xml:space="preserve">Lead, </w:t>
      </w:r>
      <w:r w:rsidRPr="00E8057C">
        <w:rPr>
          <w:i/>
          <w:szCs w:val="24"/>
        </w:rPr>
        <w:t>Age Friendly University Initiative</w:t>
      </w:r>
      <w:r w:rsidRPr="00886428">
        <w:rPr>
          <w:szCs w:val="24"/>
        </w:rPr>
        <w:t>. University of Texas at Austin</w:t>
      </w:r>
      <w:r w:rsidR="0075147E">
        <w:rPr>
          <w:szCs w:val="24"/>
        </w:rPr>
        <w:t>, 2022</w:t>
      </w:r>
      <w:r w:rsidRPr="00886428">
        <w:rPr>
          <w:szCs w:val="24"/>
        </w:rPr>
        <w:t xml:space="preserve">. </w:t>
      </w:r>
    </w:p>
    <w:p w14:paraId="528B6A83" w14:textId="77777777" w:rsidR="007A179E" w:rsidRPr="00886428" w:rsidRDefault="007A179E" w:rsidP="007A179E">
      <w:pPr>
        <w:pStyle w:val="BodyTextIndent2"/>
        <w:tabs>
          <w:tab w:val="left" w:pos="-1440"/>
        </w:tabs>
        <w:spacing w:afterLines="40" w:after="96"/>
        <w:ind w:left="720" w:hanging="432"/>
        <w:rPr>
          <w:szCs w:val="24"/>
        </w:rPr>
      </w:pPr>
      <w:r w:rsidRPr="00886428">
        <w:rPr>
          <w:szCs w:val="24"/>
        </w:rPr>
        <w:t xml:space="preserve">Member, </w:t>
      </w:r>
      <w:r w:rsidRPr="00886428">
        <w:t xml:space="preserve">Demography of Family Caregiving </w:t>
      </w:r>
      <w:r w:rsidRPr="00886428">
        <w:rPr>
          <w:szCs w:val="24"/>
        </w:rPr>
        <w:t xml:space="preserve">Network, </w:t>
      </w:r>
      <w:r w:rsidRPr="00886428">
        <w:t>Michigan Center on the Demography of Aging, University of Michigan. 2021- present</w:t>
      </w:r>
    </w:p>
    <w:p w14:paraId="498208F8" w14:textId="77777777" w:rsidR="007A179E" w:rsidRPr="00886428" w:rsidRDefault="007A179E" w:rsidP="007A179E">
      <w:pPr>
        <w:spacing w:after="40"/>
        <w:ind w:left="1008" w:hanging="720"/>
        <w:rPr>
          <w:color w:val="000000"/>
        </w:rPr>
      </w:pPr>
      <w:r w:rsidRPr="00886428">
        <w:rPr>
          <w:color w:val="000000"/>
        </w:rPr>
        <w:t>Member, Advisory Board, Intergenerational Day Center, City of Austin and UT Austin initiative 2020-present</w:t>
      </w:r>
    </w:p>
    <w:p w14:paraId="1038AC3B" w14:textId="6865BA47" w:rsidR="005004AA" w:rsidRDefault="005004AA" w:rsidP="001A1EDA">
      <w:pPr>
        <w:pStyle w:val="BodyTextIndent2"/>
        <w:tabs>
          <w:tab w:val="left" w:pos="-1440"/>
        </w:tabs>
        <w:spacing w:afterLines="40" w:after="96"/>
        <w:ind w:left="720" w:hanging="432"/>
        <w:rPr>
          <w:szCs w:val="24"/>
        </w:rPr>
      </w:pPr>
      <w:r w:rsidRPr="00886428">
        <w:rPr>
          <w:szCs w:val="24"/>
        </w:rPr>
        <w:t xml:space="preserve">Member, </w:t>
      </w:r>
      <w:r w:rsidR="008822B5" w:rsidRPr="00886428">
        <w:rPr>
          <w:szCs w:val="24"/>
        </w:rPr>
        <w:t>Executive Committee, Conference Planning Committee, Behavioral and Social Sciences Section, Gerontologi</w:t>
      </w:r>
      <w:r w:rsidR="004B72E7" w:rsidRPr="00886428">
        <w:rPr>
          <w:szCs w:val="24"/>
        </w:rPr>
        <w:t>cal Society of America 2021.</w:t>
      </w:r>
    </w:p>
    <w:p w14:paraId="21A81973" w14:textId="38ED5B61" w:rsidR="006C578E" w:rsidRPr="003C3B2D" w:rsidRDefault="006C578E" w:rsidP="003C3B2D">
      <w:pPr>
        <w:spacing w:after="40"/>
        <w:ind w:left="1008" w:hanging="720"/>
        <w:rPr>
          <w:color w:val="000000"/>
        </w:rPr>
      </w:pPr>
      <w:r w:rsidRPr="00886428">
        <w:rPr>
          <w:color w:val="000000"/>
          <w:lang w:eastAsia="ko-KR"/>
        </w:rPr>
        <w:t xml:space="preserve">Member, Advisory Board, </w:t>
      </w:r>
      <w:r w:rsidRPr="00886428">
        <w:rPr>
          <w:color w:val="000000"/>
        </w:rPr>
        <w:t>Center for Excellence in Aging</w:t>
      </w:r>
      <w:r w:rsidRPr="00886428">
        <w:t xml:space="preserve"> </w:t>
      </w:r>
      <w:r w:rsidRPr="00886428">
        <w:rPr>
          <w:color w:val="000000"/>
        </w:rPr>
        <w:t>Services &amp; Long Term Care</w:t>
      </w:r>
      <w:r>
        <w:rPr>
          <w:color w:val="000000"/>
        </w:rPr>
        <w:t xml:space="preserve"> in the State of Texas</w:t>
      </w:r>
      <w:r w:rsidRPr="00886428">
        <w:rPr>
          <w:color w:val="000000"/>
        </w:rPr>
        <w:t>, 2018-2022</w:t>
      </w:r>
    </w:p>
    <w:p w14:paraId="5C3C30BB" w14:textId="0440C6BE" w:rsidR="00D425C8" w:rsidRPr="00886428" w:rsidRDefault="00D425C8" w:rsidP="001A1EDA">
      <w:pPr>
        <w:pStyle w:val="BodyTextIndent2"/>
        <w:tabs>
          <w:tab w:val="left" w:pos="-1440"/>
        </w:tabs>
        <w:spacing w:afterLines="40" w:after="96"/>
        <w:ind w:left="720" w:hanging="432"/>
        <w:rPr>
          <w:szCs w:val="24"/>
        </w:rPr>
      </w:pPr>
      <w:r w:rsidRPr="00886428">
        <w:rPr>
          <w:szCs w:val="24"/>
        </w:rPr>
        <w:t>Orientation for new members, Gerontological Society of America annual conference</w:t>
      </w:r>
      <w:r w:rsidR="00D44941">
        <w:rPr>
          <w:szCs w:val="24"/>
        </w:rPr>
        <w:t xml:space="preserve">, </w:t>
      </w:r>
      <w:r w:rsidRPr="00886428">
        <w:rPr>
          <w:szCs w:val="24"/>
        </w:rPr>
        <w:t>2019</w:t>
      </w:r>
    </w:p>
    <w:p w14:paraId="0C265D6A" w14:textId="77777777" w:rsidR="004F0416" w:rsidRPr="00886428" w:rsidRDefault="004F0416" w:rsidP="001A1EDA">
      <w:pPr>
        <w:pStyle w:val="BodyTextIndent2"/>
        <w:tabs>
          <w:tab w:val="left" w:pos="-1440"/>
        </w:tabs>
        <w:spacing w:afterLines="40" w:after="96"/>
        <w:ind w:left="720" w:hanging="432"/>
        <w:rPr>
          <w:szCs w:val="24"/>
        </w:rPr>
      </w:pPr>
      <w:r w:rsidRPr="00886428">
        <w:rPr>
          <w:szCs w:val="24"/>
        </w:rPr>
        <w:t xml:space="preserve">Co-sponsor, </w:t>
      </w:r>
      <w:r w:rsidR="002C5336" w:rsidRPr="00886428">
        <w:rPr>
          <w:i/>
          <w:szCs w:val="24"/>
        </w:rPr>
        <w:t>Age Friendly Austin, Building an Intergenerational Metropolis</w:t>
      </w:r>
      <w:r w:rsidR="002C5336" w:rsidRPr="00886428">
        <w:rPr>
          <w:szCs w:val="24"/>
        </w:rPr>
        <w:t>, Austin, Texas 2019</w:t>
      </w:r>
    </w:p>
    <w:p w14:paraId="36DA5911" w14:textId="77777777" w:rsidR="009E26B2" w:rsidRPr="00886428" w:rsidRDefault="009E26B2" w:rsidP="001A1EDA">
      <w:pPr>
        <w:spacing w:afterLines="40" w:after="96"/>
        <w:ind w:left="1008" w:hanging="720"/>
      </w:pPr>
      <w:r w:rsidRPr="00886428">
        <w:lastRenderedPageBreak/>
        <w:t xml:space="preserve">Co-chair </w:t>
      </w:r>
      <w:r w:rsidRPr="00886428">
        <w:rPr>
          <w:i/>
        </w:rPr>
        <w:t>Conference on Aging and Health Care Informatics</w:t>
      </w:r>
      <w:r w:rsidR="00F34733" w:rsidRPr="00886428">
        <w:t xml:space="preserve">, </w:t>
      </w:r>
      <w:r w:rsidR="005E0F4D" w:rsidRPr="00886428">
        <w:t>University of Texas at</w:t>
      </w:r>
      <w:r w:rsidR="00F34733" w:rsidRPr="00886428">
        <w:t xml:space="preserve"> </w:t>
      </w:r>
      <w:r w:rsidRPr="00886428">
        <w:t>Austin</w:t>
      </w:r>
      <w:r w:rsidR="00C321D5" w:rsidRPr="00886428">
        <w:t xml:space="preserve">, </w:t>
      </w:r>
      <w:r w:rsidRPr="00886428">
        <w:t>2019</w:t>
      </w:r>
    </w:p>
    <w:p w14:paraId="7197A56F" w14:textId="77777777" w:rsidR="00393399" w:rsidRPr="00886428" w:rsidRDefault="00393399" w:rsidP="001A1EDA">
      <w:pPr>
        <w:pStyle w:val="BodyTextIndent2"/>
        <w:tabs>
          <w:tab w:val="left" w:pos="-1440"/>
        </w:tabs>
        <w:spacing w:afterLines="40" w:after="96"/>
        <w:ind w:left="720" w:hanging="432"/>
        <w:rPr>
          <w:szCs w:val="24"/>
        </w:rPr>
      </w:pPr>
      <w:r w:rsidRPr="00886428">
        <w:rPr>
          <w:szCs w:val="24"/>
        </w:rPr>
        <w:t>Chair</w:t>
      </w:r>
      <w:r w:rsidR="006D2B7E" w:rsidRPr="00886428">
        <w:rPr>
          <w:szCs w:val="24"/>
        </w:rPr>
        <w:t xml:space="preserve"> and organizer</w:t>
      </w:r>
      <w:r w:rsidRPr="00886428">
        <w:rPr>
          <w:szCs w:val="24"/>
        </w:rPr>
        <w:t>, Invited symposium on aging families, National Council on Family Relations, annual meeting, Fort Worth, TX 2019</w:t>
      </w:r>
    </w:p>
    <w:p w14:paraId="61B27F5E" w14:textId="46A1F177" w:rsidR="00836D82" w:rsidRPr="00886428" w:rsidRDefault="00836D82" w:rsidP="001A1EDA">
      <w:pPr>
        <w:spacing w:afterLines="40" w:after="96"/>
        <w:ind w:left="1008" w:hanging="720"/>
      </w:pPr>
      <w:r w:rsidRPr="00886428">
        <w:t xml:space="preserve">Co-sponsor, 2019, </w:t>
      </w:r>
      <w:r w:rsidRPr="00886428">
        <w:rPr>
          <w:i/>
        </w:rPr>
        <w:t>Global Ag(e)</w:t>
      </w:r>
      <w:proofErr w:type="spellStart"/>
      <w:r w:rsidRPr="00886428">
        <w:rPr>
          <w:i/>
        </w:rPr>
        <w:t>ing</w:t>
      </w:r>
      <w:proofErr w:type="spellEnd"/>
      <w:r w:rsidRPr="00886428">
        <w:rPr>
          <w:i/>
        </w:rPr>
        <w:t xml:space="preserve"> Innovation Salon</w:t>
      </w:r>
      <w:r w:rsidRPr="00886428">
        <w:t xml:space="preserve">. South </w:t>
      </w:r>
      <w:r w:rsidR="00FA2588" w:rsidRPr="00886428">
        <w:t>by</w:t>
      </w:r>
      <w:r w:rsidRPr="00886428">
        <w:t xml:space="preserve"> Southwest, Austin, Texas. </w:t>
      </w:r>
    </w:p>
    <w:p w14:paraId="17CD36A8" w14:textId="6D30FDB2" w:rsidR="00836D82" w:rsidRPr="00886428" w:rsidRDefault="007F7B21" w:rsidP="001A1EDA">
      <w:pPr>
        <w:pStyle w:val="BodyTextIndent2"/>
        <w:tabs>
          <w:tab w:val="left" w:pos="-1440"/>
        </w:tabs>
        <w:spacing w:afterLines="40" w:after="96"/>
        <w:ind w:left="720" w:hanging="432"/>
        <w:rPr>
          <w:szCs w:val="24"/>
        </w:rPr>
      </w:pPr>
      <w:r w:rsidRPr="00886428">
        <w:rPr>
          <w:szCs w:val="24"/>
        </w:rPr>
        <w:t>Chair, Section on Intergenerational Relationships, Population Association of America annual meeting Austin, TX</w:t>
      </w:r>
      <w:r w:rsidR="00FD4001" w:rsidRPr="00886428">
        <w:rPr>
          <w:szCs w:val="24"/>
        </w:rPr>
        <w:t>,</w:t>
      </w:r>
      <w:r w:rsidRPr="00886428">
        <w:rPr>
          <w:szCs w:val="24"/>
        </w:rPr>
        <w:t xml:space="preserve"> 2019</w:t>
      </w:r>
    </w:p>
    <w:p w14:paraId="36B68806" w14:textId="77777777" w:rsidR="00DB5168" w:rsidRPr="00886428" w:rsidRDefault="00DA37EA" w:rsidP="001A1EDA">
      <w:pPr>
        <w:pStyle w:val="BodyTextIndent2"/>
        <w:tabs>
          <w:tab w:val="left" w:pos="-1440"/>
        </w:tabs>
        <w:spacing w:afterLines="40" w:after="96"/>
        <w:ind w:left="720" w:hanging="432"/>
        <w:rPr>
          <w:szCs w:val="24"/>
        </w:rPr>
      </w:pPr>
      <w:r w:rsidRPr="00886428">
        <w:rPr>
          <w:szCs w:val="24"/>
        </w:rPr>
        <w:t>Membership Engagement C</w:t>
      </w:r>
      <w:r w:rsidR="00DB5168" w:rsidRPr="00886428">
        <w:rPr>
          <w:szCs w:val="24"/>
        </w:rPr>
        <w:t>ommittee, Gerontological Society of America, 2018</w:t>
      </w:r>
    </w:p>
    <w:p w14:paraId="138D227A" w14:textId="77777777" w:rsidR="00C37662" w:rsidRPr="00886428" w:rsidRDefault="00C37662" w:rsidP="001A1EDA">
      <w:pPr>
        <w:pStyle w:val="BodyTextIndent2"/>
        <w:tabs>
          <w:tab w:val="left" w:pos="-1440"/>
        </w:tabs>
        <w:spacing w:afterLines="40" w:after="96"/>
        <w:ind w:left="720" w:hanging="432"/>
        <w:rPr>
          <w:szCs w:val="24"/>
        </w:rPr>
      </w:pPr>
      <w:r w:rsidRPr="00886428">
        <w:rPr>
          <w:szCs w:val="24"/>
        </w:rPr>
        <w:t xml:space="preserve">Program </w:t>
      </w:r>
      <w:r w:rsidR="00C46F0C" w:rsidRPr="00886428">
        <w:rPr>
          <w:szCs w:val="24"/>
        </w:rPr>
        <w:t>co-chair</w:t>
      </w:r>
      <w:r w:rsidRPr="00886428">
        <w:rPr>
          <w:szCs w:val="24"/>
        </w:rPr>
        <w:t>, Geronto</w:t>
      </w:r>
      <w:r w:rsidR="00C46F0C" w:rsidRPr="00886428">
        <w:rPr>
          <w:szCs w:val="24"/>
        </w:rPr>
        <w:t xml:space="preserve">logical Society of America annual conference </w:t>
      </w:r>
      <w:r w:rsidRPr="00886428">
        <w:rPr>
          <w:szCs w:val="24"/>
        </w:rPr>
        <w:t>2014</w:t>
      </w:r>
    </w:p>
    <w:p w14:paraId="2870630F" w14:textId="77777777" w:rsidR="00324ADE" w:rsidRPr="00886428" w:rsidRDefault="00DD7C76" w:rsidP="001A1EDA">
      <w:pPr>
        <w:pStyle w:val="BodyTextIndent2"/>
        <w:tabs>
          <w:tab w:val="left" w:pos="-1440"/>
        </w:tabs>
        <w:spacing w:afterLines="40" w:after="96"/>
        <w:ind w:left="576" w:hanging="288"/>
        <w:rPr>
          <w:szCs w:val="24"/>
        </w:rPr>
      </w:pPr>
      <w:r w:rsidRPr="00886428">
        <w:rPr>
          <w:szCs w:val="24"/>
        </w:rPr>
        <w:t xml:space="preserve">Representative </w:t>
      </w:r>
      <w:r w:rsidR="00E2614D" w:rsidRPr="00886428">
        <w:rPr>
          <w:szCs w:val="24"/>
        </w:rPr>
        <w:t>to the</w:t>
      </w:r>
      <w:r w:rsidRPr="00886428">
        <w:rPr>
          <w:szCs w:val="24"/>
        </w:rPr>
        <w:t xml:space="preserve"> Publication</w:t>
      </w:r>
      <w:r w:rsidR="001C58F5" w:rsidRPr="00886428">
        <w:rPr>
          <w:szCs w:val="24"/>
        </w:rPr>
        <w:t>s</w:t>
      </w:r>
      <w:r w:rsidRPr="00886428">
        <w:rPr>
          <w:szCs w:val="24"/>
        </w:rPr>
        <w:t xml:space="preserve"> Committee, </w:t>
      </w:r>
      <w:r w:rsidR="00134584" w:rsidRPr="00886428">
        <w:rPr>
          <w:szCs w:val="24"/>
        </w:rPr>
        <w:t>G</w:t>
      </w:r>
      <w:r w:rsidR="005A1D2A" w:rsidRPr="00886428">
        <w:rPr>
          <w:szCs w:val="24"/>
        </w:rPr>
        <w:t>erontological Society of America</w:t>
      </w:r>
      <w:r w:rsidR="00882D9E" w:rsidRPr="00886428">
        <w:rPr>
          <w:szCs w:val="24"/>
          <w:lang w:eastAsia="ko-KR"/>
        </w:rPr>
        <w:t>,</w:t>
      </w:r>
      <w:r w:rsidR="005A1D2A" w:rsidRPr="00886428">
        <w:rPr>
          <w:szCs w:val="24"/>
        </w:rPr>
        <w:t xml:space="preserve"> 2012</w:t>
      </w:r>
      <w:r w:rsidR="00751B93" w:rsidRPr="00886428">
        <w:rPr>
          <w:szCs w:val="24"/>
        </w:rPr>
        <w:t>–</w:t>
      </w:r>
      <w:r w:rsidR="00324ADE" w:rsidRPr="00886428">
        <w:rPr>
          <w:szCs w:val="24"/>
        </w:rPr>
        <w:t>201</w:t>
      </w:r>
      <w:r w:rsidR="001F49F7" w:rsidRPr="00886428">
        <w:rPr>
          <w:szCs w:val="24"/>
        </w:rPr>
        <w:t>4</w:t>
      </w:r>
    </w:p>
    <w:p w14:paraId="7A950DE3" w14:textId="77777777" w:rsidR="00DD7C76" w:rsidRPr="00886428" w:rsidRDefault="00324ADE" w:rsidP="001A1EDA">
      <w:pPr>
        <w:pStyle w:val="BodyTextIndent2"/>
        <w:tabs>
          <w:tab w:val="left" w:pos="-1440"/>
        </w:tabs>
        <w:spacing w:afterLines="40" w:after="96"/>
        <w:ind w:left="576" w:hanging="288"/>
        <w:rPr>
          <w:szCs w:val="24"/>
        </w:rPr>
      </w:pPr>
      <w:r w:rsidRPr="00886428">
        <w:rPr>
          <w:szCs w:val="24"/>
        </w:rPr>
        <w:t xml:space="preserve">Co-Chair, Search Committee for Editor of </w:t>
      </w:r>
      <w:r w:rsidRPr="00886428">
        <w:rPr>
          <w:i/>
          <w:szCs w:val="24"/>
        </w:rPr>
        <w:t>Journal of Gerontology</w:t>
      </w:r>
      <w:r w:rsidR="009C5D6F" w:rsidRPr="00886428">
        <w:rPr>
          <w:i/>
          <w:szCs w:val="24"/>
        </w:rPr>
        <w:t>: Social Sciences</w:t>
      </w:r>
      <w:r w:rsidR="009C5D6F" w:rsidRPr="00886428">
        <w:rPr>
          <w:szCs w:val="24"/>
        </w:rPr>
        <w:t>, 2013-2014</w:t>
      </w:r>
      <w:r w:rsidRPr="00886428">
        <w:rPr>
          <w:szCs w:val="24"/>
        </w:rPr>
        <w:t xml:space="preserve"> </w:t>
      </w:r>
      <w:r w:rsidR="005A1D2A" w:rsidRPr="00886428">
        <w:rPr>
          <w:szCs w:val="24"/>
        </w:rPr>
        <w:t xml:space="preserve"> </w:t>
      </w:r>
    </w:p>
    <w:p w14:paraId="4342BCB1" w14:textId="77777777" w:rsidR="009C1E89" w:rsidRPr="00886428" w:rsidRDefault="009C1E89" w:rsidP="001A1EDA">
      <w:pPr>
        <w:pStyle w:val="BodyTextIndent2"/>
        <w:widowControl/>
        <w:tabs>
          <w:tab w:val="clear" w:pos="90"/>
          <w:tab w:val="left" w:pos="-1440"/>
        </w:tabs>
        <w:spacing w:afterLines="40" w:after="96"/>
        <w:ind w:left="576" w:hanging="288"/>
        <w:rPr>
          <w:szCs w:val="24"/>
        </w:rPr>
      </w:pPr>
      <w:r w:rsidRPr="00886428">
        <w:rPr>
          <w:szCs w:val="24"/>
        </w:rPr>
        <w:t>Margret Baltes Awards Committee, Gerontological Society of America</w:t>
      </w:r>
      <w:r w:rsidR="00A81779" w:rsidRPr="00886428">
        <w:rPr>
          <w:szCs w:val="24"/>
        </w:rPr>
        <w:t xml:space="preserve"> </w:t>
      </w:r>
      <w:r w:rsidR="00DF6103" w:rsidRPr="00886428">
        <w:rPr>
          <w:szCs w:val="24"/>
        </w:rPr>
        <w:t>Chair,</w:t>
      </w:r>
      <w:r w:rsidRPr="00886428">
        <w:rPr>
          <w:szCs w:val="24"/>
        </w:rPr>
        <w:t xml:space="preserve"> 2001, 2011 member 2002, 2009, 2010</w:t>
      </w:r>
      <w:r w:rsidR="00B31058" w:rsidRPr="00886428">
        <w:rPr>
          <w:szCs w:val="24"/>
        </w:rPr>
        <w:t>, 201</w:t>
      </w:r>
      <w:r w:rsidRPr="00886428">
        <w:rPr>
          <w:szCs w:val="24"/>
        </w:rPr>
        <w:t>.</w:t>
      </w:r>
    </w:p>
    <w:p w14:paraId="724DBC9F" w14:textId="77777777" w:rsidR="00EE6A1C" w:rsidRPr="00886428" w:rsidRDefault="00EE6A1C" w:rsidP="001A1EDA">
      <w:pPr>
        <w:pStyle w:val="BodyTextIndent2"/>
        <w:tabs>
          <w:tab w:val="left" w:pos="-1440"/>
        </w:tabs>
        <w:spacing w:afterLines="40" w:after="96"/>
        <w:ind w:left="576" w:hanging="288"/>
        <w:rPr>
          <w:szCs w:val="24"/>
        </w:rPr>
      </w:pPr>
      <w:r w:rsidRPr="00886428">
        <w:rPr>
          <w:szCs w:val="24"/>
        </w:rPr>
        <w:t>Member, Fellowship committee, Gerontological Socie</w:t>
      </w:r>
      <w:r w:rsidR="00B31058" w:rsidRPr="00886428">
        <w:rPr>
          <w:szCs w:val="24"/>
        </w:rPr>
        <w:t>ty of America, 2009, 2011, 2012</w:t>
      </w:r>
      <w:r w:rsidRPr="00886428">
        <w:rPr>
          <w:szCs w:val="24"/>
        </w:rPr>
        <w:t xml:space="preserve"> </w:t>
      </w:r>
    </w:p>
    <w:p w14:paraId="2B4A164D" w14:textId="77777777" w:rsidR="00191912" w:rsidRPr="00886428" w:rsidRDefault="00191912" w:rsidP="001A1EDA">
      <w:pPr>
        <w:pStyle w:val="BodyTextIndent2"/>
        <w:widowControl/>
        <w:tabs>
          <w:tab w:val="clear" w:pos="90"/>
          <w:tab w:val="left" w:pos="-1440"/>
        </w:tabs>
        <w:spacing w:afterLines="40" w:after="96"/>
        <w:ind w:left="576" w:hanging="288"/>
        <w:rPr>
          <w:szCs w:val="24"/>
        </w:rPr>
      </w:pPr>
      <w:r w:rsidRPr="00886428">
        <w:rPr>
          <w:szCs w:val="24"/>
        </w:rPr>
        <w:t xml:space="preserve">Program review, International Society for the Study </w:t>
      </w:r>
      <w:r w:rsidR="00B31058" w:rsidRPr="00886428">
        <w:rPr>
          <w:szCs w:val="24"/>
        </w:rPr>
        <w:t>of Behavioral Development, 2011</w:t>
      </w:r>
      <w:r w:rsidRPr="00886428">
        <w:rPr>
          <w:szCs w:val="24"/>
        </w:rPr>
        <w:t xml:space="preserve"> </w:t>
      </w:r>
    </w:p>
    <w:p w14:paraId="5446493C" w14:textId="77777777" w:rsidR="009233CF" w:rsidRPr="00886428" w:rsidRDefault="00D41581" w:rsidP="001A1EDA">
      <w:pPr>
        <w:pStyle w:val="BodyTextIndent2"/>
        <w:tabs>
          <w:tab w:val="left" w:pos="-1440"/>
        </w:tabs>
        <w:spacing w:afterLines="40" w:after="96"/>
        <w:ind w:left="576" w:hanging="288"/>
        <w:rPr>
          <w:szCs w:val="24"/>
        </w:rPr>
      </w:pPr>
      <w:r w:rsidRPr="00886428">
        <w:rPr>
          <w:szCs w:val="24"/>
        </w:rPr>
        <w:t xml:space="preserve">Chair (2008), member (2009), </w:t>
      </w:r>
      <w:r w:rsidR="003A0242" w:rsidRPr="00886428">
        <w:rPr>
          <w:szCs w:val="24"/>
        </w:rPr>
        <w:t xml:space="preserve">Distinguished </w:t>
      </w:r>
      <w:r w:rsidR="0009371B" w:rsidRPr="00886428">
        <w:rPr>
          <w:szCs w:val="24"/>
        </w:rPr>
        <w:t>Career</w:t>
      </w:r>
      <w:r w:rsidR="003A0242" w:rsidRPr="00886428">
        <w:rPr>
          <w:szCs w:val="24"/>
        </w:rPr>
        <w:t xml:space="preserve"> Committee, Gerontological Society of America</w:t>
      </w:r>
      <w:r w:rsidR="009233CF" w:rsidRPr="00886428">
        <w:rPr>
          <w:szCs w:val="24"/>
        </w:rPr>
        <w:t xml:space="preserve">. </w:t>
      </w:r>
    </w:p>
    <w:p w14:paraId="277464A8" w14:textId="77777777" w:rsidR="009233CF" w:rsidRPr="00886428" w:rsidRDefault="009233CF" w:rsidP="001A1EDA">
      <w:pPr>
        <w:pStyle w:val="BodyTextIndent2"/>
        <w:tabs>
          <w:tab w:val="left" w:pos="-1440"/>
        </w:tabs>
        <w:spacing w:afterLines="40" w:after="96"/>
        <w:ind w:left="576" w:hanging="288"/>
        <w:rPr>
          <w:szCs w:val="24"/>
        </w:rPr>
      </w:pPr>
      <w:r w:rsidRPr="00886428">
        <w:rPr>
          <w:szCs w:val="24"/>
        </w:rPr>
        <w:t>Member-at-Large, Division 20,</w:t>
      </w:r>
      <w:r w:rsidR="006C74D7" w:rsidRPr="00886428">
        <w:rPr>
          <w:szCs w:val="24"/>
        </w:rPr>
        <w:t xml:space="preserve"> Adult Development &amp; Aging,</w:t>
      </w:r>
      <w:r w:rsidR="00D41581" w:rsidRPr="00886428">
        <w:rPr>
          <w:szCs w:val="24"/>
        </w:rPr>
        <w:t xml:space="preserve"> American</w:t>
      </w:r>
      <w:r w:rsidR="003473DF" w:rsidRPr="00886428">
        <w:rPr>
          <w:szCs w:val="24"/>
        </w:rPr>
        <w:t xml:space="preserve"> Psychological Association</w:t>
      </w:r>
      <w:r w:rsidR="00D41581" w:rsidRPr="00886428">
        <w:rPr>
          <w:szCs w:val="24"/>
        </w:rPr>
        <w:t>,</w:t>
      </w:r>
      <w:r w:rsidRPr="00886428">
        <w:rPr>
          <w:szCs w:val="24"/>
        </w:rPr>
        <w:t xml:space="preserve"> 2006</w:t>
      </w:r>
      <w:r w:rsidR="00751B93" w:rsidRPr="00886428">
        <w:rPr>
          <w:szCs w:val="24"/>
        </w:rPr>
        <w:t>–</w:t>
      </w:r>
      <w:r w:rsidR="00B31058" w:rsidRPr="00886428">
        <w:rPr>
          <w:szCs w:val="24"/>
        </w:rPr>
        <w:t>2009</w:t>
      </w:r>
    </w:p>
    <w:p w14:paraId="37463D0D" w14:textId="77777777" w:rsidR="00526041" w:rsidRPr="00886428" w:rsidRDefault="00D41581" w:rsidP="001A1EDA">
      <w:pPr>
        <w:pStyle w:val="Footer"/>
        <w:tabs>
          <w:tab w:val="clear" w:pos="4320"/>
          <w:tab w:val="clear" w:pos="8640"/>
        </w:tabs>
        <w:spacing w:afterLines="40" w:after="96"/>
        <w:ind w:left="576" w:hanging="288"/>
        <w:rPr>
          <w:sz w:val="24"/>
          <w:szCs w:val="24"/>
        </w:rPr>
      </w:pPr>
      <w:r w:rsidRPr="00886428">
        <w:rPr>
          <w:sz w:val="24"/>
          <w:szCs w:val="24"/>
        </w:rPr>
        <w:t xml:space="preserve">Member, </w:t>
      </w:r>
      <w:r w:rsidR="00526041" w:rsidRPr="00886428">
        <w:rPr>
          <w:sz w:val="24"/>
          <w:szCs w:val="24"/>
        </w:rPr>
        <w:t xml:space="preserve">Elections committee, Division 20, Adult Development &amp; Aging, </w:t>
      </w:r>
      <w:r w:rsidRPr="00886428">
        <w:rPr>
          <w:sz w:val="24"/>
          <w:szCs w:val="24"/>
        </w:rPr>
        <w:t>APA</w:t>
      </w:r>
      <w:r w:rsidR="00900A45" w:rsidRPr="00886428">
        <w:rPr>
          <w:sz w:val="24"/>
          <w:szCs w:val="24"/>
        </w:rPr>
        <w:t xml:space="preserve">, </w:t>
      </w:r>
      <w:r w:rsidR="006C74D7" w:rsidRPr="00886428">
        <w:rPr>
          <w:sz w:val="24"/>
          <w:szCs w:val="24"/>
        </w:rPr>
        <w:t>2007</w:t>
      </w:r>
      <w:r w:rsidR="00751B93" w:rsidRPr="00886428">
        <w:rPr>
          <w:sz w:val="24"/>
          <w:szCs w:val="24"/>
        </w:rPr>
        <w:t>–</w:t>
      </w:r>
      <w:r w:rsidR="006C74D7" w:rsidRPr="00886428">
        <w:rPr>
          <w:sz w:val="24"/>
          <w:szCs w:val="24"/>
        </w:rPr>
        <w:t>2008</w:t>
      </w:r>
      <w:r w:rsidR="00900A45" w:rsidRPr="00886428">
        <w:rPr>
          <w:sz w:val="24"/>
          <w:szCs w:val="24"/>
        </w:rPr>
        <w:t>.</w:t>
      </w:r>
    </w:p>
    <w:p w14:paraId="1CA0E228" w14:textId="77777777" w:rsidR="00931863" w:rsidRPr="00886428" w:rsidRDefault="00931863" w:rsidP="001A1EDA">
      <w:pPr>
        <w:pStyle w:val="BodyTextIndent2"/>
        <w:widowControl/>
        <w:tabs>
          <w:tab w:val="clear" w:pos="90"/>
          <w:tab w:val="left" w:pos="-1440"/>
        </w:tabs>
        <w:spacing w:afterLines="40" w:after="96"/>
        <w:ind w:left="576" w:hanging="288"/>
        <w:rPr>
          <w:szCs w:val="24"/>
        </w:rPr>
      </w:pPr>
      <w:r w:rsidRPr="00886428">
        <w:rPr>
          <w:szCs w:val="24"/>
        </w:rPr>
        <w:t>Member-at-Large, Gerontological Society of America</w:t>
      </w:r>
      <w:r w:rsidR="00986C8F" w:rsidRPr="00886428">
        <w:rPr>
          <w:szCs w:val="24"/>
        </w:rPr>
        <w:t>, 2003</w:t>
      </w:r>
      <w:r w:rsidR="00751B93" w:rsidRPr="00886428">
        <w:rPr>
          <w:szCs w:val="24"/>
        </w:rPr>
        <w:t>–</w:t>
      </w:r>
      <w:r w:rsidR="00986C8F" w:rsidRPr="00886428">
        <w:rPr>
          <w:szCs w:val="24"/>
        </w:rPr>
        <w:t>2005</w:t>
      </w:r>
    </w:p>
    <w:p w14:paraId="6310E87A" w14:textId="77777777" w:rsidR="00090527" w:rsidRPr="00886428" w:rsidRDefault="00D41581" w:rsidP="001A1EDA">
      <w:pPr>
        <w:pStyle w:val="BodyTextIndent2"/>
        <w:tabs>
          <w:tab w:val="left" w:pos="-1440"/>
        </w:tabs>
        <w:spacing w:afterLines="40" w:after="96"/>
        <w:ind w:left="576" w:hanging="288"/>
        <w:rPr>
          <w:szCs w:val="24"/>
        </w:rPr>
      </w:pPr>
      <w:r w:rsidRPr="00886428">
        <w:rPr>
          <w:szCs w:val="24"/>
        </w:rPr>
        <w:t xml:space="preserve">Chair, </w:t>
      </w:r>
      <w:r w:rsidR="00090527" w:rsidRPr="00886428">
        <w:rPr>
          <w:szCs w:val="24"/>
        </w:rPr>
        <w:t>Distinguished Mentor Committee, Gerontological Society of America</w:t>
      </w:r>
      <w:r w:rsidR="00882D9E" w:rsidRPr="00886428">
        <w:rPr>
          <w:szCs w:val="24"/>
          <w:lang w:eastAsia="ko-KR"/>
        </w:rPr>
        <w:t>,</w:t>
      </w:r>
      <w:r w:rsidRPr="00886428">
        <w:rPr>
          <w:szCs w:val="24"/>
        </w:rPr>
        <w:t xml:space="preserve"> </w:t>
      </w:r>
      <w:r w:rsidR="00090527" w:rsidRPr="00886428">
        <w:rPr>
          <w:szCs w:val="24"/>
        </w:rPr>
        <w:t>2003</w:t>
      </w:r>
    </w:p>
    <w:p w14:paraId="1AB38942" w14:textId="77777777" w:rsidR="00F85D97" w:rsidRPr="00886428" w:rsidRDefault="00F85D97" w:rsidP="001A1EDA">
      <w:pPr>
        <w:pStyle w:val="BodyTextIndent2"/>
        <w:widowControl/>
        <w:tabs>
          <w:tab w:val="clear" w:pos="90"/>
          <w:tab w:val="left" w:pos="-1440"/>
        </w:tabs>
        <w:spacing w:afterLines="40" w:after="96"/>
        <w:ind w:left="576" w:hanging="288"/>
        <w:rPr>
          <w:szCs w:val="24"/>
        </w:rPr>
      </w:pPr>
      <w:r w:rsidRPr="00886428">
        <w:rPr>
          <w:szCs w:val="24"/>
        </w:rPr>
        <w:t>Member, student awards committee, American Psych</w:t>
      </w:r>
      <w:r w:rsidR="00C11FB9" w:rsidRPr="00886428">
        <w:rPr>
          <w:szCs w:val="24"/>
        </w:rPr>
        <w:t>ological Association, 2003</w:t>
      </w:r>
      <w:r w:rsidR="00751B93" w:rsidRPr="00886428">
        <w:rPr>
          <w:szCs w:val="24"/>
        </w:rPr>
        <w:t>–</w:t>
      </w:r>
      <w:r w:rsidR="00C11FB9" w:rsidRPr="00886428">
        <w:rPr>
          <w:szCs w:val="24"/>
        </w:rPr>
        <w:t>2005</w:t>
      </w:r>
    </w:p>
    <w:p w14:paraId="74A562E5" w14:textId="77777777" w:rsidR="00EF5E83" w:rsidRPr="00886428" w:rsidRDefault="00B770BA" w:rsidP="001A1EDA">
      <w:pPr>
        <w:pStyle w:val="BodyTextIndent2"/>
        <w:widowControl/>
        <w:tabs>
          <w:tab w:val="clear" w:pos="90"/>
          <w:tab w:val="left" w:pos="-1440"/>
        </w:tabs>
        <w:spacing w:afterLines="40" w:after="96"/>
        <w:ind w:left="576" w:hanging="288"/>
        <w:rPr>
          <w:szCs w:val="24"/>
        </w:rPr>
      </w:pPr>
      <w:r w:rsidRPr="00886428">
        <w:rPr>
          <w:szCs w:val="24"/>
        </w:rPr>
        <w:t>Member, nominating committee, Gerontological Society of America</w:t>
      </w:r>
      <w:r w:rsidR="00882D9E" w:rsidRPr="00886428">
        <w:rPr>
          <w:szCs w:val="24"/>
          <w:lang w:eastAsia="ko-KR"/>
        </w:rPr>
        <w:t>,</w:t>
      </w:r>
      <w:r w:rsidR="00B541F0" w:rsidRPr="00886428">
        <w:rPr>
          <w:szCs w:val="24"/>
        </w:rPr>
        <w:t xml:space="preserve"> 2003</w:t>
      </w:r>
    </w:p>
    <w:p w14:paraId="07CFD4B2" w14:textId="77777777" w:rsidR="002C7DEA" w:rsidRPr="00886428" w:rsidRDefault="00A7151F" w:rsidP="001A1EDA">
      <w:pPr>
        <w:pStyle w:val="BodyTextIndent2"/>
        <w:widowControl/>
        <w:tabs>
          <w:tab w:val="clear" w:pos="90"/>
          <w:tab w:val="left" w:pos="-1440"/>
        </w:tabs>
        <w:spacing w:afterLines="40" w:after="96"/>
        <w:ind w:left="576" w:hanging="288"/>
        <w:rPr>
          <w:szCs w:val="24"/>
        </w:rPr>
      </w:pPr>
      <w:r w:rsidRPr="00886428">
        <w:rPr>
          <w:szCs w:val="24"/>
        </w:rPr>
        <w:t>Member, Awards Committee, Gerontological Society of America, 200</w:t>
      </w:r>
      <w:r w:rsidR="00662D6D" w:rsidRPr="00886428">
        <w:rPr>
          <w:szCs w:val="24"/>
        </w:rPr>
        <w:t>1</w:t>
      </w:r>
      <w:r w:rsidR="00751B93" w:rsidRPr="00886428">
        <w:rPr>
          <w:szCs w:val="24"/>
        </w:rPr>
        <w:t>–</w:t>
      </w:r>
      <w:r w:rsidRPr="00886428">
        <w:rPr>
          <w:szCs w:val="24"/>
        </w:rPr>
        <w:t>2003</w:t>
      </w:r>
    </w:p>
    <w:p w14:paraId="4B1F5A8C" w14:textId="77777777" w:rsidR="00DC4911" w:rsidRPr="00886428" w:rsidRDefault="00A7151F" w:rsidP="001A1EDA">
      <w:pPr>
        <w:pStyle w:val="BodyTextIndent2"/>
        <w:widowControl/>
        <w:tabs>
          <w:tab w:val="clear" w:pos="90"/>
          <w:tab w:val="left" w:pos="-1440"/>
        </w:tabs>
        <w:spacing w:afterLines="40" w:after="96"/>
        <w:ind w:left="576" w:hanging="288"/>
        <w:rPr>
          <w:szCs w:val="24"/>
        </w:rPr>
      </w:pPr>
      <w:r w:rsidRPr="00886428">
        <w:rPr>
          <w:szCs w:val="24"/>
        </w:rPr>
        <w:t>Member, technology committee, Behavioral and Social Sciences, Gerontological Society of America, 2001</w:t>
      </w:r>
      <w:r w:rsidR="00CC0B94" w:rsidRPr="00886428">
        <w:rPr>
          <w:szCs w:val="24"/>
        </w:rPr>
        <w:t>, 2006</w:t>
      </w:r>
      <w:r w:rsidR="001B2A86" w:rsidRPr="00886428">
        <w:rPr>
          <w:szCs w:val="24"/>
        </w:rPr>
        <w:t>.</w:t>
      </w:r>
    </w:p>
    <w:p w14:paraId="6DF6216F" w14:textId="77777777" w:rsidR="00730170" w:rsidRPr="00886428" w:rsidRDefault="00730170" w:rsidP="001A1EDA">
      <w:pPr>
        <w:rPr>
          <w:b/>
          <w:i/>
        </w:rPr>
      </w:pPr>
    </w:p>
    <w:p w14:paraId="0CE19B4F" w14:textId="00EBB7C8" w:rsidR="000C40B5" w:rsidRPr="00886428" w:rsidRDefault="00A7151F" w:rsidP="001A1EDA">
      <w:r w:rsidRPr="00886428">
        <w:rPr>
          <w:b/>
          <w:i/>
        </w:rPr>
        <w:t xml:space="preserve">University </w:t>
      </w:r>
      <w:r w:rsidR="002619C6" w:rsidRPr="00886428">
        <w:rPr>
          <w:b/>
          <w:i/>
        </w:rPr>
        <w:t>Service</w:t>
      </w:r>
      <w:r w:rsidR="00E73513" w:rsidRPr="00886428">
        <w:rPr>
          <w:b/>
          <w:i/>
        </w:rPr>
        <w:t xml:space="preserve"> </w:t>
      </w:r>
      <w:r w:rsidR="00E73513" w:rsidRPr="00886428">
        <w:t>(since 200</w:t>
      </w:r>
      <w:r w:rsidR="003334AC" w:rsidRPr="00886428">
        <w:t>8</w:t>
      </w:r>
      <w:r w:rsidR="00FE137F" w:rsidRPr="00886428">
        <w:t>)</w:t>
      </w:r>
    </w:p>
    <w:p w14:paraId="4358F415" w14:textId="77777777" w:rsidR="00915D5C" w:rsidRPr="00886428" w:rsidRDefault="00915D5C" w:rsidP="001A1EDA">
      <w:pPr>
        <w:rPr>
          <w:lang w:eastAsia="ko-KR"/>
        </w:rPr>
      </w:pPr>
    </w:p>
    <w:p w14:paraId="69F11DEC" w14:textId="6F82ED22" w:rsidR="003F2581" w:rsidRPr="00886428" w:rsidRDefault="003F2581" w:rsidP="003F2581">
      <w:pPr>
        <w:spacing w:after="40"/>
        <w:ind w:left="1008" w:hanging="720"/>
      </w:pPr>
      <w:r w:rsidRPr="00886428">
        <w:t xml:space="preserve">Director of Research, </w:t>
      </w:r>
      <w:r w:rsidRPr="00886428">
        <w:rPr>
          <w:i/>
        </w:rPr>
        <w:t>Center on Aging &amp; Population Sciences</w:t>
      </w:r>
      <w:r w:rsidRPr="00886428">
        <w:t xml:space="preserve">, </w:t>
      </w:r>
      <w:r w:rsidR="00B62547">
        <w:t xml:space="preserve">National Institute of Aging </w:t>
      </w:r>
      <w:r w:rsidR="003716AC">
        <w:t xml:space="preserve">P30 </w:t>
      </w:r>
      <w:r w:rsidR="00B62547">
        <w:t xml:space="preserve">funded center on economics and demography of aging, </w:t>
      </w:r>
      <w:r w:rsidRPr="00886428">
        <w:t>University of Texas at Austin</w:t>
      </w:r>
      <w:r>
        <w:t>, 2020-present.</w:t>
      </w:r>
    </w:p>
    <w:p w14:paraId="460FCF22" w14:textId="3494E215" w:rsidR="003B4556" w:rsidRPr="00886428" w:rsidRDefault="006B16E7" w:rsidP="001A1EDA">
      <w:pPr>
        <w:spacing w:after="40"/>
        <w:ind w:left="1008" w:hanging="720"/>
      </w:pPr>
      <w:r w:rsidRPr="00886428">
        <w:t xml:space="preserve">Founding </w:t>
      </w:r>
      <w:r w:rsidR="003B4556" w:rsidRPr="00886428">
        <w:t>Director</w:t>
      </w:r>
      <w:r w:rsidR="003B4556" w:rsidRPr="00886428">
        <w:rPr>
          <w:i/>
        </w:rPr>
        <w:t xml:space="preserve">, </w:t>
      </w:r>
      <w:r w:rsidR="00C64E09" w:rsidRPr="00886428">
        <w:rPr>
          <w:i/>
        </w:rPr>
        <w:t xml:space="preserve">Texas </w:t>
      </w:r>
      <w:r w:rsidR="00832825" w:rsidRPr="00886428">
        <w:rPr>
          <w:i/>
        </w:rPr>
        <w:t>Aging &amp; Longevity Consortium</w:t>
      </w:r>
      <w:r w:rsidR="003B4556" w:rsidRPr="00886428">
        <w:t>, University of Texas at Austin 2018-present</w:t>
      </w:r>
      <w:r w:rsidR="0092039E" w:rsidRPr="00886428">
        <w:t xml:space="preserve"> (raised over $180,000 internal funds from 9</w:t>
      </w:r>
      <w:r w:rsidRPr="00886428">
        <w:t xml:space="preserve"> academic units at UT Austin). </w:t>
      </w:r>
    </w:p>
    <w:p w14:paraId="678A3659" w14:textId="77777777" w:rsidR="004259B3" w:rsidRPr="00886428" w:rsidRDefault="00A53836" w:rsidP="001A1EDA">
      <w:pPr>
        <w:spacing w:after="40"/>
        <w:ind w:left="1008" w:hanging="720"/>
      </w:pPr>
      <w:r w:rsidRPr="00886428">
        <w:t xml:space="preserve">Director, </w:t>
      </w:r>
      <w:r w:rsidRPr="00886428">
        <w:rPr>
          <w:i/>
        </w:rPr>
        <w:t>Graduate Portfolio in Aging &amp; Health</w:t>
      </w:r>
      <w:r w:rsidRPr="00886428">
        <w:t>, University of Texas at Austin</w:t>
      </w:r>
      <w:r w:rsidRPr="00886428">
        <w:rPr>
          <w:lang w:eastAsia="ko-KR"/>
        </w:rPr>
        <w:t xml:space="preserve">, </w:t>
      </w:r>
      <w:r w:rsidR="004259B3" w:rsidRPr="00886428">
        <w:t>2014-present</w:t>
      </w:r>
    </w:p>
    <w:p w14:paraId="29A19068" w14:textId="0C449A05" w:rsidR="00141576" w:rsidRPr="00886428" w:rsidRDefault="00141576" w:rsidP="00141576">
      <w:pPr>
        <w:spacing w:after="40"/>
        <w:ind w:left="1008" w:hanging="720"/>
        <w:rPr>
          <w:lang w:eastAsia="ko-KR"/>
        </w:rPr>
      </w:pPr>
      <w:r w:rsidRPr="00886428">
        <w:rPr>
          <w:lang w:eastAsia="ko-KR"/>
        </w:rPr>
        <w:t xml:space="preserve">Chair, </w:t>
      </w:r>
      <w:r w:rsidR="005612C5">
        <w:rPr>
          <w:i/>
          <w:iCs/>
          <w:lang w:eastAsia="ko-KR"/>
        </w:rPr>
        <w:t>Search Committee for D</w:t>
      </w:r>
      <w:r>
        <w:rPr>
          <w:i/>
          <w:iCs/>
          <w:lang w:eastAsia="ko-KR"/>
        </w:rPr>
        <w:t>epartment Chair in Human Development and Family Sciences</w:t>
      </w:r>
      <w:r w:rsidRPr="00886428">
        <w:rPr>
          <w:lang w:eastAsia="ko-KR"/>
        </w:rPr>
        <w:t xml:space="preserve">, University of Texas at Austin, </w:t>
      </w:r>
      <w:r>
        <w:rPr>
          <w:lang w:eastAsia="ko-KR"/>
        </w:rPr>
        <w:t>2022-2023.</w:t>
      </w:r>
      <w:r w:rsidRPr="00886428">
        <w:rPr>
          <w:lang w:eastAsia="ko-KR"/>
        </w:rPr>
        <w:t xml:space="preserve"> </w:t>
      </w:r>
    </w:p>
    <w:p w14:paraId="4E3DCFF2" w14:textId="77777777" w:rsidR="00CB7911" w:rsidRPr="00886428" w:rsidRDefault="00CB7911" w:rsidP="00CB7911">
      <w:pPr>
        <w:spacing w:after="40"/>
        <w:ind w:left="1008" w:hanging="720"/>
        <w:rPr>
          <w:lang w:eastAsia="ko-KR"/>
        </w:rPr>
      </w:pPr>
      <w:r w:rsidRPr="00886428">
        <w:rPr>
          <w:lang w:eastAsia="ko-KR"/>
        </w:rPr>
        <w:t xml:space="preserve">Member, Merit Review Committee, Department of Human Development and Family Sciences University of Texas at Austin, 2022 - present </w:t>
      </w:r>
    </w:p>
    <w:p w14:paraId="138EDC57" w14:textId="11523D00" w:rsidR="00224795" w:rsidRDefault="00224795" w:rsidP="00224795">
      <w:pPr>
        <w:spacing w:after="40"/>
        <w:ind w:left="1008" w:hanging="720"/>
      </w:pPr>
      <w:r w:rsidRPr="00886428">
        <w:t>Member, Graduate Student Committee, Human Development and Family Sciences, University of Texas at Austin, 2019-present</w:t>
      </w:r>
    </w:p>
    <w:p w14:paraId="1AFAE46C" w14:textId="47BF43C0" w:rsidR="00FC24BD" w:rsidRDefault="00830C5F" w:rsidP="00830C5F">
      <w:pPr>
        <w:spacing w:after="40"/>
        <w:ind w:left="1008" w:hanging="720"/>
      </w:pPr>
      <w:r>
        <w:lastRenderedPageBreak/>
        <w:t xml:space="preserve">Member </w:t>
      </w:r>
      <w:r w:rsidR="00FC24BD" w:rsidRPr="00886428">
        <w:t>Awards Committee,</w:t>
      </w:r>
      <w:r w:rsidR="00432F20">
        <w:t xml:space="preserve"> 2022 to present, Chair 2015-2018</w:t>
      </w:r>
      <w:r>
        <w:t xml:space="preserve">, </w:t>
      </w:r>
      <w:r w:rsidR="00FC24BD" w:rsidRPr="00886428">
        <w:t>Human Development &amp; Family Science</w:t>
      </w:r>
      <w:r>
        <w:t>s</w:t>
      </w:r>
    </w:p>
    <w:p w14:paraId="2FF5D3CD" w14:textId="267F258A" w:rsidR="002A0D4A" w:rsidRDefault="002A0D4A" w:rsidP="00224795">
      <w:pPr>
        <w:spacing w:after="40"/>
        <w:ind w:left="1008" w:hanging="720"/>
      </w:pPr>
      <w:r>
        <w:t xml:space="preserve">Member, Planning Committee, </w:t>
      </w:r>
      <w:r w:rsidRPr="000835CD">
        <w:rPr>
          <w:i/>
        </w:rPr>
        <w:t xml:space="preserve">Conference on </w:t>
      </w:r>
      <w:proofErr w:type="spellStart"/>
      <w:r w:rsidRPr="000835CD">
        <w:rPr>
          <w:i/>
        </w:rPr>
        <w:t>Longterm</w:t>
      </w:r>
      <w:proofErr w:type="spellEnd"/>
      <w:r w:rsidRPr="000835CD">
        <w:rPr>
          <w:i/>
        </w:rPr>
        <w:t xml:space="preserve"> Care</w:t>
      </w:r>
      <w:r>
        <w:t xml:space="preserve">, </w:t>
      </w:r>
      <w:r w:rsidR="000B0EBD">
        <w:t xml:space="preserve">LBJ School and Texas Aging &amp; Longevity Consortium, </w:t>
      </w:r>
      <w:r>
        <w:t>2022-2023</w:t>
      </w:r>
    </w:p>
    <w:p w14:paraId="784CA64E" w14:textId="4D64A31B" w:rsidR="00E83759" w:rsidRPr="00886428" w:rsidRDefault="00901636" w:rsidP="001A1EDA">
      <w:pPr>
        <w:spacing w:after="40"/>
        <w:ind w:left="1008" w:hanging="720"/>
        <w:rPr>
          <w:lang w:eastAsia="ko-KR"/>
        </w:rPr>
      </w:pPr>
      <w:r w:rsidRPr="00886428">
        <w:rPr>
          <w:lang w:eastAsia="ko-KR"/>
        </w:rPr>
        <w:t xml:space="preserve">Chair, </w:t>
      </w:r>
      <w:r w:rsidRPr="00886428">
        <w:rPr>
          <w:i/>
          <w:iCs/>
          <w:lang w:eastAsia="ko-KR"/>
        </w:rPr>
        <w:t>Diversity in Cognitive Aging</w:t>
      </w:r>
      <w:r w:rsidRPr="00886428">
        <w:rPr>
          <w:lang w:eastAsia="ko-KR"/>
        </w:rPr>
        <w:t xml:space="preserve">, </w:t>
      </w:r>
      <w:r w:rsidR="00A942A3" w:rsidRPr="00886428">
        <w:rPr>
          <w:lang w:eastAsia="ko-KR"/>
        </w:rPr>
        <w:t>Cluster &amp; Interdisciplinary Hiring Initiative, University of Texas at Austin, 2019</w:t>
      </w:r>
      <w:r w:rsidRPr="00886428">
        <w:rPr>
          <w:lang w:eastAsia="ko-KR"/>
        </w:rPr>
        <w:t>-2021</w:t>
      </w:r>
      <w:r w:rsidR="00A942A3" w:rsidRPr="00886428">
        <w:rPr>
          <w:lang w:eastAsia="ko-KR"/>
        </w:rPr>
        <w:t xml:space="preserve"> </w:t>
      </w:r>
    </w:p>
    <w:p w14:paraId="275B18D1" w14:textId="79E6CA91" w:rsidR="00BB695A" w:rsidRPr="00886428" w:rsidRDefault="00BB695A" w:rsidP="001A1EDA">
      <w:pPr>
        <w:spacing w:after="40"/>
        <w:ind w:left="1008" w:hanging="720"/>
      </w:pPr>
      <w:r w:rsidRPr="00886428">
        <w:t>Faculty Advisory Committee, Services for Students with Disabilities 2019-</w:t>
      </w:r>
      <w:r w:rsidR="00D447E7" w:rsidRPr="00886428">
        <w:t>2021</w:t>
      </w:r>
    </w:p>
    <w:p w14:paraId="6CD3C74A" w14:textId="6396EB21" w:rsidR="00195143" w:rsidRPr="00886428" w:rsidRDefault="00195143" w:rsidP="001A1EDA">
      <w:pPr>
        <w:spacing w:after="40"/>
        <w:ind w:left="1008" w:hanging="720"/>
      </w:pPr>
      <w:r w:rsidRPr="00886428">
        <w:t xml:space="preserve">Chair, </w:t>
      </w:r>
      <w:r w:rsidR="00C06DDA" w:rsidRPr="00886428">
        <w:t>S</w:t>
      </w:r>
      <w:r w:rsidR="00DC2A10" w:rsidRPr="00886428">
        <w:t xml:space="preserve">earch </w:t>
      </w:r>
      <w:r w:rsidR="00597E92" w:rsidRPr="00886428">
        <w:t>C</w:t>
      </w:r>
      <w:r w:rsidR="00DC2A10" w:rsidRPr="00886428">
        <w:t>ommittee for cluster hire position in Diversity in Physical and Cognitive Health in Late Life</w:t>
      </w:r>
      <w:r w:rsidRPr="00886428">
        <w:t>, Human Development and Family Sciences, University of Texas at Austin, 2019-202</w:t>
      </w:r>
      <w:r w:rsidR="00951F66" w:rsidRPr="00886428">
        <w:t>1</w:t>
      </w:r>
    </w:p>
    <w:p w14:paraId="4BCA237F" w14:textId="2A355613" w:rsidR="002E6C70" w:rsidRPr="00886428" w:rsidRDefault="002E6C70" w:rsidP="001A1EDA">
      <w:pPr>
        <w:spacing w:after="40"/>
        <w:ind w:left="1008" w:hanging="720"/>
      </w:pPr>
      <w:r w:rsidRPr="00886428">
        <w:t xml:space="preserve">Organizer, </w:t>
      </w:r>
      <w:r w:rsidR="00DC2A10" w:rsidRPr="00886428">
        <w:rPr>
          <w:i/>
        </w:rPr>
        <w:t>Methodologies of Ambulatory Assessment workshop</w:t>
      </w:r>
      <w:r w:rsidR="00DC2A10" w:rsidRPr="00886428">
        <w:t xml:space="preserve"> organized by University of Texas Center on Aging &amp; Population Sciences (CAPS) is partnering with the Michigan Center </w:t>
      </w:r>
      <w:r w:rsidR="0075147E">
        <w:t xml:space="preserve">on Demography of Aging </w:t>
      </w:r>
      <w:proofErr w:type="spellStart"/>
      <w:r w:rsidR="0075147E">
        <w:t>MiCDA</w:t>
      </w:r>
      <w:proofErr w:type="spellEnd"/>
      <w:r w:rsidR="0075147E">
        <w:t>)</w:t>
      </w:r>
      <w:r w:rsidR="00FE7585" w:rsidRPr="00886428">
        <w:t>, 2021</w:t>
      </w:r>
    </w:p>
    <w:p w14:paraId="0F1AB992" w14:textId="77777777" w:rsidR="008D3FD9" w:rsidRPr="00886428" w:rsidRDefault="008D3FD9" w:rsidP="001A1EDA">
      <w:pPr>
        <w:spacing w:after="40"/>
        <w:ind w:left="1008" w:hanging="720"/>
      </w:pPr>
      <w:r w:rsidRPr="00886428">
        <w:t>Faculty member</w:t>
      </w:r>
      <w:r w:rsidR="00564F5D" w:rsidRPr="00886428">
        <w:t xml:space="preserve"> affiliate</w:t>
      </w:r>
      <w:r w:rsidRPr="00886428">
        <w:t>, Graduate Portfolio in Health Communication, 2019</w:t>
      </w:r>
      <w:r w:rsidR="004164F9" w:rsidRPr="00886428">
        <w:t>-</w:t>
      </w:r>
      <w:r w:rsidRPr="00886428">
        <w:t>present</w:t>
      </w:r>
    </w:p>
    <w:p w14:paraId="0F4DBC41" w14:textId="77777777" w:rsidR="004E6385" w:rsidRPr="00886428" w:rsidRDefault="00423D8E" w:rsidP="001A1EDA">
      <w:pPr>
        <w:spacing w:after="40"/>
        <w:ind w:left="1008" w:hanging="720"/>
      </w:pPr>
      <w:r w:rsidRPr="00886428">
        <w:t>Impact Fellow, the Impact Factory,</w:t>
      </w:r>
      <w:r w:rsidR="00877924" w:rsidRPr="00886428">
        <w:t xml:space="preserve"> Dell Medical School UT Austin, </w:t>
      </w:r>
      <w:r w:rsidRPr="00886428">
        <w:t>2021-</w:t>
      </w:r>
      <w:r w:rsidR="00877924" w:rsidRPr="00886428">
        <w:t>present</w:t>
      </w:r>
    </w:p>
    <w:p w14:paraId="343BD584" w14:textId="77777777" w:rsidR="003F726F" w:rsidRPr="00886428" w:rsidRDefault="003F726F" w:rsidP="001A1EDA">
      <w:pPr>
        <w:spacing w:after="40"/>
        <w:ind w:left="1008" w:hanging="720"/>
      </w:pPr>
      <w:r w:rsidRPr="00886428">
        <w:t>Graduate Advisor</w:t>
      </w:r>
      <w:r w:rsidR="000E3DC7" w:rsidRPr="00886428">
        <w:t xml:space="preserve"> and Associate Chair for Graduate Studies</w:t>
      </w:r>
      <w:r w:rsidRPr="00886428">
        <w:t>, Human Development and Family Sciences, University of Texas at Austin, 2018–</w:t>
      </w:r>
      <w:r w:rsidR="00F97CDA" w:rsidRPr="00886428">
        <w:t>2020</w:t>
      </w:r>
    </w:p>
    <w:p w14:paraId="43042EC0" w14:textId="13345B1A" w:rsidR="001A3A7C" w:rsidRPr="00886428" w:rsidRDefault="001A3A7C" w:rsidP="001A1EDA">
      <w:pPr>
        <w:spacing w:after="40"/>
        <w:ind w:left="1008" w:hanging="720"/>
      </w:pPr>
      <w:r w:rsidRPr="00886428">
        <w:t xml:space="preserve">Faculty Advisor, </w:t>
      </w:r>
      <w:r w:rsidRPr="00886428">
        <w:rPr>
          <w:i/>
        </w:rPr>
        <w:t xml:space="preserve">Big and Mini Program </w:t>
      </w:r>
      <w:r w:rsidRPr="00886428">
        <w:t>student-designed program to connect young adults and older adult mentor</w:t>
      </w:r>
      <w:r w:rsidR="00B22B98">
        <w:t>s during the Covid 19 outbreak, 2020-2021.</w:t>
      </w:r>
    </w:p>
    <w:p w14:paraId="767B02DD" w14:textId="77777777" w:rsidR="002D27AB" w:rsidRPr="00886428" w:rsidRDefault="002D27AB" w:rsidP="001A1EDA">
      <w:pPr>
        <w:spacing w:after="40"/>
        <w:ind w:left="1008" w:hanging="720"/>
        <w:rPr>
          <w:lang w:eastAsia="ko-KR"/>
        </w:rPr>
      </w:pPr>
      <w:r w:rsidRPr="00886428">
        <w:rPr>
          <w:lang w:eastAsia="ko-KR"/>
        </w:rPr>
        <w:t xml:space="preserve">Member, review panel, Cluster &amp; Interdisciplinary Hiring Initiative, University of Texas at Austin, 2019. </w:t>
      </w:r>
    </w:p>
    <w:p w14:paraId="6829D749" w14:textId="77777777" w:rsidR="00926D06" w:rsidRPr="00886428" w:rsidRDefault="00926D06" w:rsidP="001A1EDA">
      <w:pPr>
        <w:spacing w:after="40"/>
        <w:ind w:left="1008" w:hanging="720"/>
        <w:rPr>
          <w:lang w:eastAsia="ko-KR"/>
        </w:rPr>
      </w:pPr>
      <w:r w:rsidRPr="00886428">
        <w:t xml:space="preserve">Chair, workshop addressing </w:t>
      </w:r>
      <w:r w:rsidRPr="00886428">
        <w:rPr>
          <w:i/>
          <w:iCs/>
        </w:rPr>
        <w:t xml:space="preserve">Technologies to Measure Behaviors and Health in Everyday Life, </w:t>
      </w:r>
      <w:r w:rsidRPr="00886428">
        <w:rPr>
          <w:lang w:eastAsia="ko-KR"/>
        </w:rPr>
        <w:t xml:space="preserve">University of Texas at Austin, 2018 </w:t>
      </w:r>
    </w:p>
    <w:p w14:paraId="2835073A" w14:textId="77777777" w:rsidR="00917BE4" w:rsidRPr="00886428" w:rsidRDefault="00917BE4" w:rsidP="001A1EDA">
      <w:pPr>
        <w:spacing w:after="40"/>
        <w:ind w:left="1008" w:hanging="720"/>
      </w:pPr>
      <w:r w:rsidRPr="00886428">
        <w:t xml:space="preserve">Director </w:t>
      </w:r>
      <w:r w:rsidRPr="00886428">
        <w:rPr>
          <w:i/>
        </w:rPr>
        <w:t>The Aging Network</w:t>
      </w:r>
      <w:r w:rsidRPr="00886428">
        <w:t>, multidisciplinary consortium of faculty and students, University of Texas at Austin</w:t>
      </w:r>
      <w:r w:rsidRPr="00886428">
        <w:rPr>
          <w:lang w:eastAsia="ko-KR"/>
        </w:rPr>
        <w:t xml:space="preserve">, </w:t>
      </w:r>
      <w:r w:rsidRPr="00886428">
        <w:t>2012–2018</w:t>
      </w:r>
    </w:p>
    <w:p w14:paraId="156311A4" w14:textId="32B73FAB" w:rsidR="00181531" w:rsidRPr="00886428" w:rsidRDefault="00181531" w:rsidP="001A1EDA">
      <w:pPr>
        <w:spacing w:after="40"/>
        <w:ind w:left="1008" w:hanging="720"/>
      </w:pPr>
      <w:r w:rsidRPr="00886428">
        <w:t>Chair/member, strategic planning committee, Human Development and Family Sciences, University of Texas at Austin, 2011–</w:t>
      </w:r>
      <w:r w:rsidR="00E463B7" w:rsidRPr="00886428">
        <w:t>present</w:t>
      </w:r>
    </w:p>
    <w:p w14:paraId="14A884B1" w14:textId="77777777" w:rsidR="00CD6EF8" w:rsidRPr="00886428" w:rsidRDefault="00CD6EF8" w:rsidP="001A1EDA">
      <w:pPr>
        <w:spacing w:after="40"/>
        <w:ind w:left="1008" w:hanging="720"/>
      </w:pPr>
      <w:r w:rsidRPr="00886428">
        <w:t xml:space="preserve">Curriculum Revision for HDFS Department test case, Human Development &amp; Family Sciences 335: Adult Development and Aging, fall, 2018. </w:t>
      </w:r>
    </w:p>
    <w:p w14:paraId="1FF7320D" w14:textId="77777777" w:rsidR="009F4980" w:rsidRPr="00886428" w:rsidRDefault="009F4980" w:rsidP="001A1EDA">
      <w:pPr>
        <w:spacing w:after="40"/>
        <w:ind w:left="720" w:hanging="432"/>
        <w:outlineLvl w:val="0"/>
      </w:pPr>
      <w:r w:rsidRPr="00886428">
        <w:t xml:space="preserve">Texas Undergraduate Research Journal’s </w:t>
      </w:r>
      <w:r w:rsidRPr="00886428">
        <w:rPr>
          <w:i/>
        </w:rPr>
        <w:t>Research Networking Event</w:t>
      </w:r>
      <w:r w:rsidRPr="00886428">
        <w:t>. College of Natural Sciences, University of Texas at Austin. March, 2018</w:t>
      </w:r>
    </w:p>
    <w:p w14:paraId="6947D597" w14:textId="0D5EBB08" w:rsidR="009F4980" w:rsidRPr="00886428" w:rsidRDefault="00DF2758" w:rsidP="001A1EDA">
      <w:pPr>
        <w:spacing w:after="40"/>
        <w:ind w:left="1008" w:hanging="720"/>
      </w:pPr>
      <w:r w:rsidRPr="00886428">
        <w:t>Advisory c</w:t>
      </w:r>
      <w:r w:rsidR="009F4980" w:rsidRPr="00886428">
        <w:t>ommittee member, Science and Technical Core, Population Research Center, Sciences, University of Texas at Austin, 2018–</w:t>
      </w:r>
      <w:r w:rsidR="00357FA6" w:rsidRPr="00886428">
        <w:t>2020</w:t>
      </w:r>
    </w:p>
    <w:p w14:paraId="03D9FCE4" w14:textId="4D9714A7" w:rsidR="009F4980" w:rsidRPr="00886428" w:rsidRDefault="009F4980" w:rsidP="001A1EDA">
      <w:pPr>
        <w:spacing w:after="40"/>
        <w:ind w:left="720" w:hanging="432"/>
        <w:outlineLvl w:val="0"/>
      </w:pPr>
      <w:r w:rsidRPr="00886428">
        <w:rPr>
          <w:lang w:eastAsia="ko-KR"/>
        </w:rPr>
        <w:t xml:space="preserve">Member, College Committee for Research Dissemination to News Media, </w:t>
      </w:r>
      <w:r w:rsidRPr="00886428">
        <w:t>College of Natural Sciences, 2015-</w:t>
      </w:r>
      <w:r w:rsidR="00DC0B77" w:rsidRPr="00886428">
        <w:t>2020</w:t>
      </w:r>
    </w:p>
    <w:p w14:paraId="5CC7740B" w14:textId="77777777" w:rsidR="002326AF" w:rsidRPr="00886428" w:rsidRDefault="00687300" w:rsidP="001A1EDA">
      <w:pPr>
        <w:spacing w:after="40"/>
        <w:ind w:left="1008" w:hanging="720"/>
        <w:rPr>
          <w:lang w:eastAsia="ko-KR"/>
        </w:rPr>
      </w:pPr>
      <w:r w:rsidRPr="00886428">
        <w:t xml:space="preserve">Faculty mentor </w:t>
      </w:r>
      <w:r w:rsidR="00842DB5" w:rsidRPr="00886428">
        <w:t>for assistant professors</w:t>
      </w:r>
      <w:r w:rsidRPr="00886428">
        <w:t>, Human Development and Family Sciences, University of Texas at Austin, 2012–</w:t>
      </w:r>
      <w:r w:rsidR="00842DB5" w:rsidRPr="00886428">
        <w:rPr>
          <w:lang w:eastAsia="ko-KR"/>
        </w:rPr>
        <w:t>present</w:t>
      </w:r>
    </w:p>
    <w:p w14:paraId="6ABBB331" w14:textId="77777777" w:rsidR="00AD3531" w:rsidRPr="00886428" w:rsidRDefault="00AD3531" w:rsidP="001A1EDA">
      <w:pPr>
        <w:spacing w:after="40"/>
        <w:ind w:left="1008" w:hanging="720"/>
        <w:rPr>
          <w:lang w:eastAsia="ko-KR"/>
        </w:rPr>
      </w:pPr>
      <w:r w:rsidRPr="00886428">
        <w:rPr>
          <w:lang w:eastAsia="ko-KR"/>
        </w:rPr>
        <w:t>Chair, External Review Preparation, H</w:t>
      </w:r>
      <w:r w:rsidRPr="00886428">
        <w:t xml:space="preserve">uman Development and Family Sciences, University of Texas at Austin, </w:t>
      </w:r>
      <w:r w:rsidRPr="00886428">
        <w:rPr>
          <w:lang w:eastAsia="ko-KR"/>
        </w:rPr>
        <w:t>2017-2018</w:t>
      </w:r>
    </w:p>
    <w:p w14:paraId="3DD65FE7" w14:textId="77777777" w:rsidR="00AD3531" w:rsidRPr="00886428" w:rsidRDefault="00AD3531" w:rsidP="001A1EDA">
      <w:pPr>
        <w:spacing w:after="40"/>
        <w:ind w:left="1008" w:hanging="720"/>
      </w:pPr>
      <w:r w:rsidRPr="00886428">
        <w:t>Faculty Representative, Health &amp; Human Sciences Honors Program, College of Natural Sciences, 2015-2018</w:t>
      </w:r>
    </w:p>
    <w:p w14:paraId="6429F97B" w14:textId="77777777" w:rsidR="00DB5A28" w:rsidRPr="00886428" w:rsidRDefault="00DB5A28" w:rsidP="001A1EDA">
      <w:pPr>
        <w:spacing w:after="40"/>
        <w:ind w:left="1008" w:hanging="720"/>
        <w:rPr>
          <w:lang w:eastAsia="ko-KR"/>
        </w:rPr>
      </w:pPr>
      <w:r w:rsidRPr="00886428">
        <w:rPr>
          <w:lang w:eastAsia="ko-KR"/>
        </w:rPr>
        <w:t xml:space="preserve">Member, </w:t>
      </w:r>
      <w:r w:rsidR="00E34370" w:rsidRPr="00886428">
        <w:rPr>
          <w:lang w:eastAsia="ko-KR"/>
        </w:rPr>
        <w:t>College C</w:t>
      </w:r>
      <w:r w:rsidRPr="00886428">
        <w:rPr>
          <w:lang w:eastAsia="ko-KR"/>
        </w:rPr>
        <w:t>ommittee for Promotion and Tenure, College of Natural Sciences, University of Texas at Austin, 2012, 2015-2017</w:t>
      </w:r>
    </w:p>
    <w:p w14:paraId="06FCA10F" w14:textId="77777777" w:rsidR="002824D0" w:rsidRPr="00886428" w:rsidRDefault="002824D0" w:rsidP="001A1EDA">
      <w:pPr>
        <w:spacing w:after="40"/>
        <w:ind w:left="1008" w:hanging="720"/>
        <w:rPr>
          <w:lang w:eastAsia="ko-KR"/>
        </w:rPr>
      </w:pPr>
      <w:r w:rsidRPr="00886428">
        <w:rPr>
          <w:lang w:eastAsia="ko-KR"/>
        </w:rPr>
        <w:t>Member, Undergraduate scholarships committee, College of Natural Sciences, University of Texas at Austin, 2017</w:t>
      </w:r>
    </w:p>
    <w:p w14:paraId="24BB5DF2" w14:textId="77777777" w:rsidR="00E34370" w:rsidRPr="00886428" w:rsidRDefault="00E34370" w:rsidP="001A1EDA">
      <w:pPr>
        <w:spacing w:after="40"/>
        <w:ind w:left="1008" w:hanging="720"/>
        <w:rPr>
          <w:lang w:eastAsia="ko-KR"/>
        </w:rPr>
      </w:pPr>
      <w:r w:rsidRPr="00886428">
        <w:rPr>
          <w:lang w:eastAsia="ko-KR"/>
        </w:rPr>
        <w:lastRenderedPageBreak/>
        <w:t xml:space="preserve">Member, Catalyst </w:t>
      </w:r>
      <w:r w:rsidR="0017583B" w:rsidRPr="00886428">
        <w:rPr>
          <w:lang w:eastAsia="ko-KR"/>
        </w:rPr>
        <w:t>grants review panel</w:t>
      </w:r>
      <w:r w:rsidRPr="00886428">
        <w:rPr>
          <w:lang w:eastAsia="ko-KR"/>
        </w:rPr>
        <w:t>, College of Natural Sciences, University of Texas at Austin, 2017</w:t>
      </w:r>
    </w:p>
    <w:p w14:paraId="430FC7CF" w14:textId="77777777" w:rsidR="00611689" w:rsidRPr="00886428" w:rsidRDefault="00611689" w:rsidP="001A1EDA">
      <w:pPr>
        <w:spacing w:after="40"/>
        <w:ind w:left="1008" w:hanging="720"/>
        <w:rPr>
          <w:lang w:eastAsia="ko-KR"/>
        </w:rPr>
      </w:pPr>
      <w:r w:rsidRPr="00886428">
        <w:rPr>
          <w:lang w:eastAsia="ko-KR"/>
        </w:rPr>
        <w:t>Bridging Barriers: A Better and Longer Life, leadership team, Vice President for Research Office, University of Texas at Austin, 2016-2017</w:t>
      </w:r>
    </w:p>
    <w:p w14:paraId="4F712132" w14:textId="77777777" w:rsidR="00F959ED" w:rsidRPr="00886428" w:rsidRDefault="00F71654" w:rsidP="001A1EDA">
      <w:pPr>
        <w:spacing w:after="40"/>
        <w:ind w:left="1008" w:hanging="720"/>
      </w:pPr>
      <w:r w:rsidRPr="00886428">
        <w:t>Member, search committee, Human Development and Family Sciences, University of Texas at Austin, 20</w:t>
      </w:r>
      <w:r w:rsidR="009A6B33" w:rsidRPr="00886428">
        <w:t>1</w:t>
      </w:r>
      <w:r w:rsidR="00F959ED" w:rsidRPr="00886428">
        <w:t>6-2017</w:t>
      </w:r>
    </w:p>
    <w:p w14:paraId="42136291" w14:textId="77777777" w:rsidR="0083783D" w:rsidRPr="00886428" w:rsidRDefault="00C35797" w:rsidP="001A1EDA">
      <w:pPr>
        <w:spacing w:after="40"/>
        <w:ind w:left="1008" w:hanging="720"/>
      </w:pPr>
      <w:r w:rsidRPr="00886428">
        <w:t>Departmental representative</w:t>
      </w:r>
      <w:r w:rsidR="0083783D" w:rsidRPr="00886428">
        <w:t>, Human Subjects Review Committee, 2016-2017</w:t>
      </w:r>
    </w:p>
    <w:p w14:paraId="7CB921A0" w14:textId="77777777" w:rsidR="00D7204F" w:rsidRPr="00886428" w:rsidRDefault="00D7204F" w:rsidP="001A1EDA">
      <w:pPr>
        <w:spacing w:after="40"/>
        <w:ind w:left="1008" w:hanging="720"/>
        <w:rPr>
          <w:lang w:eastAsia="ko-KR"/>
        </w:rPr>
      </w:pPr>
      <w:r w:rsidRPr="00886428">
        <w:t>Merit review committee, Human Development and Family Sciences, University of Texas at Austin</w:t>
      </w:r>
      <w:r w:rsidRPr="00886428">
        <w:rPr>
          <w:lang w:eastAsia="ko-KR"/>
        </w:rPr>
        <w:t xml:space="preserve">, </w:t>
      </w:r>
      <w:r w:rsidRPr="00886428">
        <w:t>2011–201</w:t>
      </w:r>
      <w:r w:rsidRPr="00886428">
        <w:rPr>
          <w:lang w:eastAsia="ko-KR"/>
        </w:rPr>
        <w:t>6</w:t>
      </w:r>
    </w:p>
    <w:p w14:paraId="654BE5DE" w14:textId="77777777" w:rsidR="000C2F6E" w:rsidRPr="00886428" w:rsidRDefault="000C2F6E" w:rsidP="001A1EDA">
      <w:pPr>
        <w:spacing w:after="40"/>
        <w:ind w:left="1008" w:hanging="720"/>
      </w:pPr>
      <w:r w:rsidRPr="00886428">
        <w:t>Post tenure review committee, Human Development and Family Sciences, University of Texas at Austin, 2011</w:t>
      </w:r>
      <w:r w:rsidR="00D9066B" w:rsidRPr="00886428">
        <w:t>,</w:t>
      </w:r>
      <w:r w:rsidRPr="00886428">
        <w:t xml:space="preserve"> 2016</w:t>
      </w:r>
      <w:r w:rsidR="000D66BC" w:rsidRPr="00886428">
        <w:t>, 2017</w:t>
      </w:r>
    </w:p>
    <w:p w14:paraId="2BBE6179" w14:textId="77777777" w:rsidR="00727124" w:rsidRPr="00886428" w:rsidRDefault="003663F7" w:rsidP="001A1EDA">
      <w:pPr>
        <w:spacing w:after="40"/>
        <w:ind w:left="1008" w:hanging="720"/>
      </w:pPr>
      <w:r w:rsidRPr="00886428">
        <w:t>RISE undergraduate mentor program. Summer 2014 (Denise Martinez, UT Pan Americas)</w:t>
      </w:r>
    </w:p>
    <w:p w14:paraId="41AE210B" w14:textId="77777777" w:rsidR="00BA0D76" w:rsidRPr="00886428" w:rsidRDefault="00BA0D76" w:rsidP="001A1EDA">
      <w:pPr>
        <w:spacing w:after="40"/>
        <w:ind w:left="1008" w:hanging="720"/>
      </w:pPr>
      <w:r w:rsidRPr="00886428">
        <w:t xml:space="preserve">Member, search committee, </w:t>
      </w:r>
      <w:proofErr w:type="spellStart"/>
      <w:r w:rsidRPr="00886428">
        <w:t>Flawn</w:t>
      </w:r>
      <w:proofErr w:type="spellEnd"/>
      <w:r w:rsidRPr="00886428">
        <w:t xml:space="preserve"> Professorship, Human Development and Family Sciences, University of Texas at Austin, 2012</w:t>
      </w:r>
      <w:r w:rsidR="00A13EE8" w:rsidRPr="00886428">
        <w:t xml:space="preserve">- </w:t>
      </w:r>
      <w:r w:rsidR="000A176A" w:rsidRPr="00886428">
        <w:t>2015</w:t>
      </w:r>
    </w:p>
    <w:p w14:paraId="503684C7" w14:textId="77777777" w:rsidR="00F964AE" w:rsidRPr="00886428" w:rsidRDefault="00F964AE" w:rsidP="001A1EDA">
      <w:pPr>
        <w:spacing w:after="40"/>
        <w:ind w:left="1008" w:hanging="720"/>
      </w:pPr>
      <w:r w:rsidRPr="00886428">
        <w:t xml:space="preserve">Budget </w:t>
      </w:r>
      <w:r w:rsidR="00E458B2" w:rsidRPr="00886428">
        <w:t>Council</w:t>
      </w:r>
      <w:r w:rsidRPr="00886428">
        <w:t>, Human Development and Family Sciences, University of Texas at Austin, 2011–</w:t>
      </w:r>
      <w:r w:rsidR="007A68A3" w:rsidRPr="00886428">
        <w:rPr>
          <w:lang w:eastAsia="ko-KR"/>
        </w:rPr>
        <w:t>present</w:t>
      </w:r>
    </w:p>
    <w:p w14:paraId="5690A1B4" w14:textId="77777777" w:rsidR="00996052" w:rsidRPr="00886428" w:rsidRDefault="00996052" w:rsidP="001A1EDA">
      <w:pPr>
        <w:spacing w:after="40"/>
        <w:ind w:left="1008" w:hanging="720"/>
        <w:rPr>
          <w:color w:val="000000"/>
        </w:rPr>
      </w:pPr>
      <w:r w:rsidRPr="00886428">
        <w:rPr>
          <w:color w:val="000000"/>
        </w:rPr>
        <w:t>Member, Departmental Research Excellence Awards nomination committee, 2013</w:t>
      </w:r>
    </w:p>
    <w:p w14:paraId="05986750" w14:textId="77777777" w:rsidR="0017583B" w:rsidRPr="00886428" w:rsidRDefault="00AD40B3" w:rsidP="001A1EDA">
      <w:pPr>
        <w:spacing w:after="40"/>
        <w:ind w:left="1008" w:hanging="720"/>
      </w:pPr>
      <w:r w:rsidRPr="00886428">
        <w:t>Academic Leadership Program, Committee on Institutional Cooperation (CIC), Purdue University</w:t>
      </w:r>
      <w:r w:rsidR="00C9757D" w:rsidRPr="00886428">
        <w:t xml:space="preserve"> Fellow</w:t>
      </w:r>
      <w:r w:rsidR="00F964AE" w:rsidRPr="00886428">
        <w:rPr>
          <w:lang w:eastAsia="ko-KR"/>
        </w:rPr>
        <w:t xml:space="preserve">, </w:t>
      </w:r>
      <w:r w:rsidRPr="00886428">
        <w:t>2010</w:t>
      </w:r>
      <w:r w:rsidR="00751B93" w:rsidRPr="00886428">
        <w:t>–</w:t>
      </w:r>
      <w:r w:rsidRPr="00886428">
        <w:t xml:space="preserve">2011 </w:t>
      </w:r>
    </w:p>
    <w:p w14:paraId="42C01146" w14:textId="77777777" w:rsidR="0017583B" w:rsidRPr="00886428" w:rsidRDefault="0017583B" w:rsidP="001A1EDA">
      <w:pPr>
        <w:spacing w:after="40"/>
        <w:ind w:left="1008" w:hanging="720"/>
      </w:pPr>
      <w:r w:rsidRPr="00886428">
        <w:t>University Task Force on Undergraduate Programs, Purdue University</w:t>
      </w:r>
      <w:r w:rsidRPr="00886428">
        <w:rPr>
          <w:lang w:eastAsia="ko-KR"/>
        </w:rPr>
        <w:t xml:space="preserve">, </w:t>
      </w:r>
      <w:r w:rsidRPr="00886428">
        <w:t>2010–2011</w:t>
      </w:r>
    </w:p>
    <w:p w14:paraId="5D638085" w14:textId="77777777" w:rsidR="0017583B" w:rsidRPr="00886428" w:rsidRDefault="0017583B" w:rsidP="001A1EDA">
      <w:pPr>
        <w:spacing w:after="40"/>
        <w:ind w:left="1008" w:hanging="720"/>
      </w:pPr>
      <w:r w:rsidRPr="00886428">
        <w:t>Mentor, Horizons program for freshman student support, Purdue University</w:t>
      </w:r>
      <w:r w:rsidRPr="00886428">
        <w:rPr>
          <w:lang w:eastAsia="ko-KR"/>
        </w:rPr>
        <w:t xml:space="preserve">, </w:t>
      </w:r>
      <w:r w:rsidRPr="00886428">
        <w:t>2010</w:t>
      </w:r>
    </w:p>
    <w:p w14:paraId="4D466334" w14:textId="77777777" w:rsidR="0017583B" w:rsidRPr="00886428" w:rsidRDefault="0017583B" w:rsidP="001A1EDA">
      <w:pPr>
        <w:spacing w:after="40"/>
        <w:ind w:left="1008" w:hanging="720"/>
      </w:pPr>
      <w:r w:rsidRPr="00886428">
        <w:t xml:space="preserve">Student education mentor for NIH SEPA grant, </w:t>
      </w:r>
      <w:r w:rsidRPr="00886428">
        <w:rPr>
          <w:i/>
        </w:rPr>
        <w:t>Fat dogs and coughing horses: Animal contributions towards a healthier citizenry</w:t>
      </w:r>
      <w:r w:rsidRPr="00886428">
        <w:t>, Sandra Amass</w:t>
      </w:r>
      <w:r w:rsidRPr="00886428">
        <w:rPr>
          <w:lang w:eastAsia="ko-KR"/>
        </w:rPr>
        <w:t xml:space="preserve"> </w:t>
      </w:r>
      <w:r w:rsidRPr="00886428">
        <w:t>(PI</w:t>
      </w:r>
      <w:r w:rsidRPr="00886428">
        <w:rPr>
          <w:lang w:eastAsia="ko-KR"/>
        </w:rPr>
        <w:t xml:space="preserve">), </w:t>
      </w:r>
      <w:r w:rsidRPr="00886428">
        <w:t>2009–2011</w:t>
      </w:r>
    </w:p>
    <w:p w14:paraId="2058A985" w14:textId="77777777" w:rsidR="00181D4C" w:rsidRPr="00886428" w:rsidRDefault="002859F5" w:rsidP="001A1EDA">
      <w:pPr>
        <w:spacing w:after="40"/>
        <w:ind w:left="1008" w:hanging="720"/>
        <w:rPr>
          <w:lang w:eastAsia="ko-KR"/>
        </w:rPr>
      </w:pPr>
      <w:r w:rsidRPr="00886428">
        <w:t>Head of Graduate Program, Child Development &amp; Family Studies</w:t>
      </w:r>
      <w:r w:rsidR="002C7351" w:rsidRPr="00886428">
        <w:t>, Purdue University</w:t>
      </w:r>
      <w:r w:rsidR="00F964AE" w:rsidRPr="00886428">
        <w:rPr>
          <w:lang w:eastAsia="ko-KR"/>
        </w:rPr>
        <w:t xml:space="preserve">, </w:t>
      </w:r>
      <w:r w:rsidRPr="00886428">
        <w:t>2007</w:t>
      </w:r>
      <w:r w:rsidR="00751B93" w:rsidRPr="00886428">
        <w:t>–</w:t>
      </w:r>
      <w:r w:rsidR="002C7351" w:rsidRPr="00886428">
        <w:t>2011</w:t>
      </w:r>
    </w:p>
    <w:p w14:paraId="046C0ED0" w14:textId="77777777" w:rsidR="00885824" w:rsidRPr="00886428" w:rsidRDefault="00885824" w:rsidP="001A1EDA">
      <w:pPr>
        <w:spacing w:after="40"/>
        <w:ind w:left="1008" w:hanging="720"/>
        <w:rPr>
          <w:lang w:eastAsia="ko-KR"/>
        </w:rPr>
      </w:pPr>
      <w:r w:rsidRPr="00886428">
        <w:t>Leadership Transition Team to establish the College of Health and Human Sciences, Purdue University</w:t>
      </w:r>
      <w:r w:rsidR="00F964AE" w:rsidRPr="00886428">
        <w:rPr>
          <w:lang w:eastAsia="ko-KR"/>
        </w:rPr>
        <w:t xml:space="preserve">, </w:t>
      </w:r>
      <w:r w:rsidRPr="00886428">
        <w:t>2010</w:t>
      </w:r>
      <w:r w:rsidR="00751B93" w:rsidRPr="00886428">
        <w:t>–</w:t>
      </w:r>
      <w:r w:rsidR="00F964AE" w:rsidRPr="00886428">
        <w:t>2011</w:t>
      </w:r>
    </w:p>
    <w:p w14:paraId="4080FD95" w14:textId="77777777" w:rsidR="00275C49" w:rsidRPr="00886428" w:rsidRDefault="00275C49" w:rsidP="001A1EDA">
      <w:pPr>
        <w:spacing w:after="40"/>
        <w:ind w:left="1008" w:hanging="720"/>
      </w:pPr>
      <w:r w:rsidRPr="00886428">
        <w:t>Chair, Search committee</w:t>
      </w:r>
      <w:r w:rsidR="00886016" w:rsidRPr="00886428">
        <w:t xml:space="preserve"> for Child and Health position</w:t>
      </w:r>
      <w:r w:rsidRPr="00886428">
        <w:t>, Child Development &amp; Family Studies</w:t>
      </w:r>
      <w:r w:rsidR="0051366D" w:rsidRPr="00886428">
        <w:t>, Purdue University</w:t>
      </w:r>
      <w:r w:rsidR="00F964AE" w:rsidRPr="00886428">
        <w:rPr>
          <w:lang w:eastAsia="ko-KR"/>
        </w:rPr>
        <w:t xml:space="preserve">, </w:t>
      </w:r>
      <w:r w:rsidRPr="00886428">
        <w:t>2010</w:t>
      </w:r>
      <w:r w:rsidR="00751B93" w:rsidRPr="00886428">
        <w:t>–</w:t>
      </w:r>
      <w:r w:rsidRPr="00886428">
        <w:t>2011</w:t>
      </w:r>
    </w:p>
    <w:p w14:paraId="2F8D0390" w14:textId="77777777" w:rsidR="002C5F7E" w:rsidRPr="00886428" w:rsidRDefault="002C5F7E" w:rsidP="001A1EDA">
      <w:pPr>
        <w:spacing w:after="40"/>
        <w:ind w:left="1008" w:hanging="720"/>
      </w:pPr>
      <w:r w:rsidRPr="00886428">
        <w:t>Mary Matthews Teaching Award</w:t>
      </w:r>
      <w:r w:rsidR="00337F22" w:rsidRPr="00886428">
        <w:t xml:space="preserve"> Committee</w:t>
      </w:r>
      <w:r w:rsidRPr="00886428">
        <w:t>, Coll</w:t>
      </w:r>
      <w:r w:rsidR="00C9757D" w:rsidRPr="00886428">
        <w:t>ege of Health &amp; Human Sciences</w:t>
      </w:r>
      <w:r w:rsidR="00471795" w:rsidRPr="00886428">
        <w:t>, Purdue University</w:t>
      </w:r>
      <w:r w:rsidR="00F964AE" w:rsidRPr="00886428">
        <w:rPr>
          <w:lang w:eastAsia="ko-KR"/>
        </w:rPr>
        <w:t xml:space="preserve">, </w:t>
      </w:r>
      <w:r w:rsidRPr="00886428">
        <w:t>2010</w:t>
      </w:r>
    </w:p>
    <w:p w14:paraId="4FCE7B43" w14:textId="77777777" w:rsidR="00C011B6" w:rsidRPr="00886428" w:rsidRDefault="00C011B6" w:rsidP="001A1EDA">
      <w:pPr>
        <w:spacing w:after="40"/>
        <w:ind w:left="1008" w:hanging="720"/>
        <w:rPr>
          <w:lang w:eastAsia="ko-KR"/>
        </w:rPr>
      </w:pPr>
      <w:r w:rsidRPr="00886428">
        <w:t>Acting Director, Gerontology P</w:t>
      </w:r>
      <w:r w:rsidR="00F964AE" w:rsidRPr="00886428">
        <w:t>rogram, Purdue University</w:t>
      </w:r>
      <w:r w:rsidR="00F964AE" w:rsidRPr="00886428">
        <w:rPr>
          <w:lang w:eastAsia="ko-KR"/>
        </w:rPr>
        <w:t xml:space="preserve">, </w:t>
      </w:r>
      <w:r w:rsidR="00F964AE" w:rsidRPr="00886428">
        <w:t>2010</w:t>
      </w:r>
    </w:p>
    <w:p w14:paraId="3F5B8BE9" w14:textId="77777777" w:rsidR="005A1CD2" w:rsidRPr="00886428" w:rsidRDefault="005F1C7C" w:rsidP="001A1EDA">
      <w:pPr>
        <w:spacing w:after="40"/>
        <w:ind w:left="1008" w:hanging="720"/>
        <w:rPr>
          <w:lang w:eastAsia="ko-KR"/>
        </w:rPr>
      </w:pPr>
      <w:r w:rsidRPr="00886428">
        <w:t>Chair, Comm</w:t>
      </w:r>
      <w:r w:rsidR="005A1CD2" w:rsidRPr="00886428">
        <w:t>ittee on Undergraduate Services, College of Health and Human Sciences</w:t>
      </w:r>
      <w:r w:rsidR="00F67A4B" w:rsidRPr="00886428">
        <w:t>, Purdue University</w:t>
      </w:r>
      <w:r w:rsidR="00F964AE" w:rsidRPr="00886428">
        <w:rPr>
          <w:lang w:eastAsia="ko-KR"/>
        </w:rPr>
        <w:t xml:space="preserve">, </w:t>
      </w:r>
      <w:r w:rsidR="00F964AE" w:rsidRPr="00886428">
        <w:t>2010</w:t>
      </w:r>
    </w:p>
    <w:p w14:paraId="361349EE" w14:textId="77777777" w:rsidR="005F1C7C" w:rsidRPr="00886428" w:rsidRDefault="00A7628E" w:rsidP="001A1EDA">
      <w:pPr>
        <w:spacing w:after="40"/>
        <w:ind w:left="1008" w:hanging="720"/>
      </w:pPr>
      <w:r w:rsidRPr="00886428">
        <w:t>University Committee for Establishment of Faculty Grievance</w:t>
      </w:r>
      <w:r w:rsidR="00337F22" w:rsidRPr="00886428">
        <w:t xml:space="preserve"> Proc</w:t>
      </w:r>
      <w:r w:rsidR="00F964AE" w:rsidRPr="00886428">
        <w:t>edures, Purdue Policy</w:t>
      </w:r>
      <w:r w:rsidR="00F964AE" w:rsidRPr="00886428">
        <w:rPr>
          <w:lang w:eastAsia="ko-KR"/>
        </w:rPr>
        <w:t xml:space="preserve">, </w:t>
      </w:r>
      <w:r w:rsidRPr="00886428">
        <w:t>2009</w:t>
      </w:r>
      <w:r w:rsidR="00751B93" w:rsidRPr="00886428">
        <w:t>–</w:t>
      </w:r>
      <w:r w:rsidRPr="00886428">
        <w:t>2010</w:t>
      </w:r>
    </w:p>
    <w:p w14:paraId="1D07F299" w14:textId="77777777" w:rsidR="00EE5C0A" w:rsidRPr="00886428" w:rsidRDefault="00EE5C0A" w:rsidP="001A1EDA">
      <w:pPr>
        <w:spacing w:after="40"/>
        <w:ind w:left="1008" w:hanging="720"/>
        <w:rPr>
          <w:lang w:eastAsia="ko-KR"/>
        </w:rPr>
      </w:pPr>
      <w:r w:rsidRPr="00886428">
        <w:t xml:space="preserve">University Committee on Equity and Equal </w:t>
      </w:r>
      <w:r w:rsidR="00F964AE" w:rsidRPr="00886428">
        <w:t>Opportunity, Purdue University</w:t>
      </w:r>
      <w:r w:rsidR="00F964AE" w:rsidRPr="00886428">
        <w:rPr>
          <w:lang w:eastAsia="ko-KR"/>
        </w:rPr>
        <w:t xml:space="preserve">, </w:t>
      </w:r>
      <w:r w:rsidRPr="00886428">
        <w:t>2005</w:t>
      </w:r>
      <w:r w:rsidR="00751B93" w:rsidRPr="00886428">
        <w:t>–</w:t>
      </w:r>
      <w:r w:rsidR="006F7D21" w:rsidRPr="00886428">
        <w:rPr>
          <w:lang w:eastAsia="ko-KR"/>
        </w:rPr>
        <w:t>2011</w:t>
      </w:r>
    </w:p>
    <w:p w14:paraId="54F2A7D4" w14:textId="77777777" w:rsidR="00561BF9" w:rsidRPr="00886428" w:rsidRDefault="006327CC" w:rsidP="001A1EDA">
      <w:pPr>
        <w:spacing w:after="40"/>
        <w:ind w:left="1008" w:hanging="720"/>
      </w:pPr>
      <w:r w:rsidRPr="00886428">
        <w:t xml:space="preserve">Member, </w:t>
      </w:r>
      <w:r w:rsidR="00561BF9" w:rsidRPr="00886428">
        <w:t>College Faculty Affairs Committee</w:t>
      </w:r>
      <w:r w:rsidR="004F5FFA" w:rsidRPr="00886428">
        <w:t>, Purdue University</w:t>
      </w:r>
      <w:r w:rsidR="00F964AE" w:rsidRPr="00886428">
        <w:rPr>
          <w:lang w:eastAsia="ko-KR"/>
        </w:rPr>
        <w:t>,</w:t>
      </w:r>
      <w:r w:rsidR="00561BF9" w:rsidRPr="00886428">
        <w:t xml:space="preserve"> 2009</w:t>
      </w:r>
      <w:r w:rsidR="00660E2D" w:rsidRPr="00886428">
        <w:t>–</w:t>
      </w:r>
      <w:r w:rsidR="00561BF9" w:rsidRPr="00886428">
        <w:t>2010</w:t>
      </w:r>
    </w:p>
    <w:p w14:paraId="7C1D5E75" w14:textId="77777777" w:rsidR="00A84307" w:rsidRPr="00886428" w:rsidRDefault="006327CC" w:rsidP="001A1EDA">
      <w:pPr>
        <w:spacing w:after="40"/>
        <w:ind w:left="1008" w:hanging="720"/>
      </w:pPr>
      <w:r w:rsidRPr="00886428">
        <w:t xml:space="preserve">Member, </w:t>
      </w:r>
      <w:r w:rsidR="00A84307" w:rsidRPr="00886428">
        <w:t>Colle</w:t>
      </w:r>
      <w:r w:rsidR="004F5FFA" w:rsidRPr="00886428">
        <w:t>ge Graduate Education Committee, Purdue University</w:t>
      </w:r>
      <w:r w:rsidR="00F964AE" w:rsidRPr="00886428">
        <w:rPr>
          <w:lang w:eastAsia="ko-KR"/>
        </w:rPr>
        <w:t>,</w:t>
      </w:r>
      <w:r w:rsidR="004F5FFA" w:rsidRPr="00886428">
        <w:t xml:space="preserve"> </w:t>
      </w:r>
      <w:r w:rsidR="00A67D1E" w:rsidRPr="00886428">
        <w:t>200</w:t>
      </w:r>
      <w:r w:rsidR="00B42717" w:rsidRPr="00886428">
        <w:t>7</w:t>
      </w:r>
      <w:r w:rsidR="00660E2D" w:rsidRPr="00886428">
        <w:t>–</w:t>
      </w:r>
      <w:r w:rsidR="00A7628E" w:rsidRPr="00886428">
        <w:t>2010</w:t>
      </w:r>
    </w:p>
    <w:p w14:paraId="0DBDA4AB" w14:textId="77777777" w:rsidR="008C0E34" w:rsidRPr="00886428" w:rsidRDefault="006327CC" w:rsidP="001A1EDA">
      <w:pPr>
        <w:spacing w:after="40"/>
        <w:ind w:left="1008" w:hanging="720"/>
      </w:pPr>
      <w:r w:rsidRPr="00886428">
        <w:t xml:space="preserve">Member, </w:t>
      </w:r>
      <w:r w:rsidR="00310613" w:rsidRPr="00886428">
        <w:t>Women</w:t>
      </w:r>
      <w:r w:rsidR="00581A62" w:rsidRPr="00886428">
        <w:t>’</w:t>
      </w:r>
      <w:r w:rsidR="00310613" w:rsidRPr="00886428">
        <w:t xml:space="preserve">s </w:t>
      </w:r>
      <w:r w:rsidR="00AB2968" w:rsidRPr="00886428">
        <w:t>Leadership Forum</w:t>
      </w:r>
      <w:r w:rsidR="00D264EF" w:rsidRPr="00886428">
        <w:t>, Purdue Un</w:t>
      </w:r>
      <w:r w:rsidR="00AB2968" w:rsidRPr="00886428">
        <w:t>i</w:t>
      </w:r>
      <w:r w:rsidR="00D264EF" w:rsidRPr="00886428">
        <w:t>versity</w:t>
      </w:r>
      <w:r w:rsidR="00F964AE" w:rsidRPr="00886428">
        <w:rPr>
          <w:lang w:eastAsia="ko-KR"/>
        </w:rPr>
        <w:t xml:space="preserve">, </w:t>
      </w:r>
      <w:r w:rsidR="00F93CDC" w:rsidRPr="00886428">
        <w:t>2008</w:t>
      </w:r>
      <w:r w:rsidR="00660E2D" w:rsidRPr="00886428">
        <w:t>–</w:t>
      </w:r>
      <w:r w:rsidR="00260C64" w:rsidRPr="00886428">
        <w:t>2011</w:t>
      </w:r>
    </w:p>
    <w:p w14:paraId="3F62F8D5" w14:textId="77777777" w:rsidR="008F2A5F" w:rsidRPr="00886428" w:rsidRDefault="008F2A5F" w:rsidP="001A1EDA">
      <w:pPr>
        <w:spacing w:after="40"/>
        <w:ind w:left="1008" w:hanging="720"/>
        <w:rPr>
          <w:lang w:eastAsia="ko-KR"/>
        </w:rPr>
      </w:pPr>
      <w:r w:rsidRPr="00886428">
        <w:t xml:space="preserve">Hatch Grant Review Committee, Child Development </w:t>
      </w:r>
      <w:r w:rsidR="00660E2D" w:rsidRPr="00886428">
        <w:t>and</w:t>
      </w:r>
      <w:r w:rsidRPr="00886428">
        <w:t xml:space="preserve"> Family Studies</w:t>
      </w:r>
      <w:r w:rsidR="00EF1885" w:rsidRPr="00886428">
        <w:t>, Purdue University</w:t>
      </w:r>
      <w:r w:rsidR="00F964AE" w:rsidRPr="00886428">
        <w:rPr>
          <w:lang w:eastAsia="ko-KR"/>
        </w:rPr>
        <w:t xml:space="preserve">, </w:t>
      </w:r>
      <w:r w:rsidRPr="00886428">
        <w:t>2008</w:t>
      </w:r>
      <w:r w:rsidR="00660E2D" w:rsidRPr="00886428">
        <w:t>–</w:t>
      </w:r>
      <w:r w:rsidR="00DB0521" w:rsidRPr="00886428">
        <w:t>20</w:t>
      </w:r>
      <w:r w:rsidR="00205353" w:rsidRPr="00886428">
        <w:t>11</w:t>
      </w:r>
    </w:p>
    <w:p w14:paraId="52F0CC82" w14:textId="77777777" w:rsidR="000C1A26" w:rsidRPr="00886428" w:rsidRDefault="000C1A26" w:rsidP="001A1EDA">
      <w:pPr>
        <w:tabs>
          <w:tab w:val="left" w:pos="-1440"/>
        </w:tabs>
        <w:spacing w:after="40"/>
        <w:ind w:left="1008" w:hanging="720"/>
      </w:pPr>
      <w:r w:rsidRPr="00886428">
        <w:t xml:space="preserve">Search Committee for Department Head in Child Development and Family Studies, </w:t>
      </w:r>
      <w:r w:rsidR="00224081" w:rsidRPr="00886428">
        <w:t>Purdue University</w:t>
      </w:r>
      <w:r w:rsidR="00F964AE" w:rsidRPr="00886428">
        <w:rPr>
          <w:lang w:eastAsia="ko-KR"/>
        </w:rPr>
        <w:t>,</w:t>
      </w:r>
      <w:r w:rsidR="00F964AE" w:rsidRPr="00886428">
        <w:t xml:space="preserve"> </w:t>
      </w:r>
      <w:r w:rsidR="00660E2D" w:rsidRPr="00886428">
        <w:t>2005–</w:t>
      </w:r>
      <w:r w:rsidRPr="00886428">
        <w:t>200</w:t>
      </w:r>
      <w:r w:rsidR="00836594" w:rsidRPr="00886428">
        <w:t>8</w:t>
      </w:r>
      <w:r w:rsidRPr="00886428">
        <w:t xml:space="preserve"> </w:t>
      </w:r>
    </w:p>
    <w:p w14:paraId="7AE27BDA" w14:textId="77777777" w:rsidR="00CA3C93" w:rsidRPr="00886428" w:rsidRDefault="00CA3C93" w:rsidP="001A1EDA">
      <w:pPr>
        <w:tabs>
          <w:tab w:val="left" w:pos="-1440"/>
        </w:tabs>
      </w:pPr>
    </w:p>
    <w:p w14:paraId="5DB65839" w14:textId="10E8F7F1" w:rsidR="0011409E" w:rsidRPr="00886428" w:rsidRDefault="00CA3C93" w:rsidP="001A1EDA">
      <w:pPr>
        <w:tabs>
          <w:tab w:val="left" w:pos="-1440"/>
        </w:tabs>
        <w:rPr>
          <w:b/>
          <w:lang w:eastAsia="ko-KR"/>
        </w:rPr>
      </w:pPr>
      <w:r w:rsidRPr="00886428">
        <w:rPr>
          <w:b/>
        </w:rPr>
        <w:lastRenderedPageBreak/>
        <w:t xml:space="preserve">Small </w:t>
      </w:r>
      <w:r w:rsidR="00A7584F">
        <w:rPr>
          <w:b/>
        </w:rPr>
        <w:t xml:space="preserve">and Sundry </w:t>
      </w:r>
      <w:r w:rsidRPr="00886428">
        <w:rPr>
          <w:b/>
        </w:rPr>
        <w:t xml:space="preserve">Contributions to University </w:t>
      </w:r>
      <w:r w:rsidR="000D1301" w:rsidRPr="00886428">
        <w:rPr>
          <w:b/>
        </w:rPr>
        <w:t>or</w:t>
      </w:r>
      <w:r w:rsidRPr="00886428">
        <w:rPr>
          <w:b/>
        </w:rPr>
        <w:t xml:space="preserve"> Community</w:t>
      </w:r>
    </w:p>
    <w:p w14:paraId="376370A1" w14:textId="28E7AB75" w:rsidR="00660E76" w:rsidRDefault="009C296A" w:rsidP="001A1EDA">
      <w:pPr>
        <w:ind w:left="1008" w:hanging="720"/>
      </w:pPr>
      <w:r w:rsidRPr="00886428">
        <w:t>Selected faculty presenter</w:t>
      </w:r>
      <w:r w:rsidR="00660E76" w:rsidRPr="00886428">
        <w:t>, Discovery Days for Teaching, College of Natural Sciences 2019, 2020</w:t>
      </w:r>
      <w:r w:rsidR="00C473A7">
        <w:t>, 2022</w:t>
      </w:r>
    </w:p>
    <w:p w14:paraId="39BB03BE" w14:textId="43541304" w:rsidR="00304B2E" w:rsidRDefault="00304B2E" w:rsidP="001A1EDA">
      <w:pPr>
        <w:ind w:left="1008" w:hanging="720"/>
      </w:pPr>
      <w:r>
        <w:t>Volunteer Health and Hygiene Monitor</w:t>
      </w:r>
      <w:r w:rsidR="008F37E6">
        <w:t>, Human Development and Family Sciences</w:t>
      </w:r>
      <w:r>
        <w:t xml:space="preserve">. </w:t>
      </w:r>
    </w:p>
    <w:p w14:paraId="5AA96146" w14:textId="5C4F014B" w:rsidR="00304B2E" w:rsidRPr="00886428" w:rsidRDefault="00304B2E" w:rsidP="0063793E">
      <w:pPr>
        <w:ind w:left="1008"/>
      </w:pPr>
      <w:r>
        <w:t xml:space="preserve">Organized departmental distributions for a food </w:t>
      </w:r>
      <w:r w:rsidR="008F37E6">
        <w:t>box</w:t>
      </w:r>
      <w:r>
        <w:t xml:space="preserve"> and </w:t>
      </w:r>
      <w:r w:rsidR="0063793E">
        <w:t xml:space="preserve">provision of monthly hygiene </w:t>
      </w:r>
      <w:r>
        <w:t>products for the restrooms</w:t>
      </w:r>
    </w:p>
    <w:p w14:paraId="7CE495DE" w14:textId="77777777" w:rsidR="006E6331" w:rsidRPr="00886428" w:rsidRDefault="006E6331" w:rsidP="001A1EDA">
      <w:pPr>
        <w:ind w:left="1008" w:hanging="720"/>
      </w:pPr>
      <w:r w:rsidRPr="00886428">
        <w:t>Panel presenter, Bold Ideas in Research, College of Natural Sciences 2020</w:t>
      </w:r>
    </w:p>
    <w:p w14:paraId="68566D7E" w14:textId="77777777" w:rsidR="00B06134" w:rsidRPr="00886428" w:rsidRDefault="00B06134" w:rsidP="001A1EDA">
      <w:pPr>
        <w:ind w:left="720" w:hanging="432"/>
        <w:outlineLvl w:val="0"/>
      </w:pPr>
      <w:r w:rsidRPr="00886428">
        <w:t>Alpha Xi Delta Invited Professor Night, 2019</w:t>
      </w:r>
    </w:p>
    <w:p w14:paraId="56B360C0" w14:textId="0BCC9859" w:rsidR="00F433E1" w:rsidRPr="00886428" w:rsidRDefault="00F433E1" w:rsidP="001A1EDA">
      <w:pPr>
        <w:ind w:left="720" w:hanging="432"/>
        <w:outlineLvl w:val="0"/>
      </w:pPr>
      <w:r w:rsidRPr="00886428">
        <w:t xml:space="preserve">Volunteer, Mobile Loaves and Fishes, 2012- </w:t>
      </w:r>
      <w:r w:rsidR="00D97E4E">
        <w:t>present</w:t>
      </w:r>
    </w:p>
    <w:p w14:paraId="3A9387C2" w14:textId="77777777" w:rsidR="008C393F" w:rsidRPr="00886428" w:rsidRDefault="008C393F" w:rsidP="001A1EDA">
      <w:pPr>
        <w:ind w:left="720" w:hanging="432"/>
        <w:outlineLvl w:val="0"/>
      </w:pPr>
      <w:r w:rsidRPr="00886428">
        <w:rPr>
          <w:i/>
        </w:rPr>
        <w:t>Aging</w:t>
      </w:r>
      <w:r w:rsidRPr="00886428">
        <w:t xml:space="preserve"> website for 5</w:t>
      </w:r>
      <w:r w:rsidRPr="00886428">
        <w:rPr>
          <w:vertAlign w:val="superscript"/>
        </w:rPr>
        <w:t>th</w:t>
      </w:r>
      <w:r w:rsidRPr="00886428">
        <w:t xml:space="preserve"> graders, Health through Sciences Initiative, LASA High School (received commendation from Kirk Watson, State Senator)</w:t>
      </w:r>
    </w:p>
    <w:p w14:paraId="48CBE76E" w14:textId="77777777" w:rsidR="007B115F" w:rsidRPr="00886428" w:rsidRDefault="007B115F" w:rsidP="001A1EDA">
      <w:pPr>
        <w:ind w:left="1008" w:hanging="720"/>
        <w:rPr>
          <w:lang w:eastAsia="ko-KR"/>
        </w:rPr>
      </w:pPr>
      <w:r w:rsidRPr="00886428">
        <w:t xml:space="preserve">Member, grants and contracts specialist hiring committee. School of Human Ecology, </w:t>
      </w:r>
      <w:r w:rsidRPr="00886428">
        <w:rPr>
          <w:lang w:eastAsia="ko-KR"/>
        </w:rPr>
        <w:t>University of Texas at Austin, 2017</w:t>
      </w:r>
    </w:p>
    <w:p w14:paraId="517A4B84" w14:textId="77777777" w:rsidR="007B115F" w:rsidRPr="00886428" w:rsidRDefault="007B115F" w:rsidP="001A1EDA">
      <w:pPr>
        <w:ind w:left="1008" w:hanging="720"/>
      </w:pPr>
      <w:r w:rsidRPr="00886428">
        <w:t>Member, Steering committee to increase applications to honors programs, College of Natural Sciences, 2016</w:t>
      </w:r>
    </w:p>
    <w:p w14:paraId="5BAFD7A6" w14:textId="77777777" w:rsidR="00E73513" w:rsidRPr="00886428" w:rsidRDefault="00E73513" w:rsidP="001A1EDA"/>
    <w:p w14:paraId="03F0ED33" w14:textId="77777777" w:rsidR="00A0555C" w:rsidRPr="00886428" w:rsidRDefault="00A7151F" w:rsidP="001A1EDA">
      <w:pPr>
        <w:spacing w:after="120"/>
        <w:rPr>
          <w:b/>
          <w:i/>
          <w:lang w:eastAsia="ko-KR"/>
        </w:rPr>
      </w:pPr>
      <w:r w:rsidRPr="00886428">
        <w:rPr>
          <w:b/>
          <w:i/>
        </w:rPr>
        <w:t>Study Abroad</w:t>
      </w:r>
      <w:r w:rsidR="00B06134" w:rsidRPr="00886428">
        <w:rPr>
          <w:b/>
          <w:i/>
        </w:rPr>
        <w:t xml:space="preserve"> </w:t>
      </w:r>
    </w:p>
    <w:p w14:paraId="4CC87499" w14:textId="77777777" w:rsidR="00A7151F" w:rsidRPr="00886428" w:rsidRDefault="00A7151F" w:rsidP="001A1EDA">
      <w:pPr>
        <w:ind w:left="288"/>
      </w:pPr>
      <w:r w:rsidRPr="00886428">
        <w:t>1987</w:t>
      </w:r>
      <w:r w:rsidR="00660E2D" w:rsidRPr="00886428">
        <w:t>–</w:t>
      </w:r>
      <w:r w:rsidRPr="00886428">
        <w:t>1988</w:t>
      </w:r>
      <w:r w:rsidR="00CF56E4" w:rsidRPr="00886428">
        <w:rPr>
          <w:lang w:eastAsia="ko-KR"/>
        </w:rPr>
        <w:tab/>
      </w:r>
      <w:r w:rsidRPr="00886428">
        <w:t>University of Nairobi, Nairobi, Kenya, Rotary Scholar</w:t>
      </w:r>
    </w:p>
    <w:p w14:paraId="412DFED4" w14:textId="77777777" w:rsidR="00A7151F" w:rsidRPr="00886428" w:rsidRDefault="00660E2D" w:rsidP="001A1EDA">
      <w:pPr>
        <w:ind w:left="288"/>
      </w:pPr>
      <w:r w:rsidRPr="00886428">
        <w:t>1982–</w:t>
      </w:r>
      <w:r w:rsidR="00A7151F" w:rsidRPr="00886428">
        <w:t>1983</w:t>
      </w:r>
      <w:r w:rsidR="00CF56E4" w:rsidRPr="00886428">
        <w:rPr>
          <w:lang w:eastAsia="ko-KR"/>
        </w:rPr>
        <w:tab/>
      </w:r>
      <w:proofErr w:type="spellStart"/>
      <w:r w:rsidR="00A7151F" w:rsidRPr="00886428">
        <w:t>Gymnase</w:t>
      </w:r>
      <w:proofErr w:type="spellEnd"/>
      <w:r w:rsidR="00A7151F" w:rsidRPr="00886428">
        <w:t xml:space="preserve"> Cantonal, Neuchatel, Switzerland </w:t>
      </w:r>
    </w:p>
    <w:p w14:paraId="1C95DE6A" w14:textId="77777777" w:rsidR="00AF606E" w:rsidRPr="00886428" w:rsidRDefault="00AF606E" w:rsidP="001A1EDA">
      <w:pPr>
        <w:pStyle w:val="Heading5"/>
        <w:widowControl/>
        <w:jc w:val="left"/>
        <w:rPr>
          <w:b/>
          <w:bCs/>
          <w:szCs w:val="24"/>
        </w:rPr>
      </w:pPr>
    </w:p>
    <w:p w14:paraId="6C385939" w14:textId="0B8E4C32" w:rsidR="00A7151F" w:rsidRPr="00886428" w:rsidRDefault="00DD0DD9" w:rsidP="001A1EDA">
      <w:pPr>
        <w:pStyle w:val="Heading5"/>
        <w:widowControl/>
        <w:jc w:val="left"/>
        <w:rPr>
          <w:b/>
          <w:bCs/>
          <w:szCs w:val="24"/>
          <w:u w:val="single"/>
        </w:rPr>
      </w:pPr>
      <w:r w:rsidRPr="00886428">
        <w:rPr>
          <w:b/>
          <w:bCs/>
          <w:szCs w:val="24"/>
        </w:rPr>
        <w:t>REFERENCES:</w:t>
      </w:r>
    </w:p>
    <w:p w14:paraId="48C3DA70" w14:textId="77777777" w:rsidR="00A7151F" w:rsidRPr="00886428" w:rsidRDefault="00A7151F" w:rsidP="001A1EDA"/>
    <w:p w14:paraId="1C9FE8E9" w14:textId="77777777" w:rsidR="00137B9A" w:rsidRPr="00886428" w:rsidRDefault="008660BF" w:rsidP="001A1EDA">
      <w:pPr>
        <w:rPr>
          <w:b/>
          <w:i/>
        </w:rPr>
      </w:pPr>
      <w:r w:rsidRPr="00886428">
        <w:rPr>
          <w:b/>
          <w:i/>
        </w:rPr>
        <w:t>Kira S. Birditt</w:t>
      </w:r>
      <w:r w:rsidR="00137B9A" w:rsidRPr="00886428">
        <w:t>, PhD</w:t>
      </w:r>
      <w:r w:rsidR="00137B9A" w:rsidRPr="00886428">
        <w:rPr>
          <w:b/>
          <w:i/>
        </w:rPr>
        <w:t xml:space="preserve"> </w:t>
      </w:r>
    </w:p>
    <w:p w14:paraId="3DB6ED8A" w14:textId="7DC81946" w:rsidR="00E05E32" w:rsidRPr="00886428" w:rsidRDefault="007B3217" w:rsidP="001A1EDA">
      <w:pPr>
        <w:ind w:left="288"/>
      </w:pPr>
      <w:r w:rsidRPr="00886428">
        <w:t>Research Professor</w:t>
      </w:r>
      <w:r w:rsidRPr="00886428">
        <w:br/>
        <w:t>Aging &amp; Biopsychosocial Innovations Program</w:t>
      </w:r>
      <w:r w:rsidRPr="00886428">
        <w:br/>
        <w:t>The Institute for Social Research</w:t>
      </w:r>
      <w:r w:rsidRPr="00886428">
        <w:br/>
        <w:t>University of Michigan</w:t>
      </w:r>
      <w:r w:rsidRPr="00886428">
        <w:br/>
        <w:t>426 Thompson St.</w:t>
      </w:r>
      <w:r w:rsidRPr="00886428">
        <w:br/>
        <w:t>Ann Arbor, MI 48104</w:t>
      </w:r>
    </w:p>
    <w:p w14:paraId="2DC39822" w14:textId="68E541D9" w:rsidR="005F11A1" w:rsidRPr="00886428" w:rsidRDefault="00E05E32" w:rsidP="001A1EDA">
      <w:pPr>
        <w:ind w:left="288"/>
      </w:pPr>
      <w:r w:rsidRPr="00886428">
        <w:t>Email: kirasb@umich.edu</w:t>
      </w:r>
      <w:r w:rsidR="00D4494B">
        <w:br/>
      </w:r>
    </w:p>
    <w:p w14:paraId="43B01164" w14:textId="77777777" w:rsidR="00A7151F" w:rsidRPr="00886428" w:rsidRDefault="00861474" w:rsidP="001A1EDA">
      <w:pPr>
        <w:tabs>
          <w:tab w:val="left" w:pos="-1440"/>
        </w:tabs>
      </w:pPr>
      <w:r w:rsidRPr="00886428">
        <w:rPr>
          <w:b/>
          <w:i/>
          <w:color w:val="000000"/>
        </w:rPr>
        <w:t>Debra Umberson</w:t>
      </w:r>
      <w:r w:rsidR="00B42006" w:rsidRPr="00886428">
        <w:rPr>
          <w:color w:val="000000"/>
        </w:rPr>
        <w:t>, PhD</w:t>
      </w:r>
    </w:p>
    <w:p w14:paraId="5497F647" w14:textId="77777777" w:rsidR="00B42006" w:rsidRPr="00886428" w:rsidRDefault="000C02B7" w:rsidP="001A1EDA">
      <w:pPr>
        <w:ind w:left="288"/>
        <w:rPr>
          <w:color w:val="000000"/>
        </w:rPr>
      </w:pPr>
      <w:r w:rsidRPr="00886428">
        <w:rPr>
          <w:color w:val="000000"/>
        </w:rPr>
        <w:t>Professor of Sociology</w:t>
      </w:r>
    </w:p>
    <w:p w14:paraId="64CFF089" w14:textId="77777777" w:rsidR="00B42006" w:rsidRPr="00886428" w:rsidRDefault="00CC696A" w:rsidP="001A1EDA">
      <w:pPr>
        <w:ind w:left="288"/>
        <w:rPr>
          <w:color w:val="000000"/>
        </w:rPr>
      </w:pPr>
      <w:r w:rsidRPr="00886428">
        <w:rPr>
          <w:color w:val="000000"/>
        </w:rPr>
        <w:t>Director,</w:t>
      </w:r>
      <w:r w:rsidR="00B42006" w:rsidRPr="00886428">
        <w:rPr>
          <w:color w:val="000000"/>
        </w:rPr>
        <w:t xml:space="preserve"> </w:t>
      </w:r>
      <w:r w:rsidR="00861474" w:rsidRPr="00886428">
        <w:rPr>
          <w:color w:val="000000"/>
        </w:rPr>
        <w:t>Population Research Center</w:t>
      </w:r>
      <w:r w:rsidR="00B42006" w:rsidRPr="00886428">
        <w:rPr>
          <w:color w:val="000000"/>
        </w:rPr>
        <w:t xml:space="preserve"> </w:t>
      </w:r>
    </w:p>
    <w:p w14:paraId="184BA372" w14:textId="77777777" w:rsidR="007E1717" w:rsidRPr="00886428" w:rsidRDefault="00861474" w:rsidP="001A1EDA">
      <w:pPr>
        <w:ind w:left="288"/>
      </w:pPr>
      <w:r w:rsidRPr="00886428">
        <w:t>CLA 2.708 B Stop G1800</w:t>
      </w:r>
    </w:p>
    <w:p w14:paraId="28CA0091" w14:textId="77777777" w:rsidR="00BE3171" w:rsidRPr="00886428" w:rsidRDefault="00BE3171" w:rsidP="001A1EDA">
      <w:pPr>
        <w:ind w:left="288"/>
      </w:pPr>
      <w:r w:rsidRPr="00886428">
        <w:t>305 East 23</w:t>
      </w:r>
      <w:r w:rsidRPr="00886428">
        <w:rPr>
          <w:vertAlign w:val="superscript"/>
        </w:rPr>
        <w:t>rd</w:t>
      </w:r>
      <w:r w:rsidRPr="00886428">
        <w:t xml:space="preserve"> Street</w:t>
      </w:r>
    </w:p>
    <w:p w14:paraId="68847E55" w14:textId="77777777" w:rsidR="00BE3171" w:rsidRPr="00886428" w:rsidRDefault="00861474" w:rsidP="001A1EDA">
      <w:pPr>
        <w:ind w:left="288"/>
      </w:pPr>
      <w:r w:rsidRPr="00886428">
        <w:t xml:space="preserve">University of Texas at Austin </w:t>
      </w:r>
    </w:p>
    <w:p w14:paraId="3DEF83E8" w14:textId="77777777" w:rsidR="00BE3171" w:rsidRPr="00886428" w:rsidRDefault="00BE3171" w:rsidP="001A1EDA">
      <w:pPr>
        <w:ind w:left="288"/>
      </w:pPr>
      <w:r w:rsidRPr="00886428">
        <w:t>Austin, TX 78712-1086</w:t>
      </w:r>
    </w:p>
    <w:p w14:paraId="28A42CE1" w14:textId="77777777" w:rsidR="00A7151F" w:rsidRPr="00886428" w:rsidRDefault="008A1BD6" w:rsidP="001A1EDA">
      <w:pPr>
        <w:ind w:left="288"/>
      </w:pPr>
      <w:r w:rsidRPr="00886428">
        <w:rPr>
          <w:rFonts w:hint="eastAsia"/>
          <w:lang w:eastAsia="ko-KR"/>
        </w:rPr>
        <w:t xml:space="preserve">E-mail: </w:t>
      </w:r>
      <w:r w:rsidR="00BE3171" w:rsidRPr="00886428">
        <w:t>umberson@prc.utexas.edu</w:t>
      </w:r>
    </w:p>
    <w:p w14:paraId="54D9A53D" w14:textId="77777777" w:rsidR="00E67B66" w:rsidRPr="00886428" w:rsidRDefault="00E67B66" w:rsidP="001A1EDA">
      <w:pPr>
        <w:ind w:left="288"/>
      </w:pPr>
    </w:p>
    <w:p w14:paraId="3CA506E7" w14:textId="77777777" w:rsidR="00A7151F" w:rsidRPr="00886428" w:rsidRDefault="00A7151F" w:rsidP="001A1EDA">
      <w:r w:rsidRPr="00886428">
        <w:rPr>
          <w:b/>
          <w:i/>
        </w:rPr>
        <w:t>Steven</w:t>
      </w:r>
      <w:r w:rsidR="00AC19F2" w:rsidRPr="00886428">
        <w:rPr>
          <w:b/>
          <w:i/>
          <w:lang w:eastAsia="ko-KR"/>
        </w:rPr>
        <w:t xml:space="preserve"> H.</w:t>
      </w:r>
      <w:r w:rsidRPr="00886428">
        <w:rPr>
          <w:b/>
          <w:i/>
        </w:rPr>
        <w:t xml:space="preserve"> Zarit</w:t>
      </w:r>
      <w:r w:rsidRPr="00886428">
        <w:t>, PhD</w:t>
      </w:r>
    </w:p>
    <w:p w14:paraId="22069B6B" w14:textId="77777777" w:rsidR="00A7151F" w:rsidRPr="00886428" w:rsidRDefault="00AC19F2" w:rsidP="001A1EDA">
      <w:pPr>
        <w:ind w:left="288"/>
        <w:rPr>
          <w:lang w:eastAsia="ko-KR"/>
        </w:rPr>
      </w:pPr>
      <w:r w:rsidRPr="00886428">
        <w:t xml:space="preserve">Distinguished Professor </w:t>
      </w:r>
      <w:r w:rsidR="00861474" w:rsidRPr="00886428">
        <w:t>Emeritus</w:t>
      </w:r>
    </w:p>
    <w:p w14:paraId="728526FE" w14:textId="77777777" w:rsidR="006613ED" w:rsidRPr="00886428" w:rsidRDefault="006613ED" w:rsidP="001A1EDA">
      <w:pPr>
        <w:ind w:left="288"/>
        <w:rPr>
          <w:lang w:eastAsia="ko-KR"/>
        </w:rPr>
      </w:pPr>
      <w:r w:rsidRPr="00886428">
        <w:rPr>
          <w:lang w:eastAsia="ko-KR"/>
        </w:rPr>
        <w:t xml:space="preserve">Department of </w:t>
      </w:r>
      <w:r w:rsidRPr="00886428">
        <w:t>Human Development and Family Studies</w:t>
      </w:r>
    </w:p>
    <w:p w14:paraId="7935D748" w14:textId="77777777" w:rsidR="003829CE" w:rsidRPr="00886428" w:rsidRDefault="008F0376" w:rsidP="001A1EDA">
      <w:pPr>
        <w:ind w:left="288"/>
        <w:rPr>
          <w:rFonts w:eastAsia="Arial Unicode MS"/>
        </w:rPr>
      </w:pPr>
      <w:r w:rsidRPr="00886428">
        <w:rPr>
          <w:rFonts w:hint="eastAsia"/>
          <w:lang w:eastAsia="ko-KR"/>
        </w:rPr>
        <w:t xml:space="preserve">The </w:t>
      </w:r>
      <w:r w:rsidR="003829CE" w:rsidRPr="00886428">
        <w:t>Pennsylvania State University</w:t>
      </w:r>
    </w:p>
    <w:p w14:paraId="2190CC7C" w14:textId="77777777" w:rsidR="00AC19F2" w:rsidRPr="00886428" w:rsidRDefault="00AC19F2" w:rsidP="001A1EDA">
      <w:pPr>
        <w:ind w:left="288"/>
        <w:rPr>
          <w:lang w:eastAsia="ko-KR"/>
        </w:rPr>
      </w:pPr>
      <w:r w:rsidRPr="00886428">
        <w:rPr>
          <w:lang w:eastAsia="ko-KR"/>
        </w:rPr>
        <w:t xml:space="preserve">305 Health and Human Development </w:t>
      </w:r>
      <w:r w:rsidR="0061349A" w:rsidRPr="00886428">
        <w:rPr>
          <w:lang w:eastAsia="ko-KR"/>
        </w:rPr>
        <w:t>East Building</w:t>
      </w:r>
    </w:p>
    <w:p w14:paraId="4B01771B" w14:textId="77777777" w:rsidR="006933F7" w:rsidRPr="00886428" w:rsidRDefault="006933F7" w:rsidP="001A1EDA">
      <w:pPr>
        <w:ind w:left="288"/>
        <w:rPr>
          <w:lang w:eastAsia="ko-KR"/>
        </w:rPr>
      </w:pPr>
      <w:r w:rsidRPr="00886428">
        <w:t>University Park, PA 16802</w:t>
      </w:r>
    </w:p>
    <w:p w14:paraId="12431A48" w14:textId="77777777" w:rsidR="00164E4F" w:rsidRPr="00AF6F4B" w:rsidRDefault="008A1BD6" w:rsidP="001A1EDA">
      <w:pPr>
        <w:ind w:left="288"/>
        <w:rPr>
          <w:rStyle w:val="Hyperlink"/>
          <w:color w:val="auto"/>
          <w:u w:val="none"/>
          <w:lang w:eastAsia="ko-KR"/>
        </w:rPr>
      </w:pPr>
      <w:r w:rsidRPr="00886428">
        <w:rPr>
          <w:rFonts w:hint="eastAsia"/>
          <w:lang w:eastAsia="ko-KR"/>
        </w:rPr>
        <w:t xml:space="preserve">E-mail: </w:t>
      </w:r>
      <w:hyperlink r:id="rId35" w:history="1">
        <w:r w:rsidR="00BE3171" w:rsidRPr="00886428">
          <w:rPr>
            <w:rStyle w:val="Hyperlink"/>
            <w:color w:val="auto"/>
            <w:u w:val="none"/>
          </w:rPr>
          <w:t>z67@psu.edu</w:t>
        </w:r>
      </w:hyperlink>
    </w:p>
    <w:p w14:paraId="3353FCF8" w14:textId="2A1EC127" w:rsidR="008A1BD6" w:rsidRPr="00B237B2" w:rsidRDefault="008A1BD6" w:rsidP="001A1EDA">
      <w:pPr>
        <w:ind w:left="288"/>
        <w:rPr>
          <w:lang w:eastAsia="ko-KR"/>
        </w:rPr>
      </w:pPr>
    </w:p>
    <w:p w14:paraId="381C9481" w14:textId="77777777" w:rsidR="008A1BD6" w:rsidRPr="00B237B2" w:rsidRDefault="008A1BD6" w:rsidP="001A1EDA">
      <w:pPr>
        <w:ind w:left="288"/>
        <w:rPr>
          <w:lang w:eastAsia="ko-KR"/>
        </w:rPr>
      </w:pPr>
    </w:p>
    <w:sectPr w:rsidR="008A1BD6" w:rsidRPr="00B237B2" w:rsidSect="0081755C">
      <w:endnotePr>
        <w:numFmt w:val="decimal"/>
      </w:endnotePr>
      <w:type w:val="continuous"/>
      <w:pgSz w:w="12240" w:h="15840"/>
      <w:pgMar w:top="1152" w:right="1260" w:bottom="1152" w:left="1350" w:header="576" w:footer="115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45CAE" w14:textId="77777777" w:rsidR="00F63AE4" w:rsidRDefault="00F63AE4">
      <w:r>
        <w:separator/>
      </w:r>
    </w:p>
  </w:endnote>
  <w:endnote w:type="continuationSeparator" w:id="0">
    <w:p w14:paraId="7981368C" w14:textId="77777777" w:rsidR="00F63AE4" w:rsidRDefault="00F63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utura">
    <w:altName w:val="Times New Roman"/>
    <w:charset w:val="00"/>
    <w:family w:val="auto"/>
    <w:pitch w:val="variable"/>
    <w:sig w:usb0="00000000" w:usb1="00000000" w:usb2="00000000" w:usb3="00000000" w:csb0="000001FB" w:csb1="00000000"/>
  </w:font>
  <w:font w:name="Calibri">
    <w:panose1 w:val="020F0502020204030204"/>
    <w:charset w:val="00"/>
    <w:family w:val="swiss"/>
    <w:pitch w:val="variable"/>
    <w:sig w:usb0="E4002EFF" w:usb1="C000247B" w:usb2="00000009" w:usb3="00000000" w:csb0="000001FF" w:csb1="00000000"/>
  </w:font>
  <w:font w:name="Sabon-Roman">
    <w:altName w:val="Times New Roman Uni"/>
    <w:panose1 w:val="00000000000000000000"/>
    <w:charset w:val="80"/>
    <w:family w:val="roman"/>
    <w:notTrueType/>
    <w:pitch w:val="default"/>
    <w:sig w:usb0="00000000" w:usb1="08070000" w:usb2="00000010" w:usb3="00000000" w:csb0="00020000" w:csb1="00000000"/>
  </w:font>
  <w:font w:name="Times New Roman,Times New Roman">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Times New Roman,맑은 고딕">
    <w:altName w:val="Malgun Gothic"/>
    <w:panose1 w:val="00000000000000000000"/>
    <w:charset w:val="81"/>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2FD3B" w14:textId="77777777" w:rsidR="00F63AE4" w:rsidRDefault="00F63AE4">
      <w:r>
        <w:separator/>
      </w:r>
    </w:p>
  </w:footnote>
  <w:footnote w:type="continuationSeparator" w:id="0">
    <w:p w14:paraId="4A1CF9A8" w14:textId="77777777" w:rsidR="00F63AE4" w:rsidRDefault="00F63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3D5F" w14:textId="64BEED54" w:rsidR="008D378F" w:rsidRPr="00BD203F" w:rsidRDefault="008D378F" w:rsidP="00751B93">
    <w:pPr>
      <w:widowControl w:val="0"/>
      <w:tabs>
        <w:tab w:val="right" w:pos="9360"/>
      </w:tabs>
      <w:rPr>
        <w:sz w:val="28"/>
      </w:rPr>
    </w:pPr>
    <w:r w:rsidRPr="00BD203F">
      <w:rPr>
        <w:sz w:val="22"/>
      </w:rPr>
      <w:t>Fingerman</w:t>
    </w:r>
    <w:r>
      <w:rPr>
        <w:sz w:val="22"/>
      </w:rPr>
      <w:t xml:space="preserve"> 2023 </w:t>
    </w:r>
    <w:r>
      <w:rPr>
        <w:sz w:val="22"/>
      </w:rPr>
      <w:tab/>
    </w:r>
    <w:r w:rsidRPr="00BD203F">
      <w:rPr>
        <w:sz w:val="22"/>
      </w:rPr>
      <w:t xml:space="preserve">Page </w:t>
    </w:r>
    <w:r w:rsidRPr="00BD203F">
      <w:rPr>
        <w:sz w:val="22"/>
      </w:rPr>
      <w:fldChar w:fldCharType="begin"/>
    </w:r>
    <w:r w:rsidRPr="00BD203F">
      <w:rPr>
        <w:sz w:val="22"/>
      </w:rPr>
      <w:instrText>PAGE</w:instrText>
    </w:r>
    <w:r w:rsidRPr="00BD203F">
      <w:rPr>
        <w:sz w:val="22"/>
      </w:rPr>
      <w:fldChar w:fldCharType="separate"/>
    </w:r>
    <w:r w:rsidR="003C47BC">
      <w:rPr>
        <w:noProof/>
        <w:sz w:val="22"/>
      </w:rPr>
      <w:t>22</w:t>
    </w:r>
    <w:r w:rsidRPr="00BD203F">
      <w:rPr>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593"/>
    <w:multiLevelType w:val="hybridMultilevel"/>
    <w:tmpl w:val="D2405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6C5E6E"/>
    <w:multiLevelType w:val="multilevel"/>
    <w:tmpl w:val="D6C2807A"/>
    <w:lvl w:ilvl="0">
      <w:start w:val="1999"/>
      <w:numFmt w:val="decimal"/>
      <w:lvlText w:val="%1"/>
      <w:lvlJc w:val="left"/>
      <w:pPr>
        <w:tabs>
          <w:tab w:val="num" w:pos="1440"/>
        </w:tabs>
        <w:ind w:left="1440" w:hanging="1440"/>
      </w:pPr>
      <w:rPr>
        <w:rFonts w:hint="default"/>
        <w:u w:val="none"/>
      </w:rPr>
    </w:lvl>
    <w:lvl w:ilvl="1">
      <w:start w:val="2000"/>
      <w:numFmt w:val="decimal"/>
      <w:lvlText w:val="%1-%2"/>
      <w:lvlJc w:val="left"/>
      <w:pPr>
        <w:tabs>
          <w:tab w:val="num" w:pos="1440"/>
        </w:tabs>
        <w:ind w:left="1440" w:hanging="1440"/>
      </w:pPr>
      <w:rPr>
        <w:rFonts w:hint="default"/>
        <w:u w:val="none"/>
      </w:rPr>
    </w:lvl>
    <w:lvl w:ilvl="2">
      <w:start w:val="1"/>
      <w:numFmt w:val="decimal"/>
      <w:lvlText w:val="%1-%2.%3"/>
      <w:lvlJc w:val="left"/>
      <w:pPr>
        <w:tabs>
          <w:tab w:val="num" w:pos="1440"/>
        </w:tabs>
        <w:ind w:left="1440" w:hanging="1440"/>
      </w:pPr>
      <w:rPr>
        <w:rFonts w:hint="default"/>
        <w:u w:val="none"/>
      </w:rPr>
    </w:lvl>
    <w:lvl w:ilvl="3">
      <w:start w:val="1"/>
      <w:numFmt w:val="decimal"/>
      <w:lvlText w:val="%1-%2.%3.%4"/>
      <w:lvlJc w:val="left"/>
      <w:pPr>
        <w:tabs>
          <w:tab w:val="num" w:pos="1440"/>
        </w:tabs>
        <w:ind w:left="1440" w:hanging="1440"/>
      </w:pPr>
      <w:rPr>
        <w:rFonts w:hint="default"/>
        <w:u w:val="none"/>
      </w:rPr>
    </w:lvl>
    <w:lvl w:ilvl="4">
      <w:start w:val="1"/>
      <w:numFmt w:val="decimal"/>
      <w:lvlText w:val="%1-%2.%3.%4.%5"/>
      <w:lvlJc w:val="left"/>
      <w:pPr>
        <w:tabs>
          <w:tab w:val="num" w:pos="1440"/>
        </w:tabs>
        <w:ind w:left="1440" w:hanging="144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 w15:restartNumberingAfterBreak="0">
    <w:nsid w:val="0CAA058C"/>
    <w:multiLevelType w:val="hybridMultilevel"/>
    <w:tmpl w:val="E5603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E01440"/>
    <w:multiLevelType w:val="hybridMultilevel"/>
    <w:tmpl w:val="3CBC4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902AF"/>
    <w:multiLevelType w:val="hybridMultilevel"/>
    <w:tmpl w:val="3476EC3E"/>
    <w:lvl w:ilvl="0" w:tplc="FFFFFFFF">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757EBC"/>
    <w:multiLevelType w:val="multilevel"/>
    <w:tmpl w:val="67605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1B3D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B56599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1BE714C5"/>
    <w:multiLevelType w:val="singleLevel"/>
    <w:tmpl w:val="21C49E8C"/>
    <w:lvl w:ilvl="0">
      <w:start w:val="1999"/>
      <w:numFmt w:val="decimal"/>
      <w:lvlText w:val="%1"/>
      <w:lvlJc w:val="left"/>
      <w:pPr>
        <w:tabs>
          <w:tab w:val="num" w:pos="480"/>
        </w:tabs>
        <w:ind w:left="480" w:hanging="480"/>
      </w:pPr>
      <w:rPr>
        <w:rFonts w:hint="default"/>
        <w:u w:val="none"/>
      </w:rPr>
    </w:lvl>
  </w:abstractNum>
  <w:abstractNum w:abstractNumId="9" w15:restartNumberingAfterBreak="0">
    <w:nsid w:val="1E3213C9"/>
    <w:multiLevelType w:val="hybridMultilevel"/>
    <w:tmpl w:val="514C4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44303"/>
    <w:multiLevelType w:val="hybridMultilevel"/>
    <w:tmpl w:val="3D705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9B67E0"/>
    <w:multiLevelType w:val="multilevel"/>
    <w:tmpl w:val="B93A8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501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7A86864"/>
    <w:multiLevelType w:val="multilevel"/>
    <w:tmpl w:val="0652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472D3F"/>
    <w:multiLevelType w:val="hybridMultilevel"/>
    <w:tmpl w:val="3604A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A34C18"/>
    <w:multiLevelType w:val="multilevel"/>
    <w:tmpl w:val="CD42E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0737C9"/>
    <w:multiLevelType w:val="singleLevel"/>
    <w:tmpl w:val="D410E774"/>
    <w:lvl w:ilvl="0">
      <w:start w:val="1997"/>
      <w:numFmt w:val="decimal"/>
      <w:lvlText w:val="%1"/>
      <w:legacy w:legacy="1" w:legacySpace="0" w:legacyIndent="1440"/>
      <w:lvlJc w:val="left"/>
      <w:pPr>
        <w:ind w:left="1440" w:hanging="1440"/>
      </w:pPr>
    </w:lvl>
  </w:abstractNum>
  <w:abstractNum w:abstractNumId="17" w15:restartNumberingAfterBreak="0">
    <w:nsid w:val="4517545D"/>
    <w:multiLevelType w:val="multilevel"/>
    <w:tmpl w:val="57167EBE"/>
    <w:lvl w:ilvl="0">
      <w:start w:val="1995"/>
      <w:numFmt w:val="decimal"/>
      <w:lvlText w:val="%1"/>
      <w:lvlJc w:val="left"/>
      <w:pPr>
        <w:tabs>
          <w:tab w:val="num" w:pos="1440"/>
        </w:tabs>
        <w:ind w:left="1440" w:hanging="1440"/>
      </w:pPr>
      <w:rPr>
        <w:rFonts w:hint="default"/>
      </w:rPr>
    </w:lvl>
    <w:lvl w:ilvl="1">
      <w:start w:val="200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42D1557"/>
    <w:multiLevelType w:val="singleLevel"/>
    <w:tmpl w:val="BA4814DA"/>
    <w:lvl w:ilvl="0">
      <w:start w:val="1999"/>
      <w:numFmt w:val="decimal"/>
      <w:lvlText w:val="%1"/>
      <w:lvlJc w:val="left"/>
      <w:pPr>
        <w:tabs>
          <w:tab w:val="num" w:pos="1440"/>
        </w:tabs>
        <w:ind w:left="1440" w:hanging="1440"/>
      </w:pPr>
      <w:rPr>
        <w:rFonts w:hint="default"/>
      </w:rPr>
    </w:lvl>
  </w:abstractNum>
  <w:abstractNum w:abstractNumId="19" w15:restartNumberingAfterBreak="0">
    <w:nsid w:val="559218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1C348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DD965BB"/>
    <w:multiLevelType w:val="hybridMultilevel"/>
    <w:tmpl w:val="EB8854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3553C8"/>
    <w:multiLevelType w:val="singleLevel"/>
    <w:tmpl w:val="AC5849DA"/>
    <w:lvl w:ilvl="0">
      <w:start w:val="1999"/>
      <w:numFmt w:val="decimal"/>
      <w:lvlText w:val="%1"/>
      <w:lvlJc w:val="left"/>
      <w:pPr>
        <w:tabs>
          <w:tab w:val="num" w:pos="480"/>
        </w:tabs>
        <w:ind w:left="480" w:hanging="480"/>
      </w:pPr>
      <w:rPr>
        <w:rFonts w:hint="default"/>
        <w:u w:val="none"/>
      </w:rPr>
    </w:lvl>
  </w:abstractNum>
  <w:abstractNum w:abstractNumId="23" w15:restartNumberingAfterBreak="0">
    <w:nsid w:val="74453B33"/>
    <w:multiLevelType w:val="multilevel"/>
    <w:tmpl w:val="95763972"/>
    <w:lvl w:ilvl="0">
      <w:start w:val="1"/>
      <w:numFmt w:val="decimal"/>
      <w:lvlText w:val="%1."/>
      <w:lvlJc w:val="left"/>
      <w:pPr>
        <w:ind w:left="576" w:hanging="216"/>
      </w:pPr>
      <w:rPr>
        <w:rFonts w:hint="default"/>
        <w:i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762539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E6004C3"/>
    <w:multiLevelType w:val="singleLevel"/>
    <w:tmpl w:val="C2D8532A"/>
    <w:lvl w:ilvl="0">
      <w:start w:val="1998"/>
      <w:numFmt w:val="decimal"/>
      <w:lvlText w:val="%1"/>
      <w:legacy w:legacy="1" w:legacySpace="0" w:legacyIndent="1440"/>
      <w:lvlJc w:val="left"/>
      <w:pPr>
        <w:ind w:left="1440" w:hanging="1440"/>
      </w:pPr>
    </w:lvl>
  </w:abstractNum>
  <w:num w:numId="1" w16cid:durableId="938835179">
    <w:abstractNumId w:val="16"/>
  </w:num>
  <w:num w:numId="2" w16cid:durableId="2106949097">
    <w:abstractNumId w:val="25"/>
  </w:num>
  <w:num w:numId="3" w16cid:durableId="1983803705">
    <w:abstractNumId w:val="18"/>
  </w:num>
  <w:num w:numId="4" w16cid:durableId="1043553349">
    <w:abstractNumId w:val="8"/>
  </w:num>
  <w:num w:numId="5" w16cid:durableId="236520432">
    <w:abstractNumId w:val="22"/>
  </w:num>
  <w:num w:numId="6" w16cid:durableId="865170283">
    <w:abstractNumId w:val="7"/>
  </w:num>
  <w:num w:numId="7" w16cid:durableId="1010990708">
    <w:abstractNumId w:val="1"/>
  </w:num>
  <w:num w:numId="8" w16cid:durableId="303051026">
    <w:abstractNumId w:val="12"/>
  </w:num>
  <w:num w:numId="9" w16cid:durableId="343896609">
    <w:abstractNumId w:val="19"/>
  </w:num>
  <w:num w:numId="10" w16cid:durableId="800727934">
    <w:abstractNumId w:val="6"/>
  </w:num>
  <w:num w:numId="11" w16cid:durableId="1522747153">
    <w:abstractNumId w:val="24"/>
  </w:num>
  <w:num w:numId="12" w16cid:durableId="676344398">
    <w:abstractNumId w:val="20"/>
  </w:num>
  <w:num w:numId="13" w16cid:durableId="2097822723">
    <w:abstractNumId w:val="17"/>
  </w:num>
  <w:num w:numId="14" w16cid:durableId="438912275">
    <w:abstractNumId w:val="0"/>
  </w:num>
  <w:num w:numId="15" w16cid:durableId="616764145">
    <w:abstractNumId w:val="2"/>
  </w:num>
  <w:num w:numId="16" w16cid:durableId="190458475">
    <w:abstractNumId w:val="21"/>
  </w:num>
  <w:num w:numId="17" w16cid:durableId="1785726780">
    <w:abstractNumId w:val="10"/>
  </w:num>
  <w:num w:numId="18" w16cid:durableId="488134900">
    <w:abstractNumId w:val="13"/>
  </w:num>
  <w:num w:numId="19" w16cid:durableId="10375042">
    <w:abstractNumId w:val="15"/>
  </w:num>
  <w:num w:numId="20" w16cid:durableId="687951170">
    <w:abstractNumId w:val="11"/>
  </w:num>
  <w:num w:numId="21" w16cid:durableId="117578325">
    <w:abstractNumId w:val="9"/>
  </w:num>
  <w:num w:numId="22" w16cid:durableId="985817879">
    <w:abstractNumId w:val="14"/>
  </w:num>
  <w:num w:numId="23" w16cid:durableId="151681873">
    <w:abstractNumId w:val="23"/>
  </w:num>
  <w:num w:numId="24" w16cid:durableId="2053267562">
    <w:abstractNumId w:val="3"/>
  </w:num>
  <w:num w:numId="25" w16cid:durableId="164631083">
    <w:abstractNumId w:val="5"/>
  </w:num>
  <w:num w:numId="26" w16cid:durableId="795635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73D99EF-C5EB-46A4-ABC0-2DCAA535FFE4}"/>
    <w:docVar w:name="dgnword-eventsink" w:val="379736848"/>
  </w:docVars>
  <w:rsids>
    <w:rsidRoot w:val="005D571B"/>
    <w:rsid w:val="000002C5"/>
    <w:rsid w:val="00000456"/>
    <w:rsid w:val="0000047E"/>
    <w:rsid w:val="00001A6A"/>
    <w:rsid w:val="00001E7F"/>
    <w:rsid w:val="00002596"/>
    <w:rsid w:val="00002922"/>
    <w:rsid w:val="000029CA"/>
    <w:rsid w:val="000029E1"/>
    <w:rsid w:val="000031FD"/>
    <w:rsid w:val="0000399F"/>
    <w:rsid w:val="000039F5"/>
    <w:rsid w:val="00003D7E"/>
    <w:rsid w:val="00003EB5"/>
    <w:rsid w:val="00004174"/>
    <w:rsid w:val="0000465C"/>
    <w:rsid w:val="00005460"/>
    <w:rsid w:val="0000553A"/>
    <w:rsid w:val="000055F0"/>
    <w:rsid w:val="00005A51"/>
    <w:rsid w:val="00005CAE"/>
    <w:rsid w:val="00005F4D"/>
    <w:rsid w:val="00006CB7"/>
    <w:rsid w:val="00006CCC"/>
    <w:rsid w:val="00007804"/>
    <w:rsid w:val="0000780E"/>
    <w:rsid w:val="00007F36"/>
    <w:rsid w:val="0001010E"/>
    <w:rsid w:val="0001012A"/>
    <w:rsid w:val="00011085"/>
    <w:rsid w:val="000112F7"/>
    <w:rsid w:val="0001156B"/>
    <w:rsid w:val="0001216E"/>
    <w:rsid w:val="0001248C"/>
    <w:rsid w:val="00012AF3"/>
    <w:rsid w:val="00012F43"/>
    <w:rsid w:val="000139C3"/>
    <w:rsid w:val="000146AD"/>
    <w:rsid w:val="00014E0B"/>
    <w:rsid w:val="000150D9"/>
    <w:rsid w:val="000153C8"/>
    <w:rsid w:val="00015806"/>
    <w:rsid w:val="00015C1E"/>
    <w:rsid w:val="0001688E"/>
    <w:rsid w:val="00016C10"/>
    <w:rsid w:val="0001716F"/>
    <w:rsid w:val="000172CE"/>
    <w:rsid w:val="00017783"/>
    <w:rsid w:val="00017883"/>
    <w:rsid w:val="00020590"/>
    <w:rsid w:val="000207F4"/>
    <w:rsid w:val="000208C7"/>
    <w:rsid w:val="00020A50"/>
    <w:rsid w:val="00020B3F"/>
    <w:rsid w:val="0002107F"/>
    <w:rsid w:val="000210B6"/>
    <w:rsid w:val="00021156"/>
    <w:rsid w:val="000211E4"/>
    <w:rsid w:val="000219E1"/>
    <w:rsid w:val="000228BA"/>
    <w:rsid w:val="00023022"/>
    <w:rsid w:val="000237DE"/>
    <w:rsid w:val="000238DC"/>
    <w:rsid w:val="00023943"/>
    <w:rsid w:val="0002402B"/>
    <w:rsid w:val="00024773"/>
    <w:rsid w:val="0002481C"/>
    <w:rsid w:val="00024C8B"/>
    <w:rsid w:val="00025BB0"/>
    <w:rsid w:val="000263BF"/>
    <w:rsid w:val="00026407"/>
    <w:rsid w:val="00026702"/>
    <w:rsid w:val="00026D4A"/>
    <w:rsid w:val="0002748B"/>
    <w:rsid w:val="0002782D"/>
    <w:rsid w:val="00027ADD"/>
    <w:rsid w:val="00027F4B"/>
    <w:rsid w:val="00030FBF"/>
    <w:rsid w:val="000318D1"/>
    <w:rsid w:val="00031E21"/>
    <w:rsid w:val="00032B87"/>
    <w:rsid w:val="00033416"/>
    <w:rsid w:val="00033709"/>
    <w:rsid w:val="00033C82"/>
    <w:rsid w:val="000345C3"/>
    <w:rsid w:val="000346B9"/>
    <w:rsid w:val="00034D59"/>
    <w:rsid w:val="0003562C"/>
    <w:rsid w:val="00035AA8"/>
    <w:rsid w:val="00036162"/>
    <w:rsid w:val="00036188"/>
    <w:rsid w:val="00036563"/>
    <w:rsid w:val="00036FB8"/>
    <w:rsid w:val="00036FC2"/>
    <w:rsid w:val="0003707C"/>
    <w:rsid w:val="00037506"/>
    <w:rsid w:val="00037575"/>
    <w:rsid w:val="000379DD"/>
    <w:rsid w:val="00041C66"/>
    <w:rsid w:val="000421CF"/>
    <w:rsid w:val="0004235D"/>
    <w:rsid w:val="000426ED"/>
    <w:rsid w:val="0004278F"/>
    <w:rsid w:val="000430B1"/>
    <w:rsid w:val="000451CC"/>
    <w:rsid w:val="000451D2"/>
    <w:rsid w:val="00045441"/>
    <w:rsid w:val="000459B9"/>
    <w:rsid w:val="00045D7F"/>
    <w:rsid w:val="000461E6"/>
    <w:rsid w:val="00046216"/>
    <w:rsid w:val="000462A4"/>
    <w:rsid w:val="000463BA"/>
    <w:rsid w:val="00046D15"/>
    <w:rsid w:val="00046F85"/>
    <w:rsid w:val="00046FB1"/>
    <w:rsid w:val="000474B9"/>
    <w:rsid w:val="00047668"/>
    <w:rsid w:val="00047C7E"/>
    <w:rsid w:val="00047EF8"/>
    <w:rsid w:val="00047FAC"/>
    <w:rsid w:val="0005048D"/>
    <w:rsid w:val="00050A45"/>
    <w:rsid w:val="00051A7A"/>
    <w:rsid w:val="00051FFC"/>
    <w:rsid w:val="000523D5"/>
    <w:rsid w:val="00052FA7"/>
    <w:rsid w:val="0005369D"/>
    <w:rsid w:val="000537BE"/>
    <w:rsid w:val="00053D24"/>
    <w:rsid w:val="00053D38"/>
    <w:rsid w:val="00053DD0"/>
    <w:rsid w:val="0005515B"/>
    <w:rsid w:val="0005533B"/>
    <w:rsid w:val="00055FF9"/>
    <w:rsid w:val="000561FE"/>
    <w:rsid w:val="00056AA9"/>
    <w:rsid w:val="000572D1"/>
    <w:rsid w:val="00057949"/>
    <w:rsid w:val="000600CD"/>
    <w:rsid w:val="00060202"/>
    <w:rsid w:val="000602BB"/>
    <w:rsid w:val="000606D0"/>
    <w:rsid w:val="000608BC"/>
    <w:rsid w:val="00060D23"/>
    <w:rsid w:val="000611DF"/>
    <w:rsid w:val="000620DA"/>
    <w:rsid w:val="000623E5"/>
    <w:rsid w:val="00062688"/>
    <w:rsid w:val="00062D08"/>
    <w:rsid w:val="000631E2"/>
    <w:rsid w:val="000631F7"/>
    <w:rsid w:val="00063793"/>
    <w:rsid w:val="000637BB"/>
    <w:rsid w:val="00063942"/>
    <w:rsid w:val="00063F21"/>
    <w:rsid w:val="0006430C"/>
    <w:rsid w:val="0006434C"/>
    <w:rsid w:val="00064385"/>
    <w:rsid w:val="0006494A"/>
    <w:rsid w:val="00065D78"/>
    <w:rsid w:val="00065FDE"/>
    <w:rsid w:val="00066DE3"/>
    <w:rsid w:val="00066EE5"/>
    <w:rsid w:val="00067250"/>
    <w:rsid w:val="00067560"/>
    <w:rsid w:val="0006789C"/>
    <w:rsid w:val="0006797F"/>
    <w:rsid w:val="00070367"/>
    <w:rsid w:val="000703D7"/>
    <w:rsid w:val="000718E2"/>
    <w:rsid w:val="0007190D"/>
    <w:rsid w:val="000719C3"/>
    <w:rsid w:val="00072304"/>
    <w:rsid w:val="000723B5"/>
    <w:rsid w:val="00072ACE"/>
    <w:rsid w:val="00072E0B"/>
    <w:rsid w:val="00073062"/>
    <w:rsid w:val="00073109"/>
    <w:rsid w:val="00073161"/>
    <w:rsid w:val="00073250"/>
    <w:rsid w:val="000738A8"/>
    <w:rsid w:val="00074246"/>
    <w:rsid w:val="000769C5"/>
    <w:rsid w:val="00076A09"/>
    <w:rsid w:val="00076B8A"/>
    <w:rsid w:val="0007700C"/>
    <w:rsid w:val="0007749C"/>
    <w:rsid w:val="000774AF"/>
    <w:rsid w:val="0007788E"/>
    <w:rsid w:val="00077C7A"/>
    <w:rsid w:val="00080490"/>
    <w:rsid w:val="00080CB5"/>
    <w:rsid w:val="00080EA1"/>
    <w:rsid w:val="00080FDD"/>
    <w:rsid w:val="00081495"/>
    <w:rsid w:val="000817C0"/>
    <w:rsid w:val="00081A61"/>
    <w:rsid w:val="00081D80"/>
    <w:rsid w:val="00081FCB"/>
    <w:rsid w:val="00082A0E"/>
    <w:rsid w:val="00082FE9"/>
    <w:rsid w:val="000835CD"/>
    <w:rsid w:val="00083A1D"/>
    <w:rsid w:val="00084A72"/>
    <w:rsid w:val="00084C1F"/>
    <w:rsid w:val="0008516C"/>
    <w:rsid w:val="00085CB4"/>
    <w:rsid w:val="00086762"/>
    <w:rsid w:val="00086E48"/>
    <w:rsid w:val="00086F13"/>
    <w:rsid w:val="00087196"/>
    <w:rsid w:val="00087B65"/>
    <w:rsid w:val="00087BF4"/>
    <w:rsid w:val="00087EB0"/>
    <w:rsid w:val="0009047F"/>
    <w:rsid w:val="00090527"/>
    <w:rsid w:val="0009057C"/>
    <w:rsid w:val="000907CC"/>
    <w:rsid w:val="00091353"/>
    <w:rsid w:val="00091986"/>
    <w:rsid w:val="00091DBC"/>
    <w:rsid w:val="0009232C"/>
    <w:rsid w:val="000925F5"/>
    <w:rsid w:val="00092768"/>
    <w:rsid w:val="00092935"/>
    <w:rsid w:val="00092973"/>
    <w:rsid w:val="00092BA9"/>
    <w:rsid w:val="00093118"/>
    <w:rsid w:val="0009371B"/>
    <w:rsid w:val="000943BB"/>
    <w:rsid w:val="000944E9"/>
    <w:rsid w:val="00094A05"/>
    <w:rsid w:val="00094BF9"/>
    <w:rsid w:val="00094DA4"/>
    <w:rsid w:val="000958CE"/>
    <w:rsid w:val="00095947"/>
    <w:rsid w:val="000968E3"/>
    <w:rsid w:val="000970E8"/>
    <w:rsid w:val="00097430"/>
    <w:rsid w:val="00097F2B"/>
    <w:rsid w:val="000A015C"/>
    <w:rsid w:val="000A04D8"/>
    <w:rsid w:val="000A074B"/>
    <w:rsid w:val="000A0DA5"/>
    <w:rsid w:val="000A152A"/>
    <w:rsid w:val="000A176A"/>
    <w:rsid w:val="000A18A3"/>
    <w:rsid w:val="000A18EB"/>
    <w:rsid w:val="000A1C37"/>
    <w:rsid w:val="000A1DC6"/>
    <w:rsid w:val="000A1FD1"/>
    <w:rsid w:val="000A27CD"/>
    <w:rsid w:val="000A3A13"/>
    <w:rsid w:val="000A3C05"/>
    <w:rsid w:val="000A3FA2"/>
    <w:rsid w:val="000A420E"/>
    <w:rsid w:val="000A43A0"/>
    <w:rsid w:val="000A441D"/>
    <w:rsid w:val="000A5536"/>
    <w:rsid w:val="000A62E7"/>
    <w:rsid w:val="000A6304"/>
    <w:rsid w:val="000A6764"/>
    <w:rsid w:val="000A69DA"/>
    <w:rsid w:val="000A6C70"/>
    <w:rsid w:val="000A7692"/>
    <w:rsid w:val="000A7B36"/>
    <w:rsid w:val="000A7EBD"/>
    <w:rsid w:val="000B052B"/>
    <w:rsid w:val="000B066B"/>
    <w:rsid w:val="000B0800"/>
    <w:rsid w:val="000B0CD1"/>
    <w:rsid w:val="000B0EBD"/>
    <w:rsid w:val="000B1334"/>
    <w:rsid w:val="000B13A7"/>
    <w:rsid w:val="000B2135"/>
    <w:rsid w:val="000B2287"/>
    <w:rsid w:val="000B259F"/>
    <w:rsid w:val="000B2DF8"/>
    <w:rsid w:val="000B35FF"/>
    <w:rsid w:val="000B378D"/>
    <w:rsid w:val="000B3A17"/>
    <w:rsid w:val="000B3D79"/>
    <w:rsid w:val="000B3E98"/>
    <w:rsid w:val="000B49DC"/>
    <w:rsid w:val="000B52CD"/>
    <w:rsid w:val="000B556A"/>
    <w:rsid w:val="000B5992"/>
    <w:rsid w:val="000B5B0F"/>
    <w:rsid w:val="000B5D11"/>
    <w:rsid w:val="000B7B24"/>
    <w:rsid w:val="000B7C19"/>
    <w:rsid w:val="000C02B7"/>
    <w:rsid w:val="000C0616"/>
    <w:rsid w:val="000C0A86"/>
    <w:rsid w:val="000C0C0A"/>
    <w:rsid w:val="000C0CE5"/>
    <w:rsid w:val="000C185F"/>
    <w:rsid w:val="000C19A9"/>
    <w:rsid w:val="000C1A26"/>
    <w:rsid w:val="000C2039"/>
    <w:rsid w:val="000C289E"/>
    <w:rsid w:val="000C2F6E"/>
    <w:rsid w:val="000C3E9F"/>
    <w:rsid w:val="000C40B5"/>
    <w:rsid w:val="000C4255"/>
    <w:rsid w:val="000C43A6"/>
    <w:rsid w:val="000C46D4"/>
    <w:rsid w:val="000C4832"/>
    <w:rsid w:val="000C4F64"/>
    <w:rsid w:val="000C506E"/>
    <w:rsid w:val="000C5819"/>
    <w:rsid w:val="000C5940"/>
    <w:rsid w:val="000C6B44"/>
    <w:rsid w:val="000C6B9B"/>
    <w:rsid w:val="000C6BBA"/>
    <w:rsid w:val="000C7804"/>
    <w:rsid w:val="000C7810"/>
    <w:rsid w:val="000C791C"/>
    <w:rsid w:val="000C7B62"/>
    <w:rsid w:val="000C7BFB"/>
    <w:rsid w:val="000C7E3E"/>
    <w:rsid w:val="000C7F1E"/>
    <w:rsid w:val="000C7FC0"/>
    <w:rsid w:val="000D033F"/>
    <w:rsid w:val="000D04D6"/>
    <w:rsid w:val="000D06D3"/>
    <w:rsid w:val="000D0EB1"/>
    <w:rsid w:val="000D1301"/>
    <w:rsid w:val="000D2BCC"/>
    <w:rsid w:val="000D2D70"/>
    <w:rsid w:val="000D2F18"/>
    <w:rsid w:val="000D3090"/>
    <w:rsid w:val="000D3739"/>
    <w:rsid w:val="000D4683"/>
    <w:rsid w:val="000D4C38"/>
    <w:rsid w:val="000D4C4D"/>
    <w:rsid w:val="000D4CC0"/>
    <w:rsid w:val="000D4F9D"/>
    <w:rsid w:val="000D50F2"/>
    <w:rsid w:val="000D5165"/>
    <w:rsid w:val="000D54A2"/>
    <w:rsid w:val="000D5AE5"/>
    <w:rsid w:val="000D5BE6"/>
    <w:rsid w:val="000D5C25"/>
    <w:rsid w:val="000D62A5"/>
    <w:rsid w:val="000D6657"/>
    <w:rsid w:val="000D66BC"/>
    <w:rsid w:val="000D67C0"/>
    <w:rsid w:val="000D6AE8"/>
    <w:rsid w:val="000D6E4F"/>
    <w:rsid w:val="000D73F8"/>
    <w:rsid w:val="000D77AB"/>
    <w:rsid w:val="000D78FA"/>
    <w:rsid w:val="000E0D33"/>
    <w:rsid w:val="000E0DDD"/>
    <w:rsid w:val="000E114B"/>
    <w:rsid w:val="000E188C"/>
    <w:rsid w:val="000E23C8"/>
    <w:rsid w:val="000E2866"/>
    <w:rsid w:val="000E2C7F"/>
    <w:rsid w:val="000E2D94"/>
    <w:rsid w:val="000E310A"/>
    <w:rsid w:val="000E37BF"/>
    <w:rsid w:val="000E38C0"/>
    <w:rsid w:val="000E3DC7"/>
    <w:rsid w:val="000E3F73"/>
    <w:rsid w:val="000E3FA6"/>
    <w:rsid w:val="000E4468"/>
    <w:rsid w:val="000E4C3B"/>
    <w:rsid w:val="000E50B9"/>
    <w:rsid w:val="000E5581"/>
    <w:rsid w:val="000E59DD"/>
    <w:rsid w:val="000E5A2A"/>
    <w:rsid w:val="000E6113"/>
    <w:rsid w:val="000E65D6"/>
    <w:rsid w:val="000E666F"/>
    <w:rsid w:val="000E7396"/>
    <w:rsid w:val="000E7DDF"/>
    <w:rsid w:val="000F0100"/>
    <w:rsid w:val="000F149E"/>
    <w:rsid w:val="000F2333"/>
    <w:rsid w:val="000F24D3"/>
    <w:rsid w:val="000F28EE"/>
    <w:rsid w:val="000F29A7"/>
    <w:rsid w:val="000F2A0D"/>
    <w:rsid w:val="000F37DD"/>
    <w:rsid w:val="000F47DB"/>
    <w:rsid w:val="000F486A"/>
    <w:rsid w:val="000F4899"/>
    <w:rsid w:val="000F4A72"/>
    <w:rsid w:val="000F4EF4"/>
    <w:rsid w:val="000F52D9"/>
    <w:rsid w:val="000F546A"/>
    <w:rsid w:val="000F5540"/>
    <w:rsid w:val="000F5DAB"/>
    <w:rsid w:val="000F5E0C"/>
    <w:rsid w:val="000F5E6A"/>
    <w:rsid w:val="000F5F30"/>
    <w:rsid w:val="000F615E"/>
    <w:rsid w:val="000F6859"/>
    <w:rsid w:val="000F70FE"/>
    <w:rsid w:val="000F72C4"/>
    <w:rsid w:val="000F73A1"/>
    <w:rsid w:val="000F756F"/>
    <w:rsid w:val="000F75E8"/>
    <w:rsid w:val="000F7932"/>
    <w:rsid w:val="000F7CAF"/>
    <w:rsid w:val="000F7D4B"/>
    <w:rsid w:val="001000D7"/>
    <w:rsid w:val="001001E2"/>
    <w:rsid w:val="001003ED"/>
    <w:rsid w:val="00100636"/>
    <w:rsid w:val="00100C4D"/>
    <w:rsid w:val="00101281"/>
    <w:rsid w:val="0010189F"/>
    <w:rsid w:val="00101EC0"/>
    <w:rsid w:val="00101F77"/>
    <w:rsid w:val="001022C2"/>
    <w:rsid w:val="0010230B"/>
    <w:rsid w:val="0010334F"/>
    <w:rsid w:val="0010359D"/>
    <w:rsid w:val="0010418A"/>
    <w:rsid w:val="00104208"/>
    <w:rsid w:val="00104CF9"/>
    <w:rsid w:val="00104E20"/>
    <w:rsid w:val="0010543E"/>
    <w:rsid w:val="00105743"/>
    <w:rsid w:val="00105D66"/>
    <w:rsid w:val="00106065"/>
    <w:rsid w:val="0010649B"/>
    <w:rsid w:val="00106C76"/>
    <w:rsid w:val="001071A4"/>
    <w:rsid w:val="00107581"/>
    <w:rsid w:val="00107835"/>
    <w:rsid w:val="00107D8A"/>
    <w:rsid w:val="0011032D"/>
    <w:rsid w:val="00110416"/>
    <w:rsid w:val="00110A18"/>
    <w:rsid w:val="00110CF1"/>
    <w:rsid w:val="00111503"/>
    <w:rsid w:val="00111C05"/>
    <w:rsid w:val="00112717"/>
    <w:rsid w:val="00113C00"/>
    <w:rsid w:val="0011409E"/>
    <w:rsid w:val="00114999"/>
    <w:rsid w:val="00114F2D"/>
    <w:rsid w:val="00115751"/>
    <w:rsid w:val="00115B14"/>
    <w:rsid w:val="00115D9C"/>
    <w:rsid w:val="00116C37"/>
    <w:rsid w:val="0011745F"/>
    <w:rsid w:val="00120481"/>
    <w:rsid w:val="00120FAC"/>
    <w:rsid w:val="00121DFB"/>
    <w:rsid w:val="001221AB"/>
    <w:rsid w:val="001226DD"/>
    <w:rsid w:val="00122C9A"/>
    <w:rsid w:val="00122F57"/>
    <w:rsid w:val="00122F98"/>
    <w:rsid w:val="001231E9"/>
    <w:rsid w:val="00123564"/>
    <w:rsid w:val="00123921"/>
    <w:rsid w:val="00123AA7"/>
    <w:rsid w:val="00123E97"/>
    <w:rsid w:val="001247E6"/>
    <w:rsid w:val="00124D11"/>
    <w:rsid w:val="00124F6A"/>
    <w:rsid w:val="00125199"/>
    <w:rsid w:val="0012522A"/>
    <w:rsid w:val="00125C03"/>
    <w:rsid w:val="001262FC"/>
    <w:rsid w:val="00126780"/>
    <w:rsid w:val="00126CC1"/>
    <w:rsid w:val="00127295"/>
    <w:rsid w:val="001272C2"/>
    <w:rsid w:val="0012767D"/>
    <w:rsid w:val="00127E26"/>
    <w:rsid w:val="00127F55"/>
    <w:rsid w:val="00130445"/>
    <w:rsid w:val="00131274"/>
    <w:rsid w:val="00131538"/>
    <w:rsid w:val="001315AA"/>
    <w:rsid w:val="00131647"/>
    <w:rsid w:val="00131810"/>
    <w:rsid w:val="001318D5"/>
    <w:rsid w:val="00131BC6"/>
    <w:rsid w:val="00131ECF"/>
    <w:rsid w:val="00132267"/>
    <w:rsid w:val="00132A21"/>
    <w:rsid w:val="00132BBD"/>
    <w:rsid w:val="00132E55"/>
    <w:rsid w:val="00133181"/>
    <w:rsid w:val="001334C0"/>
    <w:rsid w:val="00133BB8"/>
    <w:rsid w:val="00134584"/>
    <w:rsid w:val="00134AA1"/>
    <w:rsid w:val="00134D01"/>
    <w:rsid w:val="001363E0"/>
    <w:rsid w:val="00136CAA"/>
    <w:rsid w:val="00137075"/>
    <w:rsid w:val="00137B9A"/>
    <w:rsid w:val="00137C01"/>
    <w:rsid w:val="00137F94"/>
    <w:rsid w:val="00140C99"/>
    <w:rsid w:val="00140DDC"/>
    <w:rsid w:val="00141576"/>
    <w:rsid w:val="00141BAF"/>
    <w:rsid w:val="00142DA5"/>
    <w:rsid w:val="0014366A"/>
    <w:rsid w:val="00144325"/>
    <w:rsid w:val="001444CE"/>
    <w:rsid w:val="0014490F"/>
    <w:rsid w:val="00144B4E"/>
    <w:rsid w:val="00145251"/>
    <w:rsid w:val="00145788"/>
    <w:rsid w:val="00146256"/>
    <w:rsid w:val="00146AD2"/>
    <w:rsid w:val="00146EE6"/>
    <w:rsid w:val="00147B1F"/>
    <w:rsid w:val="00147F0C"/>
    <w:rsid w:val="001507D5"/>
    <w:rsid w:val="00150987"/>
    <w:rsid w:val="00151027"/>
    <w:rsid w:val="00151520"/>
    <w:rsid w:val="001517FF"/>
    <w:rsid w:val="00151B8C"/>
    <w:rsid w:val="001521A0"/>
    <w:rsid w:val="00152A6B"/>
    <w:rsid w:val="001530F6"/>
    <w:rsid w:val="00153638"/>
    <w:rsid w:val="00153970"/>
    <w:rsid w:val="00153AE2"/>
    <w:rsid w:val="00153AFD"/>
    <w:rsid w:val="001546A8"/>
    <w:rsid w:val="001549E4"/>
    <w:rsid w:val="00154B3C"/>
    <w:rsid w:val="00154F29"/>
    <w:rsid w:val="0015514A"/>
    <w:rsid w:val="00155847"/>
    <w:rsid w:val="00155A78"/>
    <w:rsid w:val="00155B68"/>
    <w:rsid w:val="00155D58"/>
    <w:rsid w:val="00156E6C"/>
    <w:rsid w:val="00157A62"/>
    <w:rsid w:val="001600EF"/>
    <w:rsid w:val="00160156"/>
    <w:rsid w:val="00160226"/>
    <w:rsid w:val="00160609"/>
    <w:rsid w:val="0016093D"/>
    <w:rsid w:val="00161221"/>
    <w:rsid w:val="001625D6"/>
    <w:rsid w:val="00162A89"/>
    <w:rsid w:val="00162ACD"/>
    <w:rsid w:val="00162D2B"/>
    <w:rsid w:val="00163301"/>
    <w:rsid w:val="00163826"/>
    <w:rsid w:val="00163871"/>
    <w:rsid w:val="00163F89"/>
    <w:rsid w:val="00164A57"/>
    <w:rsid w:val="00164E4F"/>
    <w:rsid w:val="001650A5"/>
    <w:rsid w:val="00165D44"/>
    <w:rsid w:val="00165D87"/>
    <w:rsid w:val="00167482"/>
    <w:rsid w:val="001712D2"/>
    <w:rsid w:val="00171405"/>
    <w:rsid w:val="00171993"/>
    <w:rsid w:val="00171EC9"/>
    <w:rsid w:val="001725A7"/>
    <w:rsid w:val="001728A4"/>
    <w:rsid w:val="00172E4D"/>
    <w:rsid w:val="00173409"/>
    <w:rsid w:val="001740EC"/>
    <w:rsid w:val="0017572F"/>
    <w:rsid w:val="0017583B"/>
    <w:rsid w:val="00175B41"/>
    <w:rsid w:val="00175C5B"/>
    <w:rsid w:val="00175C5E"/>
    <w:rsid w:val="00175D3D"/>
    <w:rsid w:val="00175F9F"/>
    <w:rsid w:val="00176273"/>
    <w:rsid w:val="00176A7A"/>
    <w:rsid w:val="00176CFD"/>
    <w:rsid w:val="00177444"/>
    <w:rsid w:val="00177C0D"/>
    <w:rsid w:val="001800D8"/>
    <w:rsid w:val="001801E0"/>
    <w:rsid w:val="00180A64"/>
    <w:rsid w:val="00180B26"/>
    <w:rsid w:val="00181531"/>
    <w:rsid w:val="0018179F"/>
    <w:rsid w:val="00181D4C"/>
    <w:rsid w:val="00181D6B"/>
    <w:rsid w:val="00182028"/>
    <w:rsid w:val="0018231A"/>
    <w:rsid w:val="00182B9E"/>
    <w:rsid w:val="00182D5B"/>
    <w:rsid w:val="00183518"/>
    <w:rsid w:val="00183871"/>
    <w:rsid w:val="00183902"/>
    <w:rsid w:val="00184854"/>
    <w:rsid w:val="00184CD9"/>
    <w:rsid w:val="00185357"/>
    <w:rsid w:val="00185F01"/>
    <w:rsid w:val="00186019"/>
    <w:rsid w:val="001865DF"/>
    <w:rsid w:val="00186DBF"/>
    <w:rsid w:val="001871DC"/>
    <w:rsid w:val="001874CB"/>
    <w:rsid w:val="00187A1B"/>
    <w:rsid w:val="00187E5A"/>
    <w:rsid w:val="00190287"/>
    <w:rsid w:val="0019041C"/>
    <w:rsid w:val="0019093D"/>
    <w:rsid w:val="00190A61"/>
    <w:rsid w:val="00191280"/>
    <w:rsid w:val="001916E6"/>
    <w:rsid w:val="0019172E"/>
    <w:rsid w:val="001918C7"/>
    <w:rsid w:val="00191912"/>
    <w:rsid w:val="00192D35"/>
    <w:rsid w:val="00192D73"/>
    <w:rsid w:val="001930F2"/>
    <w:rsid w:val="00193711"/>
    <w:rsid w:val="00193AD2"/>
    <w:rsid w:val="00194385"/>
    <w:rsid w:val="00194DAA"/>
    <w:rsid w:val="00194F39"/>
    <w:rsid w:val="00195143"/>
    <w:rsid w:val="00195AB8"/>
    <w:rsid w:val="00195B0C"/>
    <w:rsid w:val="00196192"/>
    <w:rsid w:val="0019643A"/>
    <w:rsid w:val="00196480"/>
    <w:rsid w:val="0019674A"/>
    <w:rsid w:val="00197695"/>
    <w:rsid w:val="001976E0"/>
    <w:rsid w:val="001A06A1"/>
    <w:rsid w:val="001A0B81"/>
    <w:rsid w:val="001A11BB"/>
    <w:rsid w:val="001A11FC"/>
    <w:rsid w:val="001A18F0"/>
    <w:rsid w:val="001A1ACE"/>
    <w:rsid w:val="001A1BD7"/>
    <w:rsid w:val="001A1E29"/>
    <w:rsid w:val="001A1EBE"/>
    <w:rsid w:val="001A1EDA"/>
    <w:rsid w:val="001A285D"/>
    <w:rsid w:val="001A2970"/>
    <w:rsid w:val="001A2DA8"/>
    <w:rsid w:val="001A372C"/>
    <w:rsid w:val="001A39E0"/>
    <w:rsid w:val="001A3A7C"/>
    <w:rsid w:val="001A4047"/>
    <w:rsid w:val="001A4A83"/>
    <w:rsid w:val="001A4C72"/>
    <w:rsid w:val="001A4DEF"/>
    <w:rsid w:val="001A524F"/>
    <w:rsid w:val="001A578C"/>
    <w:rsid w:val="001A59B9"/>
    <w:rsid w:val="001A5A08"/>
    <w:rsid w:val="001A5DAC"/>
    <w:rsid w:val="001A674A"/>
    <w:rsid w:val="001A6D3A"/>
    <w:rsid w:val="001A7422"/>
    <w:rsid w:val="001A76F4"/>
    <w:rsid w:val="001A7AEA"/>
    <w:rsid w:val="001A7BB2"/>
    <w:rsid w:val="001A7D85"/>
    <w:rsid w:val="001A7E1F"/>
    <w:rsid w:val="001B0F39"/>
    <w:rsid w:val="001B1D8A"/>
    <w:rsid w:val="001B21B1"/>
    <w:rsid w:val="001B21CC"/>
    <w:rsid w:val="001B2203"/>
    <w:rsid w:val="001B2840"/>
    <w:rsid w:val="001B28F6"/>
    <w:rsid w:val="001B2A86"/>
    <w:rsid w:val="001B2AEA"/>
    <w:rsid w:val="001B435C"/>
    <w:rsid w:val="001B4BD5"/>
    <w:rsid w:val="001B4EE4"/>
    <w:rsid w:val="001B52AB"/>
    <w:rsid w:val="001B623A"/>
    <w:rsid w:val="001B65C8"/>
    <w:rsid w:val="001B6635"/>
    <w:rsid w:val="001B69B0"/>
    <w:rsid w:val="001B6B03"/>
    <w:rsid w:val="001B6CBF"/>
    <w:rsid w:val="001B7095"/>
    <w:rsid w:val="001B7596"/>
    <w:rsid w:val="001B7903"/>
    <w:rsid w:val="001B7A32"/>
    <w:rsid w:val="001C0423"/>
    <w:rsid w:val="001C0DBB"/>
    <w:rsid w:val="001C0F0F"/>
    <w:rsid w:val="001C1D59"/>
    <w:rsid w:val="001C4097"/>
    <w:rsid w:val="001C4823"/>
    <w:rsid w:val="001C4B6C"/>
    <w:rsid w:val="001C4F04"/>
    <w:rsid w:val="001C5510"/>
    <w:rsid w:val="001C58F5"/>
    <w:rsid w:val="001C598A"/>
    <w:rsid w:val="001C5A57"/>
    <w:rsid w:val="001C6144"/>
    <w:rsid w:val="001C6366"/>
    <w:rsid w:val="001C6FF5"/>
    <w:rsid w:val="001C71FA"/>
    <w:rsid w:val="001C7659"/>
    <w:rsid w:val="001C7D24"/>
    <w:rsid w:val="001D01B3"/>
    <w:rsid w:val="001D0707"/>
    <w:rsid w:val="001D0A0D"/>
    <w:rsid w:val="001D0A31"/>
    <w:rsid w:val="001D1934"/>
    <w:rsid w:val="001D2678"/>
    <w:rsid w:val="001D28F6"/>
    <w:rsid w:val="001D295E"/>
    <w:rsid w:val="001D2A4D"/>
    <w:rsid w:val="001D2B25"/>
    <w:rsid w:val="001D2C8F"/>
    <w:rsid w:val="001D3719"/>
    <w:rsid w:val="001D384C"/>
    <w:rsid w:val="001D3CE1"/>
    <w:rsid w:val="001D3E17"/>
    <w:rsid w:val="001D4905"/>
    <w:rsid w:val="001D4A14"/>
    <w:rsid w:val="001D4C44"/>
    <w:rsid w:val="001D540B"/>
    <w:rsid w:val="001D5999"/>
    <w:rsid w:val="001D5CB9"/>
    <w:rsid w:val="001D660E"/>
    <w:rsid w:val="001D677B"/>
    <w:rsid w:val="001D6D40"/>
    <w:rsid w:val="001D7B8D"/>
    <w:rsid w:val="001E05CD"/>
    <w:rsid w:val="001E0A84"/>
    <w:rsid w:val="001E0BB7"/>
    <w:rsid w:val="001E0F42"/>
    <w:rsid w:val="001E1C86"/>
    <w:rsid w:val="001E1F32"/>
    <w:rsid w:val="001E2600"/>
    <w:rsid w:val="001E283B"/>
    <w:rsid w:val="001E2C6D"/>
    <w:rsid w:val="001E2E11"/>
    <w:rsid w:val="001E34C2"/>
    <w:rsid w:val="001E3909"/>
    <w:rsid w:val="001E3A61"/>
    <w:rsid w:val="001E3AFF"/>
    <w:rsid w:val="001E426E"/>
    <w:rsid w:val="001E443E"/>
    <w:rsid w:val="001E5832"/>
    <w:rsid w:val="001E5FBD"/>
    <w:rsid w:val="001E651B"/>
    <w:rsid w:val="001E6A4A"/>
    <w:rsid w:val="001F0DEB"/>
    <w:rsid w:val="001F1E87"/>
    <w:rsid w:val="001F27D6"/>
    <w:rsid w:val="001F30F3"/>
    <w:rsid w:val="001F39E3"/>
    <w:rsid w:val="001F3A1F"/>
    <w:rsid w:val="001F3E27"/>
    <w:rsid w:val="001F46CC"/>
    <w:rsid w:val="001F49F7"/>
    <w:rsid w:val="001F4A72"/>
    <w:rsid w:val="001F53AD"/>
    <w:rsid w:val="001F5ADF"/>
    <w:rsid w:val="001F5B89"/>
    <w:rsid w:val="001F60DA"/>
    <w:rsid w:val="001F642E"/>
    <w:rsid w:val="001F64C6"/>
    <w:rsid w:val="001F6965"/>
    <w:rsid w:val="001F7106"/>
    <w:rsid w:val="001F723B"/>
    <w:rsid w:val="001F7CA1"/>
    <w:rsid w:val="001F7D4C"/>
    <w:rsid w:val="002001F1"/>
    <w:rsid w:val="0020029F"/>
    <w:rsid w:val="0020049B"/>
    <w:rsid w:val="00200F6A"/>
    <w:rsid w:val="00200FA7"/>
    <w:rsid w:val="0020121D"/>
    <w:rsid w:val="00201391"/>
    <w:rsid w:val="00202019"/>
    <w:rsid w:val="002021D9"/>
    <w:rsid w:val="002023E5"/>
    <w:rsid w:val="002028E9"/>
    <w:rsid w:val="00203581"/>
    <w:rsid w:val="00203609"/>
    <w:rsid w:val="00203679"/>
    <w:rsid w:val="0020386F"/>
    <w:rsid w:val="00203A3D"/>
    <w:rsid w:val="00203F91"/>
    <w:rsid w:val="002046FE"/>
    <w:rsid w:val="00205347"/>
    <w:rsid w:val="00205353"/>
    <w:rsid w:val="00205E34"/>
    <w:rsid w:val="00205F9D"/>
    <w:rsid w:val="002061FC"/>
    <w:rsid w:val="00206F70"/>
    <w:rsid w:val="00207BD0"/>
    <w:rsid w:val="002114D2"/>
    <w:rsid w:val="00211A0F"/>
    <w:rsid w:val="002121A9"/>
    <w:rsid w:val="00212562"/>
    <w:rsid w:val="00212594"/>
    <w:rsid w:val="00212B1B"/>
    <w:rsid w:val="00212D36"/>
    <w:rsid w:val="00212D9B"/>
    <w:rsid w:val="0021345C"/>
    <w:rsid w:val="0021346C"/>
    <w:rsid w:val="002134DD"/>
    <w:rsid w:val="00213688"/>
    <w:rsid w:val="00213944"/>
    <w:rsid w:val="002140EE"/>
    <w:rsid w:val="0021464D"/>
    <w:rsid w:val="002147F7"/>
    <w:rsid w:val="00215585"/>
    <w:rsid w:val="002156AE"/>
    <w:rsid w:val="00215E14"/>
    <w:rsid w:val="00216AF2"/>
    <w:rsid w:val="002171EF"/>
    <w:rsid w:val="00217341"/>
    <w:rsid w:val="00217E17"/>
    <w:rsid w:val="0022002F"/>
    <w:rsid w:val="002208AE"/>
    <w:rsid w:val="00221877"/>
    <w:rsid w:val="0022239F"/>
    <w:rsid w:val="00222DDB"/>
    <w:rsid w:val="00223191"/>
    <w:rsid w:val="0022349B"/>
    <w:rsid w:val="00223851"/>
    <w:rsid w:val="00223CD8"/>
    <w:rsid w:val="00224081"/>
    <w:rsid w:val="0022441D"/>
    <w:rsid w:val="00224648"/>
    <w:rsid w:val="00224795"/>
    <w:rsid w:val="00225204"/>
    <w:rsid w:val="002257FA"/>
    <w:rsid w:val="00226A4F"/>
    <w:rsid w:val="00226C6E"/>
    <w:rsid w:val="00227350"/>
    <w:rsid w:val="0022764A"/>
    <w:rsid w:val="00227713"/>
    <w:rsid w:val="00227D21"/>
    <w:rsid w:val="00227F83"/>
    <w:rsid w:val="002308C7"/>
    <w:rsid w:val="00231A5D"/>
    <w:rsid w:val="00231E89"/>
    <w:rsid w:val="00231EC4"/>
    <w:rsid w:val="0023245A"/>
    <w:rsid w:val="002326AF"/>
    <w:rsid w:val="00232A15"/>
    <w:rsid w:val="002332BD"/>
    <w:rsid w:val="002333A2"/>
    <w:rsid w:val="00233EB2"/>
    <w:rsid w:val="00234433"/>
    <w:rsid w:val="00234674"/>
    <w:rsid w:val="00234888"/>
    <w:rsid w:val="00234B8E"/>
    <w:rsid w:val="00234C7A"/>
    <w:rsid w:val="00234DE8"/>
    <w:rsid w:val="00234E50"/>
    <w:rsid w:val="002352ED"/>
    <w:rsid w:val="002353B0"/>
    <w:rsid w:val="0023546A"/>
    <w:rsid w:val="0023557A"/>
    <w:rsid w:val="0023574A"/>
    <w:rsid w:val="00235929"/>
    <w:rsid w:val="00235AC9"/>
    <w:rsid w:val="00237330"/>
    <w:rsid w:val="00237622"/>
    <w:rsid w:val="00237690"/>
    <w:rsid w:val="00237932"/>
    <w:rsid w:val="00237F81"/>
    <w:rsid w:val="00240224"/>
    <w:rsid w:val="002405A8"/>
    <w:rsid w:val="002409F2"/>
    <w:rsid w:val="00240CB9"/>
    <w:rsid w:val="00240F42"/>
    <w:rsid w:val="0024139E"/>
    <w:rsid w:val="0024146D"/>
    <w:rsid w:val="002418E3"/>
    <w:rsid w:val="00241A39"/>
    <w:rsid w:val="00241BFA"/>
    <w:rsid w:val="0024270C"/>
    <w:rsid w:val="00242B3A"/>
    <w:rsid w:val="00242CF9"/>
    <w:rsid w:val="002434B5"/>
    <w:rsid w:val="0024351C"/>
    <w:rsid w:val="00243FE3"/>
    <w:rsid w:val="002460D6"/>
    <w:rsid w:val="0024647C"/>
    <w:rsid w:val="00246BA6"/>
    <w:rsid w:val="00246C80"/>
    <w:rsid w:val="00247E74"/>
    <w:rsid w:val="00247FB0"/>
    <w:rsid w:val="002500BE"/>
    <w:rsid w:val="00251471"/>
    <w:rsid w:val="00251580"/>
    <w:rsid w:val="00252CE2"/>
    <w:rsid w:val="00253136"/>
    <w:rsid w:val="00253247"/>
    <w:rsid w:val="00253ACC"/>
    <w:rsid w:val="00253D66"/>
    <w:rsid w:val="002549E6"/>
    <w:rsid w:val="00254B40"/>
    <w:rsid w:val="00255B0A"/>
    <w:rsid w:val="00256230"/>
    <w:rsid w:val="00256D3F"/>
    <w:rsid w:val="00257D18"/>
    <w:rsid w:val="00260B5F"/>
    <w:rsid w:val="00260BB2"/>
    <w:rsid w:val="00260C54"/>
    <w:rsid w:val="00260C64"/>
    <w:rsid w:val="00261532"/>
    <w:rsid w:val="002617DC"/>
    <w:rsid w:val="00261891"/>
    <w:rsid w:val="0026191C"/>
    <w:rsid w:val="002619C6"/>
    <w:rsid w:val="00261D89"/>
    <w:rsid w:val="0026240D"/>
    <w:rsid w:val="0026275E"/>
    <w:rsid w:val="00262CAC"/>
    <w:rsid w:val="00263F85"/>
    <w:rsid w:val="0026439D"/>
    <w:rsid w:val="002643F0"/>
    <w:rsid w:val="00264770"/>
    <w:rsid w:val="002650CD"/>
    <w:rsid w:val="00265351"/>
    <w:rsid w:val="00265642"/>
    <w:rsid w:val="0026624E"/>
    <w:rsid w:val="00266570"/>
    <w:rsid w:val="00267C28"/>
    <w:rsid w:val="00267E9B"/>
    <w:rsid w:val="00267F08"/>
    <w:rsid w:val="002703F2"/>
    <w:rsid w:val="002704C8"/>
    <w:rsid w:val="0027060A"/>
    <w:rsid w:val="0027146B"/>
    <w:rsid w:val="00271F31"/>
    <w:rsid w:val="00271F72"/>
    <w:rsid w:val="00272392"/>
    <w:rsid w:val="002739E1"/>
    <w:rsid w:val="00273FB8"/>
    <w:rsid w:val="002742D6"/>
    <w:rsid w:val="00274707"/>
    <w:rsid w:val="002749A7"/>
    <w:rsid w:val="00274BF4"/>
    <w:rsid w:val="00274D4D"/>
    <w:rsid w:val="00275153"/>
    <w:rsid w:val="002753CF"/>
    <w:rsid w:val="002757B9"/>
    <w:rsid w:val="0027582D"/>
    <w:rsid w:val="00275C49"/>
    <w:rsid w:val="00275EFD"/>
    <w:rsid w:val="002767C7"/>
    <w:rsid w:val="00276935"/>
    <w:rsid w:val="00277906"/>
    <w:rsid w:val="00277C36"/>
    <w:rsid w:val="00277EB1"/>
    <w:rsid w:val="00277EB9"/>
    <w:rsid w:val="00280FBB"/>
    <w:rsid w:val="002824D0"/>
    <w:rsid w:val="00282615"/>
    <w:rsid w:val="00282B06"/>
    <w:rsid w:val="00282E03"/>
    <w:rsid w:val="00283022"/>
    <w:rsid w:val="0028325F"/>
    <w:rsid w:val="0028329E"/>
    <w:rsid w:val="00283500"/>
    <w:rsid w:val="0028353D"/>
    <w:rsid w:val="00283612"/>
    <w:rsid w:val="002839B0"/>
    <w:rsid w:val="00284531"/>
    <w:rsid w:val="00284A98"/>
    <w:rsid w:val="00284AB3"/>
    <w:rsid w:val="00284B68"/>
    <w:rsid w:val="00284CB4"/>
    <w:rsid w:val="00284E76"/>
    <w:rsid w:val="00284EFA"/>
    <w:rsid w:val="00285371"/>
    <w:rsid w:val="002853FB"/>
    <w:rsid w:val="002855A9"/>
    <w:rsid w:val="002859F5"/>
    <w:rsid w:val="00285D06"/>
    <w:rsid w:val="00286078"/>
    <w:rsid w:val="00286CD4"/>
    <w:rsid w:val="00286DD8"/>
    <w:rsid w:val="002873CC"/>
    <w:rsid w:val="002876F0"/>
    <w:rsid w:val="00287DDD"/>
    <w:rsid w:val="002906F5"/>
    <w:rsid w:val="0029078A"/>
    <w:rsid w:val="00290CD1"/>
    <w:rsid w:val="002912B2"/>
    <w:rsid w:val="00291515"/>
    <w:rsid w:val="002917D7"/>
    <w:rsid w:val="00291C1D"/>
    <w:rsid w:val="002924A1"/>
    <w:rsid w:val="00292A25"/>
    <w:rsid w:val="00292A7F"/>
    <w:rsid w:val="00292BED"/>
    <w:rsid w:val="00292C87"/>
    <w:rsid w:val="00293AF3"/>
    <w:rsid w:val="00293B15"/>
    <w:rsid w:val="002944DF"/>
    <w:rsid w:val="00294654"/>
    <w:rsid w:val="002951E4"/>
    <w:rsid w:val="002953B9"/>
    <w:rsid w:val="0029547F"/>
    <w:rsid w:val="00295838"/>
    <w:rsid w:val="00295DB8"/>
    <w:rsid w:val="00296408"/>
    <w:rsid w:val="0029644A"/>
    <w:rsid w:val="00296A05"/>
    <w:rsid w:val="002974FD"/>
    <w:rsid w:val="00297D64"/>
    <w:rsid w:val="00297EF1"/>
    <w:rsid w:val="00297FB2"/>
    <w:rsid w:val="002A06B5"/>
    <w:rsid w:val="002A0D3A"/>
    <w:rsid w:val="002A0D4A"/>
    <w:rsid w:val="002A0F68"/>
    <w:rsid w:val="002A14E5"/>
    <w:rsid w:val="002A2FB2"/>
    <w:rsid w:val="002A31DD"/>
    <w:rsid w:val="002A3892"/>
    <w:rsid w:val="002A39F0"/>
    <w:rsid w:val="002A3B2A"/>
    <w:rsid w:val="002A403F"/>
    <w:rsid w:val="002A40EE"/>
    <w:rsid w:val="002A49BD"/>
    <w:rsid w:val="002A53BB"/>
    <w:rsid w:val="002A53E4"/>
    <w:rsid w:val="002A581E"/>
    <w:rsid w:val="002A59D0"/>
    <w:rsid w:val="002A5BD6"/>
    <w:rsid w:val="002A5E7C"/>
    <w:rsid w:val="002A5ED7"/>
    <w:rsid w:val="002A607D"/>
    <w:rsid w:val="002A776A"/>
    <w:rsid w:val="002B0498"/>
    <w:rsid w:val="002B11CA"/>
    <w:rsid w:val="002B1560"/>
    <w:rsid w:val="002B15B8"/>
    <w:rsid w:val="002B1B2B"/>
    <w:rsid w:val="002B1C50"/>
    <w:rsid w:val="002B1F4A"/>
    <w:rsid w:val="002B214F"/>
    <w:rsid w:val="002B2AEA"/>
    <w:rsid w:val="002B2BF6"/>
    <w:rsid w:val="002B3475"/>
    <w:rsid w:val="002B36A2"/>
    <w:rsid w:val="002B3CB6"/>
    <w:rsid w:val="002B3ED7"/>
    <w:rsid w:val="002B41B0"/>
    <w:rsid w:val="002B463A"/>
    <w:rsid w:val="002B47A3"/>
    <w:rsid w:val="002B4F0E"/>
    <w:rsid w:val="002B526F"/>
    <w:rsid w:val="002B5DD4"/>
    <w:rsid w:val="002B61E0"/>
    <w:rsid w:val="002B6215"/>
    <w:rsid w:val="002B6251"/>
    <w:rsid w:val="002B669B"/>
    <w:rsid w:val="002B6952"/>
    <w:rsid w:val="002B6D6A"/>
    <w:rsid w:val="002B7489"/>
    <w:rsid w:val="002B79FA"/>
    <w:rsid w:val="002C02FF"/>
    <w:rsid w:val="002C0400"/>
    <w:rsid w:val="002C053F"/>
    <w:rsid w:val="002C0AF6"/>
    <w:rsid w:val="002C21CA"/>
    <w:rsid w:val="002C25D2"/>
    <w:rsid w:val="002C2B9E"/>
    <w:rsid w:val="002C3166"/>
    <w:rsid w:val="002C34BA"/>
    <w:rsid w:val="002C35CF"/>
    <w:rsid w:val="002C35E7"/>
    <w:rsid w:val="002C3747"/>
    <w:rsid w:val="002C3F61"/>
    <w:rsid w:val="002C4472"/>
    <w:rsid w:val="002C46E0"/>
    <w:rsid w:val="002C48C1"/>
    <w:rsid w:val="002C5055"/>
    <w:rsid w:val="002C50AB"/>
    <w:rsid w:val="002C5336"/>
    <w:rsid w:val="002C5C14"/>
    <w:rsid w:val="002C5F7E"/>
    <w:rsid w:val="002C61F2"/>
    <w:rsid w:val="002C6637"/>
    <w:rsid w:val="002C6BEF"/>
    <w:rsid w:val="002C6C22"/>
    <w:rsid w:val="002C7073"/>
    <w:rsid w:val="002C7351"/>
    <w:rsid w:val="002C7DEA"/>
    <w:rsid w:val="002C7F63"/>
    <w:rsid w:val="002D0169"/>
    <w:rsid w:val="002D0218"/>
    <w:rsid w:val="002D0EE6"/>
    <w:rsid w:val="002D18DC"/>
    <w:rsid w:val="002D27AB"/>
    <w:rsid w:val="002D2D17"/>
    <w:rsid w:val="002D385B"/>
    <w:rsid w:val="002D3A65"/>
    <w:rsid w:val="002D3F53"/>
    <w:rsid w:val="002D42EE"/>
    <w:rsid w:val="002D4B4E"/>
    <w:rsid w:val="002D4D61"/>
    <w:rsid w:val="002D531F"/>
    <w:rsid w:val="002D53C1"/>
    <w:rsid w:val="002D54EC"/>
    <w:rsid w:val="002D58B6"/>
    <w:rsid w:val="002D708E"/>
    <w:rsid w:val="002D74D2"/>
    <w:rsid w:val="002D75DB"/>
    <w:rsid w:val="002D77D4"/>
    <w:rsid w:val="002D7FAC"/>
    <w:rsid w:val="002E05C6"/>
    <w:rsid w:val="002E09E6"/>
    <w:rsid w:val="002E0C87"/>
    <w:rsid w:val="002E15DF"/>
    <w:rsid w:val="002E1FEB"/>
    <w:rsid w:val="002E2636"/>
    <w:rsid w:val="002E365B"/>
    <w:rsid w:val="002E3933"/>
    <w:rsid w:val="002E39A4"/>
    <w:rsid w:val="002E3EB3"/>
    <w:rsid w:val="002E42D3"/>
    <w:rsid w:val="002E46F2"/>
    <w:rsid w:val="002E470B"/>
    <w:rsid w:val="002E48F8"/>
    <w:rsid w:val="002E4D8F"/>
    <w:rsid w:val="002E4DA1"/>
    <w:rsid w:val="002E591C"/>
    <w:rsid w:val="002E6662"/>
    <w:rsid w:val="002E67A8"/>
    <w:rsid w:val="002E6C70"/>
    <w:rsid w:val="002E6E66"/>
    <w:rsid w:val="002E77B0"/>
    <w:rsid w:val="002F02B9"/>
    <w:rsid w:val="002F05BC"/>
    <w:rsid w:val="002F077C"/>
    <w:rsid w:val="002F08D3"/>
    <w:rsid w:val="002F0B94"/>
    <w:rsid w:val="002F1010"/>
    <w:rsid w:val="002F10A6"/>
    <w:rsid w:val="002F1B75"/>
    <w:rsid w:val="002F20F0"/>
    <w:rsid w:val="002F21D8"/>
    <w:rsid w:val="002F2278"/>
    <w:rsid w:val="002F3626"/>
    <w:rsid w:val="002F377C"/>
    <w:rsid w:val="002F3945"/>
    <w:rsid w:val="002F3DE2"/>
    <w:rsid w:val="002F42B4"/>
    <w:rsid w:val="002F4346"/>
    <w:rsid w:val="002F4F42"/>
    <w:rsid w:val="002F547F"/>
    <w:rsid w:val="002F5B11"/>
    <w:rsid w:val="002F5E78"/>
    <w:rsid w:val="002F67BA"/>
    <w:rsid w:val="002F7637"/>
    <w:rsid w:val="002F765B"/>
    <w:rsid w:val="002F76AE"/>
    <w:rsid w:val="002F7C63"/>
    <w:rsid w:val="002F7E82"/>
    <w:rsid w:val="00300DF8"/>
    <w:rsid w:val="00301ADE"/>
    <w:rsid w:val="00301F93"/>
    <w:rsid w:val="00302744"/>
    <w:rsid w:val="003036CC"/>
    <w:rsid w:val="00303796"/>
    <w:rsid w:val="00303AF6"/>
    <w:rsid w:val="00304253"/>
    <w:rsid w:val="00304259"/>
    <w:rsid w:val="003044B3"/>
    <w:rsid w:val="00304B2E"/>
    <w:rsid w:val="00305EC4"/>
    <w:rsid w:val="0030603D"/>
    <w:rsid w:val="0030797C"/>
    <w:rsid w:val="00307A55"/>
    <w:rsid w:val="00307B64"/>
    <w:rsid w:val="00310161"/>
    <w:rsid w:val="00310329"/>
    <w:rsid w:val="003103E9"/>
    <w:rsid w:val="00310613"/>
    <w:rsid w:val="00310719"/>
    <w:rsid w:val="00310916"/>
    <w:rsid w:val="0031139E"/>
    <w:rsid w:val="003116AC"/>
    <w:rsid w:val="003118DD"/>
    <w:rsid w:val="003119DC"/>
    <w:rsid w:val="00313052"/>
    <w:rsid w:val="00313AA7"/>
    <w:rsid w:val="00313EF9"/>
    <w:rsid w:val="0031410D"/>
    <w:rsid w:val="00314143"/>
    <w:rsid w:val="0031415F"/>
    <w:rsid w:val="003141CA"/>
    <w:rsid w:val="003141E0"/>
    <w:rsid w:val="003143ED"/>
    <w:rsid w:val="0031488F"/>
    <w:rsid w:val="00314B09"/>
    <w:rsid w:val="00314D1A"/>
    <w:rsid w:val="00315714"/>
    <w:rsid w:val="0031572B"/>
    <w:rsid w:val="0031587A"/>
    <w:rsid w:val="00315D0D"/>
    <w:rsid w:val="00315D4F"/>
    <w:rsid w:val="00317B6C"/>
    <w:rsid w:val="00317D91"/>
    <w:rsid w:val="003202B3"/>
    <w:rsid w:val="00320BCF"/>
    <w:rsid w:val="003216F7"/>
    <w:rsid w:val="003219C7"/>
    <w:rsid w:val="00321AB5"/>
    <w:rsid w:val="00321C9F"/>
    <w:rsid w:val="00321FB0"/>
    <w:rsid w:val="00322419"/>
    <w:rsid w:val="00323035"/>
    <w:rsid w:val="00323329"/>
    <w:rsid w:val="003234E3"/>
    <w:rsid w:val="00323BBB"/>
    <w:rsid w:val="0032408F"/>
    <w:rsid w:val="00324771"/>
    <w:rsid w:val="00324775"/>
    <w:rsid w:val="00324837"/>
    <w:rsid w:val="00324A92"/>
    <w:rsid w:val="00324ADE"/>
    <w:rsid w:val="0032520F"/>
    <w:rsid w:val="003254D9"/>
    <w:rsid w:val="00325AE3"/>
    <w:rsid w:val="00325B8B"/>
    <w:rsid w:val="0032634D"/>
    <w:rsid w:val="00327408"/>
    <w:rsid w:val="003277C4"/>
    <w:rsid w:val="00327D61"/>
    <w:rsid w:val="0033007C"/>
    <w:rsid w:val="0033060B"/>
    <w:rsid w:val="00330CEC"/>
    <w:rsid w:val="00330D2E"/>
    <w:rsid w:val="00331369"/>
    <w:rsid w:val="00331447"/>
    <w:rsid w:val="003319CF"/>
    <w:rsid w:val="00331F6D"/>
    <w:rsid w:val="003327EF"/>
    <w:rsid w:val="00332A50"/>
    <w:rsid w:val="003331CB"/>
    <w:rsid w:val="0033330D"/>
    <w:rsid w:val="003334AC"/>
    <w:rsid w:val="00333604"/>
    <w:rsid w:val="0033444E"/>
    <w:rsid w:val="003348A7"/>
    <w:rsid w:val="00334A3F"/>
    <w:rsid w:val="00334B00"/>
    <w:rsid w:val="00335110"/>
    <w:rsid w:val="0033512C"/>
    <w:rsid w:val="00336932"/>
    <w:rsid w:val="003372C7"/>
    <w:rsid w:val="003376B6"/>
    <w:rsid w:val="0033778E"/>
    <w:rsid w:val="00337F22"/>
    <w:rsid w:val="003401CE"/>
    <w:rsid w:val="00340C30"/>
    <w:rsid w:val="00340E43"/>
    <w:rsid w:val="00341436"/>
    <w:rsid w:val="00341440"/>
    <w:rsid w:val="00341A31"/>
    <w:rsid w:val="00341B90"/>
    <w:rsid w:val="00341C70"/>
    <w:rsid w:val="00341C82"/>
    <w:rsid w:val="00341EB3"/>
    <w:rsid w:val="0034296E"/>
    <w:rsid w:val="00342F56"/>
    <w:rsid w:val="0034362E"/>
    <w:rsid w:val="00343F3E"/>
    <w:rsid w:val="003460D0"/>
    <w:rsid w:val="003473DF"/>
    <w:rsid w:val="003475E0"/>
    <w:rsid w:val="00347784"/>
    <w:rsid w:val="0034778F"/>
    <w:rsid w:val="00347DAF"/>
    <w:rsid w:val="003502B0"/>
    <w:rsid w:val="00350740"/>
    <w:rsid w:val="003512CF"/>
    <w:rsid w:val="00351417"/>
    <w:rsid w:val="0035200B"/>
    <w:rsid w:val="003522CB"/>
    <w:rsid w:val="003523D9"/>
    <w:rsid w:val="003524B2"/>
    <w:rsid w:val="00352967"/>
    <w:rsid w:val="003532E3"/>
    <w:rsid w:val="00353386"/>
    <w:rsid w:val="003535A0"/>
    <w:rsid w:val="003539D8"/>
    <w:rsid w:val="003547A9"/>
    <w:rsid w:val="00354916"/>
    <w:rsid w:val="00354E40"/>
    <w:rsid w:val="00354E98"/>
    <w:rsid w:val="003564A1"/>
    <w:rsid w:val="0035662B"/>
    <w:rsid w:val="00356E65"/>
    <w:rsid w:val="00357FA6"/>
    <w:rsid w:val="00360151"/>
    <w:rsid w:val="0036112B"/>
    <w:rsid w:val="0036121E"/>
    <w:rsid w:val="003617BD"/>
    <w:rsid w:val="0036206C"/>
    <w:rsid w:val="003626BD"/>
    <w:rsid w:val="003630E7"/>
    <w:rsid w:val="00363297"/>
    <w:rsid w:val="00363A57"/>
    <w:rsid w:val="00363DE2"/>
    <w:rsid w:val="00364733"/>
    <w:rsid w:val="00365120"/>
    <w:rsid w:val="0036594B"/>
    <w:rsid w:val="00365D24"/>
    <w:rsid w:val="003663F7"/>
    <w:rsid w:val="003665B3"/>
    <w:rsid w:val="00366DE4"/>
    <w:rsid w:val="003701CA"/>
    <w:rsid w:val="00370AAC"/>
    <w:rsid w:val="00370B37"/>
    <w:rsid w:val="003716AC"/>
    <w:rsid w:val="00373100"/>
    <w:rsid w:val="00373627"/>
    <w:rsid w:val="0037444A"/>
    <w:rsid w:val="0037476F"/>
    <w:rsid w:val="00374951"/>
    <w:rsid w:val="00374AEE"/>
    <w:rsid w:val="00374D30"/>
    <w:rsid w:val="00374F71"/>
    <w:rsid w:val="003758C1"/>
    <w:rsid w:val="00375B4A"/>
    <w:rsid w:val="00375B62"/>
    <w:rsid w:val="00375E11"/>
    <w:rsid w:val="0037722C"/>
    <w:rsid w:val="003773AE"/>
    <w:rsid w:val="00377A8B"/>
    <w:rsid w:val="0038011B"/>
    <w:rsid w:val="00381439"/>
    <w:rsid w:val="00381884"/>
    <w:rsid w:val="0038196F"/>
    <w:rsid w:val="00381E59"/>
    <w:rsid w:val="00381F42"/>
    <w:rsid w:val="003820DF"/>
    <w:rsid w:val="003824A4"/>
    <w:rsid w:val="00382541"/>
    <w:rsid w:val="00382633"/>
    <w:rsid w:val="00382788"/>
    <w:rsid w:val="003829CE"/>
    <w:rsid w:val="00382FDB"/>
    <w:rsid w:val="003835C3"/>
    <w:rsid w:val="00383B32"/>
    <w:rsid w:val="00383E32"/>
    <w:rsid w:val="00384196"/>
    <w:rsid w:val="00384590"/>
    <w:rsid w:val="00384874"/>
    <w:rsid w:val="003848A3"/>
    <w:rsid w:val="003848F2"/>
    <w:rsid w:val="00384A1A"/>
    <w:rsid w:val="00384A86"/>
    <w:rsid w:val="00384F01"/>
    <w:rsid w:val="003862BD"/>
    <w:rsid w:val="00386A3B"/>
    <w:rsid w:val="00387884"/>
    <w:rsid w:val="003878FA"/>
    <w:rsid w:val="00387B07"/>
    <w:rsid w:val="00390C2E"/>
    <w:rsid w:val="00390E78"/>
    <w:rsid w:val="0039108F"/>
    <w:rsid w:val="00392356"/>
    <w:rsid w:val="003930BB"/>
    <w:rsid w:val="0039329C"/>
    <w:rsid w:val="00393399"/>
    <w:rsid w:val="0039343E"/>
    <w:rsid w:val="00393869"/>
    <w:rsid w:val="00393B86"/>
    <w:rsid w:val="00393BEB"/>
    <w:rsid w:val="0039444F"/>
    <w:rsid w:val="00395A4B"/>
    <w:rsid w:val="00395B03"/>
    <w:rsid w:val="00395B79"/>
    <w:rsid w:val="003960AE"/>
    <w:rsid w:val="003960D5"/>
    <w:rsid w:val="0039683A"/>
    <w:rsid w:val="003969A3"/>
    <w:rsid w:val="003969A8"/>
    <w:rsid w:val="00396DB0"/>
    <w:rsid w:val="003A0242"/>
    <w:rsid w:val="003A027C"/>
    <w:rsid w:val="003A08AD"/>
    <w:rsid w:val="003A0AAA"/>
    <w:rsid w:val="003A0C1B"/>
    <w:rsid w:val="003A0EF3"/>
    <w:rsid w:val="003A117F"/>
    <w:rsid w:val="003A1368"/>
    <w:rsid w:val="003A1655"/>
    <w:rsid w:val="003A1B06"/>
    <w:rsid w:val="003A2559"/>
    <w:rsid w:val="003A2642"/>
    <w:rsid w:val="003A3165"/>
    <w:rsid w:val="003A32EE"/>
    <w:rsid w:val="003A340E"/>
    <w:rsid w:val="003A358B"/>
    <w:rsid w:val="003A3834"/>
    <w:rsid w:val="003A3E1D"/>
    <w:rsid w:val="003A42C6"/>
    <w:rsid w:val="003A440F"/>
    <w:rsid w:val="003A4C2C"/>
    <w:rsid w:val="003A4D57"/>
    <w:rsid w:val="003A5024"/>
    <w:rsid w:val="003A5197"/>
    <w:rsid w:val="003A6552"/>
    <w:rsid w:val="003A7100"/>
    <w:rsid w:val="003A77EB"/>
    <w:rsid w:val="003A784E"/>
    <w:rsid w:val="003A7E39"/>
    <w:rsid w:val="003B04CC"/>
    <w:rsid w:val="003B05E9"/>
    <w:rsid w:val="003B088C"/>
    <w:rsid w:val="003B0936"/>
    <w:rsid w:val="003B0A8B"/>
    <w:rsid w:val="003B0C72"/>
    <w:rsid w:val="003B0CB8"/>
    <w:rsid w:val="003B12C9"/>
    <w:rsid w:val="003B1A17"/>
    <w:rsid w:val="003B1C11"/>
    <w:rsid w:val="003B264B"/>
    <w:rsid w:val="003B2A24"/>
    <w:rsid w:val="003B2BB9"/>
    <w:rsid w:val="003B2D04"/>
    <w:rsid w:val="003B38B0"/>
    <w:rsid w:val="003B3FDD"/>
    <w:rsid w:val="003B4556"/>
    <w:rsid w:val="003B4941"/>
    <w:rsid w:val="003B4E9C"/>
    <w:rsid w:val="003B538C"/>
    <w:rsid w:val="003B57AA"/>
    <w:rsid w:val="003B5FD8"/>
    <w:rsid w:val="003B6C0C"/>
    <w:rsid w:val="003B728C"/>
    <w:rsid w:val="003B7D95"/>
    <w:rsid w:val="003C03F8"/>
    <w:rsid w:val="003C0C76"/>
    <w:rsid w:val="003C0E9E"/>
    <w:rsid w:val="003C10CF"/>
    <w:rsid w:val="003C1309"/>
    <w:rsid w:val="003C183C"/>
    <w:rsid w:val="003C1860"/>
    <w:rsid w:val="003C213A"/>
    <w:rsid w:val="003C2403"/>
    <w:rsid w:val="003C2E1B"/>
    <w:rsid w:val="003C300A"/>
    <w:rsid w:val="003C316E"/>
    <w:rsid w:val="003C352D"/>
    <w:rsid w:val="003C37E5"/>
    <w:rsid w:val="003C3B2D"/>
    <w:rsid w:val="003C3CE8"/>
    <w:rsid w:val="003C3EAC"/>
    <w:rsid w:val="003C44E9"/>
    <w:rsid w:val="003C47BC"/>
    <w:rsid w:val="003C4995"/>
    <w:rsid w:val="003C4D6E"/>
    <w:rsid w:val="003C55C1"/>
    <w:rsid w:val="003C55E1"/>
    <w:rsid w:val="003C5BC3"/>
    <w:rsid w:val="003C6AC1"/>
    <w:rsid w:val="003C6C76"/>
    <w:rsid w:val="003C6D30"/>
    <w:rsid w:val="003D01EC"/>
    <w:rsid w:val="003D0827"/>
    <w:rsid w:val="003D0ED0"/>
    <w:rsid w:val="003D1254"/>
    <w:rsid w:val="003D17F6"/>
    <w:rsid w:val="003D1A10"/>
    <w:rsid w:val="003D1B9D"/>
    <w:rsid w:val="003D212E"/>
    <w:rsid w:val="003D2568"/>
    <w:rsid w:val="003D2B14"/>
    <w:rsid w:val="003D2CE3"/>
    <w:rsid w:val="003D2D51"/>
    <w:rsid w:val="003D2E00"/>
    <w:rsid w:val="003D2F30"/>
    <w:rsid w:val="003D3D30"/>
    <w:rsid w:val="003D429A"/>
    <w:rsid w:val="003D46DA"/>
    <w:rsid w:val="003D47A5"/>
    <w:rsid w:val="003D487E"/>
    <w:rsid w:val="003D4D9A"/>
    <w:rsid w:val="003D4F34"/>
    <w:rsid w:val="003D5556"/>
    <w:rsid w:val="003D5664"/>
    <w:rsid w:val="003D6142"/>
    <w:rsid w:val="003D6BB7"/>
    <w:rsid w:val="003D72BF"/>
    <w:rsid w:val="003D7384"/>
    <w:rsid w:val="003D7567"/>
    <w:rsid w:val="003D79A9"/>
    <w:rsid w:val="003E000D"/>
    <w:rsid w:val="003E03CF"/>
    <w:rsid w:val="003E0746"/>
    <w:rsid w:val="003E0814"/>
    <w:rsid w:val="003E0B30"/>
    <w:rsid w:val="003E0BB1"/>
    <w:rsid w:val="003E15D6"/>
    <w:rsid w:val="003E16E2"/>
    <w:rsid w:val="003E1B06"/>
    <w:rsid w:val="003E1B07"/>
    <w:rsid w:val="003E1D21"/>
    <w:rsid w:val="003E1FD5"/>
    <w:rsid w:val="003E2A8C"/>
    <w:rsid w:val="003E2C66"/>
    <w:rsid w:val="003E3096"/>
    <w:rsid w:val="003E3162"/>
    <w:rsid w:val="003E3491"/>
    <w:rsid w:val="003E3685"/>
    <w:rsid w:val="003E3916"/>
    <w:rsid w:val="003E3C1F"/>
    <w:rsid w:val="003E3DD5"/>
    <w:rsid w:val="003E4394"/>
    <w:rsid w:val="003E47DA"/>
    <w:rsid w:val="003E4DBF"/>
    <w:rsid w:val="003E4EEB"/>
    <w:rsid w:val="003E5379"/>
    <w:rsid w:val="003E53A3"/>
    <w:rsid w:val="003E54BC"/>
    <w:rsid w:val="003E56B6"/>
    <w:rsid w:val="003E5B2E"/>
    <w:rsid w:val="003E5E6B"/>
    <w:rsid w:val="003E5F3A"/>
    <w:rsid w:val="003E607C"/>
    <w:rsid w:val="003E6756"/>
    <w:rsid w:val="003E74DA"/>
    <w:rsid w:val="003E7735"/>
    <w:rsid w:val="003E783C"/>
    <w:rsid w:val="003F0056"/>
    <w:rsid w:val="003F01FF"/>
    <w:rsid w:val="003F0845"/>
    <w:rsid w:val="003F0C91"/>
    <w:rsid w:val="003F1388"/>
    <w:rsid w:val="003F1541"/>
    <w:rsid w:val="003F1F4C"/>
    <w:rsid w:val="003F236A"/>
    <w:rsid w:val="003F2581"/>
    <w:rsid w:val="003F2619"/>
    <w:rsid w:val="003F3449"/>
    <w:rsid w:val="003F3E10"/>
    <w:rsid w:val="003F3E5A"/>
    <w:rsid w:val="003F4517"/>
    <w:rsid w:val="003F4875"/>
    <w:rsid w:val="003F49A0"/>
    <w:rsid w:val="003F5917"/>
    <w:rsid w:val="003F5B9D"/>
    <w:rsid w:val="003F5D4C"/>
    <w:rsid w:val="003F5E4C"/>
    <w:rsid w:val="003F6256"/>
    <w:rsid w:val="003F6278"/>
    <w:rsid w:val="003F6AB7"/>
    <w:rsid w:val="003F6D5B"/>
    <w:rsid w:val="003F6DEE"/>
    <w:rsid w:val="003F726F"/>
    <w:rsid w:val="003F76BF"/>
    <w:rsid w:val="00400A7D"/>
    <w:rsid w:val="00400A9D"/>
    <w:rsid w:val="00400B9C"/>
    <w:rsid w:val="00402E5E"/>
    <w:rsid w:val="00403E25"/>
    <w:rsid w:val="00404C25"/>
    <w:rsid w:val="00404CDD"/>
    <w:rsid w:val="00404DFB"/>
    <w:rsid w:val="0040548A"/>
    <w:rsid w:val="004054FC"/>
    <w:rsid w:val="00405505"/>
    <w:rsid w:val="00407BAB"/>
    <w:rsid w:val="00407EDD"/>
    <w:rsid w:val="004104CC"/>
    <w:rsid w:val="004105A8"/>
    <w:rsid w:val="004105DD"/>
    <w:rsid w:val="00410784"/>
    <w:rsid w:val="00410D43"/>
    <w:rsid w:val="00410DE9"/>
    <w:rsid w:val="00410FA8"/>
    <w:rsid w:val="00411827"/>
    <w:rsid w:val="00411D06"/>
    <w:rsid w:val="00411F00"/>
    <w:rsid w:val="004123AF"/>
    <w:rsid w:val="004130D1"/>
    <w:rsid w:val="0041313B"/>
    <w:rsid w:val="0041328A"/>
    <w:rsid w:val="00413517"/>
    <w:rsid w:val="004135A1"/>
    <w:rsid w:val="0041385F"/>
    <w:rsid w:val="00413B62"/>
    <w:rsid w:val="00413D3B"/>
    <w:rsid w:val="004140EB"/>
    <w:rsid w:val="0041597F"/>
    <w:rsid w:val="00415A86"/>
    <w:rsid w:val="00415E92"/>
    <w:rsid w:val="004164F9"/>
    <w:rsid w:val="004167D2"/>
    <w:rsid w:val="00416A17"/>
    <w:rsid w:val="00416CCB"/>
    <w:rsid w:val="00416EF7"/>
    <w:rsid w:val="00417771"/>
    <w:rsid w:val="004179F8"/>
    <w:rsid w:val="00417FD6"/>
    <w:rsid w:val="00417FEA"/>
    <w:rsid w:val="00420C02"/>
    <w:rsid w:val="004214DB"/>
    <w:rsid w:val="004219EB"/>
    <w:rsid w:val="00421C2A"/>
    <w:rsid w:val="00421C8C"/>
    <w:rsid w:val="004221E3"/>
    <w:rsid w:val="004229CC"/>
    <w:rsid w:val="00422C7B"/>
    <w:rsid w:val="00423D8E"/>
    <w:rsid w:val="00423E4F"/>
    <w:rsid w:val="00424644"/>
    <w:rsid w:val="00424971"/>
    <w:rsid w:val="00424A66"/>
    <w:rsid w:val="004253B9"/>
    <w:rsid w:val="00425770"/>
    <w:rsid w:val="004259B3"/>
    <w:rsid w:val="00425A1B"/>
    <w:rsid w:val="0042649F"/>
    <w:rsid w:val="00426578"/>
    <w:rsid w:val="0042660D"/>
    <w:rsid w:val="00426D47"/>
    <w:rsid w:val="00426D7C"/>
    <w:rsid w:val="00426D83"/>
    <w:rsid w:val="00426DCE"/>
    <w:rsid w:val="004271B2"/>
    <w:rsid w:val="00427AAA"/>
    <w:rsid w:val="004318FB"/>
    <w:rsid w:val="004322C6"/>
    <w:rsid w:val="00432B58"/>
    <w:rsid w:val="00432D1D"/>
    <w:rsid w:val="00432F20"/>
    <w:rsid w:val="004332A0"/>
    <w:rsid w:val="00434318"/>
    <w:rsid w:val="00434A64"/>
    <w:rsid w:val="00434BF8"/>
    <w:rsid w:val="00435122"/>
    <w:rsid w:val="0043590A"/>
    <w:rsid w:val="00435976"/>
    <w:rsid w:val="00435B2F"/>
    <w:rsid w:val="004365E2"/>
    <w:rsid w:val="004365EE"/>
    <w:rsid w:val="00436628"/>
    <w:rsid w:val="00436705"/>
    <w:rsid w:val="004370E8"/>
    <w:rsid w:val="0043721B"/>
    <w:rsid w:val="00437C16"/>
    <w:rsid w:val="00440787"/>
    <w:rsid w:val="00440A81"/>
    <w:rsid w:val="0044128B"/>
    <w:rsid w:val="004413A6"/>
    <w:rsid w:val="004418B5"/>
    <w:rsid w:val="004418E8"/>
    <w:rsid w:val="00441FD0"/>
    <w:rsid w:val="0044444B"/>
    <w:rsid w:val="00445ABF"/>
    <w:rsid w:val="00446AA9"/>
    <w:rsid w:val="0045018C"/>
    <w:rsid w:val="004508BF"/>
    <w:rsid w:val="00450C4E"/>
    <w:rsid w:val="00450EB6"/>
    <w:rsid w:val="00452585"/>
    <w:rsid w:val="00452E6E"/>
    <w:rsid w:val="004535A6"/>
    <w:rsid w:val="00453C76"/>
    <w:rsid w:val="00453E3B"/>
    <w:rsid w:val="00454140"/>
    <w:rsid w:val="004542A9"/>
    <w:rsid w:val="00454601"/>
    <w:rsid w:val="00454790"/>
    <w:rsid w:val="004548AF"/>
    <w:rsid w:val="004552D7"/>
    <w:rsid w:val="004569D0"/>
    <w:rsid w:val="00456E9C"/>
    <w:rsid w:val="00456F7A"/>
    <w:rsid w:val="00456FFB"/>
    <w:rsid w:val="00457265"/>
    <w:rsid w:val="004578B9"/>
    <w:rsid w:val="00457DB9"/>
    <w:rsid w:val="0046017B"/>
    <w:rsid w:val="004604A2"/>
    <w:rsid w:val="004606D0"/>
    <w:rsid w:val="00461558"/>
    <w:rsid w:val="00461A0F"/>
    <w:rsid w:val="004622E5"/>
    <w:rsid w:val="0046284C"/>
    <w:rsid w:val="00463288"/>
    <w:rsid w:val="004635A5"/>
    <w:rsid w:val="00463B37"/>
    <w:rsid w:val="00463F71"/>
    <w:rsid w:val="00464612"/>
    <w:rsid w:val="00465084"/>
    <w:rsid w:val="00465465"/>
    <w:rsid w:val="004655B0"/>
    <w:rsid w:val="00465FDE"/>
    <w:rsid w:val="00465FDF"/>
    <w:rsid w:val="004667F3"/>
    <w:rsid w:val="00466BFC"/>
    <w:rsid w:val="00466FCB"/>
    <w:rsid w:val="00467616"/>
    <w:rsid w:val="0046775A"/>
    <w:rsid w:val="00467E4C"/>
    <w:rsid w:val="00470594"/>
    <w:rsid w:val="0047078A"/>
    <w:rsid w:val="0047088A"/>
    <w:rsid w:val="00470C03"/>
    <w:rsid w:val="00470C26"/>
    <w:rsid w:val="004713DA"/>
    <w:rsid w:val="004716ED"/>
    <w:rsid w:val="00471795"/>
    <w:rsid w:val="00471986"/>
    <w:rsid w:val="00471EBA"/>
    <w:rsid w:val="00471EFF"/>
    <w:rsid w:val="004721B2"/>
    <w:rsid w:val="004734CD"/>
    <w:rsid w:val="004736CB"/>
    <w:rsid w:val="00473734"/>
    <w:rsid w:val="00473BE4"/>
    <w:rsid w:val="004745FF"/>
    <w:rsid w:val="00474AD7"/>
    <w:rsid w:val="00475175"/>
    <w:rsid w:val="00475AAB"/>
    <w:rsid w:val="00475D66"/>
    <w:rsid w:val="0047609F"/>
    <w:rsid w:val="004763B3"/>
    <w:rsid w:val="004766B7"/>
    <w:rsid w:val="00476A09"/>
    <w:rsid w:val="004770BC"/>
    <w:rsid w:val="004809C0"/>
    <w:rsid w:val="00480AE7"/>
    <w:rsid w:val="00480DB2"/>
    <w:rsid w:val="00481102"/>
    <w:rsid w:val="00481797"/>
    <w:rsid w:val="00481A29"/>
    <w:rsid w:val="00481C44"/>
    <w:rsid w:val="00482025"/>
    <w:rsid w:val="004826D6"/>
    <w:rsid w:val="00482993"/>
    <w:rsid w:val="00482BC5"/>
    <w:rsid w:val="00482D6F"/>
    <w:rsid w:val="0048363E"/>
    <w:rsid w:val="00483AFF"/>
    <w:rsid w:val="00483B52"/>
    <w:rsid w:val="00483DBE"/>
    <w:rsid w:val="004840AF"/>
    <w:rsid w:val="0048452C"/>
    <w:rsid w:val="004848EE"/>
    <w:rsid w:val="00484A8B"/>
    <w:rsid w:val="004850BC"/>
    <w:rsid w:val="00485582"/>
    <w:rsid w:val="00485E29"/>
    <w:rsid w:val="00485FE4"/>
    <w:rsid w:val="00486845"/>
    <w:rsid w:val="00487165"/>
    <w:rsid w:val="004905AD"/>
    <w:rsid w:val="004907A9"/>
    <w:rsid w:val="00491CEF"/>
    <w:rsid w:val="004920BB"/>
    <w:rsid w:val="00492302"/>
    <w:rsid w:val="00492855"/>
    <w:rsid w:val="004932F0"/>
    <w:rsid w:val="004935BF"/>
    <w:rsid w:val="00493A32"/>
    <w:rsid w:val="00493E55"/>
    <w:rsid w:val="00494277"/>
    <w:rsid w:val="00494327"/>
    <w:rsid w:val="00494BF5"/>
    <w:rsid w:val="00494C3F"/>
    <w:rsid w:val="004955AA"/>
    <w:rsid w:val="004965C4"/>
    <w:rsid w:val="004967F7"/>
    <w:rsid w:val="00496853"/>
    <w:rsid w:val="00496885"/>
    <w:rsid w:val="00496A1A"/>
    <w:rsid w:val="004977A9"/>
    <w:rsid w:val="00497CDC"/>
    <w:rsid w:val="004A08D6"/>
    <w:rsid w:val="004A0C5C"/>
    <w:rsid w:val="004A1093"/>
    <w:rsid w:val="004A1196"/>
    <w:rsid w:val="004A17E7"/>
    <w:rsid w:val="004A186A"/>
    <w:rsid w:val="004A22C3"/>
    <w:rsid w:val="004A2760"/>
    <w:rsid w:val="004A2F2A"/>
    <w:rsid w:val="004A30A5"/>
    <w:rsid w:val="004A3140"/>
    <w:rsid w:val="004A443E"/>
    <w:rsid w:val="004A45B6"/>
    <w:rsid w:val="004A4CCA"/>
    <w:rsid w:val="004A6115"/>
    <w:rsid w:val="004A6A13"/>
    <w:rsid w:val="004A7790"/>
    <w:rsid w:val="004A7B45"/>
    <w:rsid w:val="004A7BFA"/>
    <w:rsid w:val="004A7D70"/>
    <w:rsid w:val="004B0037"/>
    <w:rsid w:val="004B0290"/>
    <w:rsid w:val="004B0375"/>
    <w:rsid w:val="004B039A"/>
    <w:rsid w:val="004B05C5"/>
    <w:rsid w:val="004B068F"/>
    <w:rsid w:val="004B08E5"/>
    <w:rsid w:val="004B0BDC"/>
    <w:rsid w:val="004B190F"/>
    <w:rsid w:val="004B199F"/>
    <w:rsid w:val="004B19DA"/>
    <w:rsid w:val="004B1AFB"/>
    <w:rsid w:val="004B1CBB"/>
    <w:rsid w:val="004B2064"/>
    <w:rsid w:val="004B2252"/>
    <w:rsid w:val="004B22FC"/>
    <w:rsid w:val="004B25AD"/>
    <w:rsid w:val="004B2EE1"/>
    <w:rsid w:val="004B32E7"/>
    <w:rsid w:val="004B34EA"/>
    <w:rsid w:val="004B5430"/>
    <w:rsid w:val="004B5BDE"/>
    <w:rsid w:val="004B5EE2"/>
    <w:rsid w:val="004B66A3"/>
    <w:rsid w:val="004B6A68"/>
    <w:rsid w:val="004B6DF6"/>
    <w:rsid w:val="004B6EAF"/>
    <w:rsid w:val="004B72E7"/>
    <w:rsid w:val="004B7DB7"/>
    <w:rsid w:val="004B7DDD"/>
    <w:rsid w:val="004C000F"/>
    <w:rsid w:val="004C0266"/>
    <w:rsid w:val="004C0317"/>
    <w:rsid w:val="004C069D"/>
    <w:rsid w:val="004C09EC"/>
    <w:rsid w:val="004C1009"/>
    <w:rsid w:val="004C13A1"/>
    <w:rsid w:val="004C1489"/>
    <w:rsid w:val="004C227A"/>
    <w:rsid w:val="004C22EE"/>
    <w:rsid w:val="004C2731"/>
    <w:rsid w:val="004C2AF4"/>
    <w:rsid w:val="004C2DD4"/>
    <w:rsid w:val="004C37DD"/>
    <w:rsid w:val="004C39B9"/>
    <w:rsid w:val="004C3A3E"/>
    <w:rsid w:val="004C3C8D"/>
    <w:rsid w:val="004C4219"/>
    <w:rsid w:val="004C425B"/>
    <w:rsid w:val="004C4F33"/>
    <w:rsid w:val="004C56ED"/>
    <w:rsid w:val="004C60F5"/>
    <w:rsid w:val="004C684B"/>
    <w:rsid w:val="004C7711"/>
    <w:rsid w:val="004C7A44"/>
    <w:rsid w:val="004D007F"/>
    <w:rsid w:val="004D039C"/>
    <w:rsid w:val="004D0A71"/>
    <w:rsid w:val="004D107F"/>
    <w:rsid w:val="004D14EC"/>
    <w:rsid w:val="004D17F9"/>
    <w:rsid w:val="004D1F47"/>
    <w:rsid w:val="004D211C"/>
    <w:rsid w:val="004D22AE"/>
    <w:rsid w:val="004D2E7A"/>
    <w:rsid w:val="004D313F"/>
    <w:rsid w:val="004D3494"/>
    <w:rsid w:val="004D3499"/>
    <w:rsid w:val="004D3E4A"/>
    <w:rsid w:val="004D3E52"/>
    <w:rsid w:val="004D40C8"/>
    <w:rsid w:val="004D41A9"/>
    <w:rsid w:val="004D4710"/>
    <w:rsid w:val="004D52F0"/>
    <w:rsid w:val="004D58ED"/>
    <w:rsid w:val="004D62BE"/>
    <w:rsid w:val="004D6AD5"/>
    <w:rsid w:val="004D6B50"/>
    <w:rsid w:val="004D6EF2"/>
    <w:rsid w:val="004D7361"/>
    <w:rsid w:val="004D73D7"/>
    <w:rsid w:val="004D79CE"/>
    <w:rsid w:val="004D7AAF"/>
    <w:rsid w:val="004E00B0"/>
    <w:rsid w:val="004E0312"/>
    <w:rsid w:val="004E0322"/>
    <w:rsid w:val="004E049A"/>
    <w:rsid w:val="004E0562"/>
    <w:rsid w:val="004E147B"/>
    <w:rsid w:val="004E19DC"/>
    <w:rsid w:val="004E1ABD"/>
    <w:rsid w:val="004E24D7"/>
    <w:rsid w:val="004E270B"/>
    <w:rsid w:val="004E2895"/>
    <w:rsid w:val="004E2BAD"/>
    <w:rsid w:val="004E3198"/>
    <w:rsid w:val="004E47DB"/>
    <w:rsid w:val="004E54B6"/>
    <w:rsid w:val="004E5CB1"/>
    <w:rsid w:val="004E60A3"/>
    <w:rsid w:val="004E6385"/>
    <w:rsid w:val="004E643D"/>
    <w:rsid w:val="004E7095"/>
    <w:rsid w:val="004E76E0"/>
    <w:rsid w:val="004E76F3"/>
    <w:rsid w:val="004F020B"/>
    <w:rsid w:val="004F0416"/>
    <w:rsid w:val="004F0608"/>
    <w:rsid w:val="004F0F50"/>
    <w:rsid w:val="004F123F"/>
    <w:rsid w:val="004F1356"/>
    <w:rsid w:val="004F18A1"/>
    <w:rsid w:val="004F19D9"/>
    <w:rsid w:val="004F21EA"/>
    <w:rsid w:val="004F2903"/>
    <w:rsid w:val="004F3302"/>
    <w:rsid w:val="004F3675"/>
    <w:rsid w:val="004F37CC"/>
    <w:rsid w:val="004F3882"/>
    <w:rsid w:val="004F3CEF"/>
    <w:rsid w:val="004F41BD"/>
    <w:rsid w:val="004F4605"/>
    <w:rsid w:val="004F5009"/>
    <w:rsid w:val="004F53E1"/>
    <w:rsid w:val="004F562F"/>
    <w:rsid w:val="004F57C0"/>
    <w:rsid w:val="004F5895"/>
    <w:rsid w:val="004F5A82"/>
    <w:rsid w:val="004F5F48"/>
    <w:rsid w:val="004F5F5A"/>
    <w:rsid w:val="004F5F71"/>
    <w:rsid w:val="004F5FFA"/>
    <w:rsid w:val="004F617C"/>
    <w:rsid w:val="004F68FF"/>
    <w:rsid w:val="004F7E3E"/>
    <w:rsid w:val="004F7F4C"/>
    <w:rsid w:val="005004AA"/>
    <w:rsid w:val="0050103F"/>
    <w:rsid w:val="0050158D"/>
    <w:rsid w:val="005017EA"/>
    <w:rsid w:val="0050195C"/>
    <w:rsid w:val="00501FE8"/>
    <w:rsid w:val="005026F1"/>
    <w:rsid w:val="0050274B"/>
    <w:rsid w:val="0050297E"/>
    <w:rsid w:val="0050338B"/>
    <w:rsid w:val="00503879"/>
    <w:rsid w:val="00503C61"/>
    <w:rsid w:val="00503EBD"/>
    <w:rsid w:val="005042DF"/>
    <w:rsid w:val="00504302"/>
    <w:rsid w:val="005049BA"/>
    <w:rsid w:val="005051C7"/>
    <w:rsid w:val="00505323"/>
    <w:rsid w:val="00505D6B"/>
    <w:rsid w:val="00505DF1"/>
    <w:rsid w:val="00505E58"/>
    <w:rsid w:val="00505E77"/>
    <w:rsid w:val="0050605E"/>
    <w:rsid w:val="00506709"/>
    <w:rsid w:val="00506C5F"/>
    <w:rsid w:val="005070E0"/>
    <w:rsid w:val="00507AB0"/>
    <w:rsid w:val="005103BC"/>
    <w:rsid w:val="00510A14"/>
    <w:rsid w:val="00511259"/>
    <w:rsid w:val="005114FE"/>
    <w:rsid w:val="005115CE"/>
    <w:rsid w:val="005119E3"/>
    <w:rsid w:val="005126AA"/>
    <w:rsid w:val="0051296D"/>
    <w:rsid w:val="00512EC0"/>
    <w:rsid w:val="0051366D"/>
    <w:rsid w:val="00513FEC"/>
    <w:rsid w:val="00514872"/>
    <w:rsid w:val="00514A19"/>
    <w:rsid w:val="00514D00"/>
    <w:rsid w:val="00514E34"/>
    <w:rsid w:val="00515BB6"/>
    <w:rsid w:val="0051603D"/>
    <w:rsid w:val="00516108"/>
    <w:rsid w:val="00516CDD"/>
    <w:rsid w:val="0051736B"/>
    <w:rsid w:val="005200E0"/>
    <w:rsid w:val="005203BA"/>
    <w:rsid w:val="0052117B"/>
    <w:rsid w:val="00522232"/>
    <w:rsid w:val="005225DC"/>
    <w:rsid w:val="00523195"/>
    <w:rsid w:val="0052322C"/>
    <w:rsid w:val="005232FF"/>
    <w:rsid w:val="00523A4E"/>
    <w:rsid w:val="00523CEC"/>
    <w:rsid w:val="0052424B"/>
    <w:rsid w:val="005243B1"/>
    <w:rsid w:val="005246AF"/>
    <w:rsid w:val="00524CB8"/>
    <w:rsid w:val="00525D5C"/>
    <w:rsid w:val="00526041"/>
    <w:rsid w:val="005266C6"/>
    <w:rsid w:val="005273EC"/>
    <w:rsid w:val="00527A1C"/>
    <w:rsid w:val="00527ADF"/>
    <w:rsid w:val="00527BE6"/>
    <w:rsid w:val="005306E0"/>
    <w:rsid w:val="00530BE6"/>
    <w:rsid w:val="00530FDC"/>
    <w:rsid w:val="00531B28"/>
    <w:rsid w:val="0053210B"/>
    <w:rsid w:val="005323E3"/>
    <w:rsid w:val="00532717"/>
    <w:rsid w:val="0053473C"/>
    <w:rsid w:val="005349FB"/>
    <w:rsid w:val="00534CD7"/>
    <w:rsid w:val="0053504C"/>
    <w:rsid w:val="00535522"/>
    <w:rsid w:val="00536423"/>
    <w:rsid w:val="00536F77"/>
    <w:rsid w:val="00537161"/>
    <w:rsid w:val="005373FC"/>
    <w:rsid w:val="00537791"/>
    <w:rsid w:val="00537834"/>
    <w:rsid w:val="00537994"/>
    <w:rsid w:val="00537EC6"/>
    <w:rsid w:val="00540295"/>
    <w:rsid w:val="00540297"/>
    <w:rsid w:val="00540B7A"/>
    <w:rsid w:val="005410A1"/>
    <w:rsid w:val="00541131"/>
    <w:rsid w:val="00541B7C"/>
    <w:rsid w:val="00542897"/>
    <w:rsid w:val="00543776"/>
    <w:rsid w:val="005437C1"/>
    <w:rsid w:val="00543CFB"/>
    <w:rsid w:val="005449C7"/>
    <w:rsid w:val="00545497"/>
    <w:rsid w:val="00545827"/>
    <w:rsid w:val="005461D9"/>
    <w:rsid w:val="00546775"/>
    <w:rsid w:val="005467C4"/>
    <w:rsid w:val="00547240"/>
    <w:rsid w:val="0054748C"/>
    <w:rsid w:val="005476EE"/>
    <w:rsid w:val="00547B47"/>
    <w:rsid w:val="00547E36"/>
    <w:rsid w:val="00550BCD"/>
    <w:rsid w:val="005512F0"/>
    <w:rsid w:val="0055151B"/>
    <w:rsid w:val="00551705"/>
    <w:rsid w:val="0055182A"/>
    <w:rsid w:val="005520F6"/>
    <w:rsid w:val="00552830"/>
    <w:rsid w:val="00552A80"/>
    <w:rsid w:val="00552A8E"/>
    <w:rsid w:val="00552F9F"/>
    <w:rsid w:val="005534B0"/>
    <w:rsid w:val="00553671"/>
    <w:rsid w:val="0055379C"/>
    <w:rsid w:val="005538AA"/>
    <w:rsid w:val="00553925"/>
    <w:rsid w:val="00554257"/>
    <w:rsid w:val="00554488"/>
    <w:rsid w:val="00554E1A"/>
    <w:rsid w:val="00554F0C"/>
    <w:rsid w:val="00554F14"/>
    <w:rsid w:val="00555229"/>
    <w:rsid w:val="00555271"/>
    <w:rsid w:val="00556531"/>
    <w:rsid w:val="00556860"/>
    <w:rsid w:val="00557228"/>
    <w:rsid w:val="005573AC"/>
    <w:rsid w:val="00560047"/>
    <w:rsid w:val="00560442"/>
    <w:rsid w:val="005604E1"/>
    <w:rsid w:val="00560703"/>
    <w:rsid w:val="00560D58"/>
    <w:rsid w:val="0056111B"/>
    <w:rsid w:val="005612C5"/>
    <w:rsid w:val="005613F4"/>
    <w:rsid w:val="00561494"/>
    <w:rsid w:val="00561BF9"/>
    <w:rsid w:val="00561E30"/>
    <w:rsid w:val="00561F5B"/>
    <w:rsid w:val="00562976"/>
    <w:rsid w:val="00563B42"/>
    <w:rsid w:val="0056427C"/>
    <w:rsid w:val="0056431B"/>
    <w:rsid w:val="00564977"/>
    <w:rsid w:val="00564AEE"/>
    <w:rsid w:val="00564D02"/>
    <w:rsid w:val="00564E4D"/>
    <w:rsid w:val="00564F5D"/>
    <w:rsid w:val="00565A3B"/>
    <w:rsid w:val="00565B1A"/>
    <w:rsid w:val="00565BA0"/>
    <w:rsid w:val="00566247"/>
    <w:rsid w:val="00566A1E"/>
    <w:rsid w:val="00566BF3"/>
    <w:rsid w:val="00566D1F"/>
    <w:rsid w:val="00566DDE"/>
    <w:rsid w:val="0056770D"/>
    <w:rsid w:val="005677DA"/>
    <w:rsid w:val="00567C78"/>
    <w:rsid w:val="00567ED2"/>
    <w:rsid w:val="00567FEB"/>
    <w:rsid w:val="005705D9"/>
    <w:rsid w:val="0057090C"/>
    <w:rsid w:val="00571121"/>
    <w:rsid w:val="005716D9"/>
    <w:rsid w:val="00571BFF"/>
    <w:rsid w:val="00571EE2"/>
    <w:rsid w:val="00572744"/>
    <w:rsid w:val="0057401D"/>
    <w:rsid w:val="005745A0"/>
    <w:rsid w:val="005751CC"/>
    <w:rsid w:val="00575756"/>
    <w:rsid w:val="00575BF2"/>
    <w:rsid w:val="00576198"/>
    <w:rsid w:val="00576E41"/>
    <w:rsid w:val="00576E74"/>
    <w:rsid w:val="00577656"/>
    <w:rsid w:val="00577787"/>
    <w:rsid w:val="005778A5"/>
    <w:rsid w:val="00580129"/>
    <w:rsid w:val="005802FA"/>
    <w:rsid w:val="0058071A"/>
    <w:rsid w:val="005810A4"/>
    <w:rsid w:val="00581422"/>
    <w:rsid w:val="0058148D"/>
    <w:rsid w:val="00581A62"/>
    <w:rsid w:val="005822C3"/>
    <w:rsid w:val="00582575"/>
    <w:rsid w:val="00582C67"/>
    <w:rsid w:val="00583037"/>
    <w:rsid w:val="00584EFA"/>
    <w:rsid w:val="00585863"/>
    <w:rsid w:val="00585A22"/>
    <w:rsid w:val="00585D77"/>
    <w:rsid w:val="00585F06"/>
    <w:rsid w:val="0058605C"/>
    <w:rsid w:val="005868DC"/>
    <w:rsid w:val="00586B4C"/>
    <w:rsid w:val="00587185"/>
    <w:rsid w:val="005874D4"/>
    <w:rsid w:val="0059019A"/>
    <w:rsid w:val="00590B59"/>
    <w:rsid w:val="00590C56"/>
    <w:rsid w:val="00590D76"/>
    <w:rsid w:val="00590F08"/>
    <w:rsid w:val="005910C1"/>
    <w:rsid w:val="00591140"/>
    <w:rsid w:val="0059143C"/>
    <w:rsid w:val="0059169F"/>
    <w:rsid w:val="005918A1"/>
    <w:rsid w:val="005926B5"/>
    <w:rsid w:val="00593C13"/>
    <w:rsid w:val="00593F03"/>
    <w:rsid w:val="00594285"/>
    <w:rsid w:val="00594308"/>
    <w:rsid w:val="00594D8B"/>
    <w:rsid w:val="00595292"/>
    <w:rsid w:val="00595FF6"/>
    <w:rsid w:val="00596B70"/>
    <w:rsid w:val="00596C97"/>
    <w:rsid w:val="00597648"/>
    <w:rsid w:val="00597771"/>
    <w:rsid w:val="0059797E"/>
    <w:rsid w:val="00597E92"/>
    <w:rsid w:val="005A0325"/>
    <w:rsid w:val="005A0846"/>
    <w:rsid w:val="005A0A9D"/>
    <w:rsid w:val="005A0E27"/>
    <w:rsid w:val="005A1A41"/>
    <w:rsid w:val="005A1CD2"/>
    <w:rsid w:val="005A1D2A"/>
    <w:rsid w:val="005A2423"/>
    <w:rsid w:val="005A2D0B"/>
    <w:rsid w:val="005A3807"/>
    <w:rsid w:val="005A3E93"/>
    <w:rsid w:val="005A4189"/>
    <w:rsid w:val="005A457B"/>
    <w:rsid w:val="005A512D"/>
    <w:rsid w:val="005A54E3"/>
    <w:rsid w:val="005A5739"/>
    <w:rsid w:val="005A5C9E"/>
    <w:rsid w:val="005A623D"/>
    <w:rsid w:val="005A68E6"/>
    <w:rsid w:val="005A69F1"/>
    <w:rsid w:val="005A7B94"/>
    <w:rsid w:val="005A7F32"/>
    <w:rsid w:val="005B07DA"/>
    <w:rsid w:val="005B113A"/>
    <w:rsid w:val="005B1160"/>
    <w:rsid w:val="005B1341"/>
    <w:rsid w:val="005B1736"/>
    <w:rsid w:val="005B1ACE"/>
    <w:rsid w:val="005B1F3B"/>
    <w:rsid w:val="005B1F65"/>
    <w:rsid w:val="005B27EA"/>
    <w:rsid w:val="005B36CC"/>
    <w:rsid w:val="005B37A5"/>
    <w:rsid w:val="005B38B3"/>
    <w:rsid w:val="005B39A4"/>
    <w:rsid w:val="005B3EE3"/>
    <w:rsid w:val="005B4243"/>
    <w:rsid w:val="005B4516"/>
    <w:rsid w:val="005B4763"/>
    <w:rsid w:val="005B497A"/>
    <w:rsid w:val="005B4ABB"/>
    <w:rsid w:val="005B4E1A"/>
    <w:rsid w:val="005B57B1"/>
    <w:rsid w:val="005B62C6"/>
    <w:rsid w:val="005B6F9D"/>
    <w:rsid w:val="005B7CF8"/>
    <w:rsid w:val="005C0473"/>
    <w:rsid w:val="005C0914"/>
    <w:rsid w:val="005C0DA4"/>
    <w:rsid w:val="005C0F4F"/>
    <w:rsid w:val="005C13DC"/>
    <w:rsid w:val="005C231D"/>
    <w:rsid w:val="005C2669"/>
    <w:rsid w:val="005C2B16"/>
    <w:rsid w:val="005C2F72"/>
    <w:rsid w:val="005C3527"/>
    <w:rsid w:val="005C36B0"/>
    <w:rsid w:val="005C38D9"/>
    <w:rsid w:val="005C4186"/>
    <w:rsid w:val="005C43BE"/>
    <w:rsid w:val="005C4BE5"/>
    <w:rsid w:val="005C4F2C"/>
    <w:rsid w:val="005C5253"/>
    <w:rsid w:val="005C5CDC"/>
    <w:rsid w:val="005C6B01"/>
    <w:rsid w:val="005C7571"/>
    <w:rsid w:val="005C7B2A"/>
    <w:rsid w:val="005C7C7B"/>
    <w:rsid w:val="005D009C"/>
    <w:rsid w:val="005D0B07"/>
    <w:rsid w:val="005D0B8B"/>
    <w:rsid w:val="005D0EF4"/>
    <w:rsid w:val="005D0F21"/>
    <w:rsid w:val="005D0F78"/>
    <w:rsid w:val="005D1060"/>
    <w:rsid w:val="005D1E24"/>
    <w:rsid w:val="005D2056"/>
    <w:rsid w:val="005D20E3"/>
    <w:rsid w:val="005D2227"/>
    <w:rsid w:val="005D2269"/>
    <w:rsid w:val="005D2C2D"/>
    <w:rsid w:val="005D309B"/>
    <w:rsid w:val="005D3163"/>
    <w:rsid w:val="005D3A59"/>
    <w:rsid w:val="005D4485"/>
    <w:rsid w:val="005D4581"/>
    <w:rsid w:val="005D4A8C"/>
    <w:rsid w:val="005D4B5B"/>
    <w:rsid w:val="005D571B"/>
    <w:rsid w:val="005D5E73"/>
    <w:rsid w:val="005D6137"/>
    <w:rsid w:val="005D6A5F"/>
    <w:rsid w:val="005D6B66"/>
    <w:rsid w:val="005D6F1A"/>
    <w:rsid w:val="005D6F2C"/>
    <w:rsid w:val="005D76E0"/>
    <w:rsid w:val="005E0F4D"/>
    <w:rsid w:val="005E102E"/>
    <w:rsid w:val="005E2E8D"/>
    <w:rsid w:val="005E2FFD"/>
    <w:rsid w:val="005E3875"/>
    <w:rsid w:val="005E3E50"/>
    <w:rsid w:val="005E45AF"/>
    <w:rsid w:val="005E47D4"/>
    <w:rsid w:val="005E489A"/>
    <w:rsid w:val="005E4DF7"/>
    <w:rsid w:val="005E5793"/>
    <w:rsid w:val="005E5878"/>
    <w:rsid w:val="005E5915"/>
    <w:rsid w:val="005E6855"/>
    <w:rsid w:val="005E68CC"/>
    <w:rsid w:val="005E68CE"/>
    <w:rsid w:val="005E6DA9"/>
    <w:rsid w:val="005E6FED"/>
    <w:rsid w:val="005E7292"/>
    <w:rsid w:val="005E7336"/>
    <w:rsid w:val="005E7807"/>
    <w:rsid w:val="005F0431"/>
    <w:rsid w:val="005F0590"/>
    <w:rsid w:val="005F0A57"/>
    <w:rsid w:val="005F0B24"/>
    <w:rsid w:val="005F0D19"/>
    <w:rsid w:val="005F0D48"/>
    <w:rsid w:val="005F11A1"/>
    <w:rsid w:val="005F135A"/>
    <w:rsid w:val="005F1799"/>
    <w:rsid w:val="005F18AC"/>
    <w:rsid w:val="005F18F0"/>
    <w:rsid w:val="005F1C7C"/>
    <w:rsid w:val="005F1CCE"/>
    <w:rsid w:val="005F1FA0"/>
    <w:rsid w:val="005F211E"/>
    <w:rsid w:val="005F2EB0"/>
    <w:rsid w:val="005F2F6C"/>
    <w:rsid w:val="005F2F71"/>
    <w:rsid w:val="005F3315"/>
    <w:rsid w:val="005F3359"/>
    <w:rsid w:val="005F4C51"/>
    <w:rsid w:val="005F5E61"/>
    <w:rsid w:val="005F62D0"/>
    <w:rsid w:val="005F757F"/>
    <w:rsid w:val="005F75C6"/>
    <w:rsid w:val="0060005D"/>
    <w:rsid w:val="0060016B"/>
    <w:rsid w:val="00600323"/>
    <w:rsid w:val="006009E8"/>
    <w:rsid w:val="00600BD9"/>
    <w:rsid w:val="00600C59"/>
    <w:rsid w:val="006014AD"/>
    <w:rsid w:val="00601AFD"/>
    <w:rsid w:val="00601B62"/>
    <w:rsid w:val="006036F5"/>
    <w:rsid w:val="006037EB"/>
    <w:rsid w:val="0060399C"/>
    <w:rsid w:val="00603B16"/>
    <w:rsid w:val="00604301"/>
    <w:rsid w:val="006043E6"/>
    <w:rsid w:val="00605524"/>
    <w:rsid w:val="00605728"/>
    <w:rsid w:val="006057F3"/>
    <w:rsid w:val="0060584A"/>
    <w:rsid w:val="00605DC1"/>
    <w:rsid w:val="00606961"/>
    <w:rsid w:val="00607157"/>
    <w:rsid w:val="00607410"/>
    <w:rsid w:val="006074DC"/>
    <w:rsid w:val="00607788"/>
    <w:rsid w:val="00607BEB"/>
    <w:rsid w:val="00607D8D"/>
    <w:rsid w:val="00607EAE"/>
    <w:rsid w:val="00610729"/>
    <w:rsid w:val="006107A5"/>
    <w:rsid w:val="00610867"/>
    <w:rsid w:val="00610964"/>
    <w:rsid w:val="00610E3B"/>
    <w:rsid w:val="0061113D"/>
    <w:rsid w:val="00611689"/>
    <w:rsid w:val="006119CE"/>
    <w:rsid w:val="00611BDA"/>
    <w:rsid w:val="00611DFE"/>
    <w:rsid w:val="0061214C"/>
    <w:rsid w:val="00612242"/>
    <w:rsid w:val="006124A4"/>
    <w:rsid w:val="0061349A"/>
    <w:rsid w:val="006138E3"/>
    <w:rsid w:val="00613AE7"/>
    <w:rsid w:val="00613EFB"/>
    <w:rsid w:val="00614262"/>
    <w:rsid w:val="00614DB1"/>
    <w:rsid w:val="00615CAE"/>
    <w:rsid w:val="006162A7"/>
    <w:rsid w:val="0061675B"/>
    <w:rsid w:val="00616784"/>
    <w:rsid w:val="006168EF"/>
    <w:rsid w:val="0061755E"/>
    <w:rsid w:val="0061764D"/>
    <w:rsid w:val="0061773C"/>
    <w:rsid w:val="0061788F"/>
    <w:rsid w:val="00617DB7"/>
    <w:rsid w:val="00620AD4"/>
    <w:rsid w:val="00620EE5"/>
    <w:rsid w:val="00621061"/>
    <w:rsid w:val="00621277"/>
    <w:rsid w:val="00621488"/>
    <w:rsid w:val="0062205E"/>
    <w:rsid w:val="00622445"/>
    <w:rsid w:val="00622526"/>
    <w:rsid w:val="00622EDE"/>
    <w:rsid w:val="006238C5"/>
    <w:rsid w:val="00623B51"/>
    <w:rsid w:val="00624009"/>
    <w:rsid w:val="00624454"/>
    <w:rsid w:val="0062445C"/>
    <w:rsid w:val="00624D78"/>
    <w:rsid w:val="006256F7"/>
    <w:rsid w:val="00625B48"/>
    <w:rsid w:val="0062608E"/>
    <w:rsid w:val="006262CD"/>
    <w:rsid w:val="0062633F"/>
    <w:rsid w:val="00627674"/>
    <w:rsid w:val="00627901"/>
    <w:rsid w:val="00627A08"/>
    <w:rsid w:val="006300C8"/>
    <w:rsid w:val="0063065E"/>
    <w:rsid w:val="00630839"/>
    <w:rsid w:val="00630DDE"/>
    <w:rsid w:val="00631010"/>
    <w:rsid w:val="00631263"/>
    <w:rsid w:val="0063132A"/>
    <w:rsid w:val="00631478"/>
    <w:rsid w:val="006317DB"/>
    <w:rsid w:val="006319BD"/>
    <w:rsid w:val="00631DAA"/>
    <w:rsid w:val="00631E31"/>
    <w:rsid w:val="00632120"/>
    <w:rsid w:val="006327CC"/>
    <w:rsid w:val="00632A95"/>
    <w:rsid w:val="006332BA"/>
    <w:rsid w:val="006336A2"/>
    <w:rsid w:val="006337BD"/>
    <w:rsid w:val="006337E5"/>
    <w:rsid w:val="006344A6"/>
    <w:rsid w:val="006347CD"/>
    <w:rsid w:val="00634A6E"/>
    <w:rsid w:val="00635054"/>
    <w:rsid w:val="006351C9"/>
    <w:rsid w:val="00635DC0"/>
    <w:rsid w:val="0063607B"/>
    <w:rsid w:val="00636131"/>
    <w:rsid w:val="00636306"/>
    <w:rsid w:val="006375DC"/>
    <w:rsid w:val="0063793E"/>
    <w:rsid w:val="00640147"/>
    <w:rsid w:val="00640322"/>
    <w:rsid w:val="00640396"/>
    <w:rsid w:val="00640762"/>
    <w:rsid w:val="006407E7"/>
    <w:rsid w:val="00641579"/>
    <w:rsid w:val="006418CF"/>
    <w:rsid w:val="006421CD"/>
    <w:rsid w:val="006422AE"/>
    <w:rsid w:val="00642F25"/>
    <w:rsid w:val="00643125"/>
    <w:rsid w:val="0064341B"/>
    <w:rsid w:val="00643B11"/>
    <w:rsid w:val="00644AB8"/>
    <w:rsid w:val="00644C82"/>
    <w:rsid w:val="006453D9"/>
    <w:rsid w:val="00645D63"/>
    <w:rsid w:val="006460C9"/>
    <w:rsid w:val="0064654C"/>
    <w:rsid w:val="006469AD"/>
    <w:rsid w:val="00646A7B"/>
    <w:rsid w:val="00646B0A"/>
    <w:rsid w:val="00646FDD"/>
    <w:rsid w:val="0064703A"/>
    <w:rsid w:val="006477FF"/>
    <w:rsid w:val="00647C63"/>
    <w:rsid w:val="00650C4E"/>
    <w:rsid w:val="00650F5B"/>
    <w:rsid w:val="00651503"/>
    <w:rsid w:val="00651773"/>
    <w:rsid w:val="00651A02"/>
    <w:rsid w:val="00652076"/>
    <w:rsid w:val="0065249F"/>
    <w:rsid w:val="006527C5"/>
    <w:rsid w:val="00652AE6"/>
    <w:rsid w:val="00652B99"/>
    <w:rsid w:val="00652E78"/>
    <w:rsid w:val="00652EAF"/>
    <w:rsid w:val="0065316C"/>
    <w:rsid w:val="006531E5"/>
    <w:rsid w:val="00653F5F"/>
    <w:rsid w:val="00654D91"/>
    <w:rsid w:val="00654F7C"/>
    <w:rsid w:val="00655AA1"/>
    <w:rsid w:val="00655EBA"/>
    <w:rsid w:val="00655EC7"/>
    <w:rsid w:val="00655F11"/>
    <w:rsid w:val="006564BC"/>
    <w:rsid w:val="006565AE"/>
    <w:rsid w:val="00656A85"/>
    <w:rsid w:val="00656AC4"/>
    <w:rsid w:val="00656B41"/>
    <w:rsid w:val="00657E0F"/>
    <w:rsid w:val="00657E95"/>
    <w:rsid w:val="00657FDD"/>
    <w:rsid w:val="00660151"/>
    <w:rsid w:val="00660508"/>
    <w:rsid w:val="0066086B"/>
    <w:rsid w:val="00660CC0"/>
    <w:rsid w:val="00660E2D"/>
    <w:rsid w:val="00660E76"/>
    <w:rsid w:val="00660FED"/>
    <w:rsid w:val="00661157"/>
    <w:rsid w:val="006613ED"/>
    <w:rsid w:val="006616D6"/>
    <w:rsid w:val="00661E7B"/>
    <w:rsid w:val="00662D6D"/>
    <w:rsid w:val="006631BC"/>
    <w:rsid w:val="0066323D"/>
    <w:rsid w:val="00663271"/>
    <w:rsid w:val="00664290"/>
    <w:rsid w:val="00664F48"/>
    <w:rsid w:val="00665375"/>
    <w:rsid w:val="006656E1"/>
    <w:rsid w:val="00665AC1"/>
    <w:rsid w:val="00665CD0"/>
    <w:rsid w:val="006663C7"/>
    <w:rsid w:val="00666608"/>
    <w:rsid w:val="006667E9"/>
    <w:rsid w:val="00666B1B"/>
    <w:rsid w:val="00666EAD"/>
    <w:rsid w:val="006670D0"/>
    <w:rsid w:val="006679B4"/>
    <w:rsid w:val="006707F0"/>
    <w:rsid w:val="00670989"/>
    <w:rsid w:val="00670AD2"/>
    <w:rsid w:val="006712B0"/>
    <w:rsid w:val="006717CB"/>
    <w:rsid w:val="00672164"/>
    <w:rsid w:val="00672597"/>
    <w:rsid w:val="006727F5"/>
    <w:rsid w:val="00672B2C"/>
    <w:rsid w:val="0067396F"/>
    <w:rsid w:val="00673D05"/>
    <w:rsid w:val="00674120"/>
    <w:rsid w:val="00674274"/>
    <w:rsid w:val="006744CC"/>
    <w:rsid w:val="00674FFD"/>
    <w:rsid w:val="00675088"/>
    <w:rsid w:val="00675200"/>
    <w:rsid w:val="00675675"/>
    <w:rsid w:val="00676654"/>
    <w:rsid w:val="00676CBC"/>
    <w:rsid w:val="00677385"/>
    <w:rsid w:val="00677C5B"/>
    <w:rsid w:val="00677D1B"/>
    <w:rsid w:val="00677E8D"/>
    <w:rsid w:val="00681491"/>
    <w:rsid w:val="00681B73"/>
    <w:rsid w:val="00681F2E"/>
    <w:rsid w:val="006820A7"/>
    <w:rsid w:val="00682883"/>
    <w:rsid w:val="00683E6C"/>
    <w:rsid w:val="0068436D"/>
    <w:rsid w:val="00684545"/>
    <w:rsid w:val="0068468A"/>
    <w:rsid w:val="006847FD"/>
    <w:rsid w:val="00684963"/>
    <w:rsid w:val="00685241"/>
    <w:rsid w:val="006852AB"/>
    <w:rsid w:val="00685AB6"/>
    <w:rsid w:val="00685B3E"/>
    <w:rsid w:val="00687300"/>
    <w:rsid w:val="00687A3A"/>
    <w:rsid w:val="00690165"/>
    <w:rsid w:val="006902B8"/>
    <w:rsid w:val="0069063A"/>
    <w:rsid w:val="00690C03"/>
    <w:rsid w:val="00691099"/>
    <w:rsid w:val="006910FF"/>
    <w:rsid w:val="0069115C"/>
    <w:rsid w:val="0069177C"/>
    <w:rsid w:val="00691A9D"/>
    <w:rsid w:val="00691D50"/>
    <w:rsid w:val="00691DCB"/>
    <w:rsid w:val="00691FE4"/>
    <w:rsid w:val="006924C2"/>
    <w:rsid w:val="00692752"/>
    <w:rsid w:val="0069301B"/>
    <w:rsid w:val="006933F7"/>
    <w:rsid w:val="00693AA7"/>
    <w:rsid w:val="00693B4C"/>
    <w:rsid w:val="0069410F"/>
    <w:rsid w:val="006951EF"/>
    <w:rsid w:val="00695306"/>
    <w:rsid w:val="0069586E"/>
    <w:rsid w:val="00695A04"/>
    <w:rsid w:val="00695AE7"/>
    <w:rsid w:val="00695D49"/>
    <w:rsid w:val="0069628A"/>
    <w:rsid w:val="00696D00"/>
    <w:rsid w:val="006970A0"/>
    <w:rsid w:val="00697288"/>
    <w:rsid w:val="006972FC"/>
    <w:rsid w:val="00697514"/>
    <w:rsid w:val="00697904"/>
    <w:rsid w:val="00697ACD"/>
    <w:rsid w:val="00697ACE"/>
    <w:rsid w:val="006A01CD"/>
    <w:rsid w:val="006A0763"/>
    <w:rsid w:val="006A07DC"/>
    <w:rsid w:val="006A08DA"/>
    <w:rsid w:val="006A09C1"/>
    <w:rsid w:val="006A0A29"/>
    <w:rsid w:val="006A13AB"/>
    <w:rsid w:val="006A2016"/>
    <w:rsid w:val="006A2040"/>
    <w:rsid w:val="006A2376"/>
    <w:rsid w:val="006A2A30"/>
    <w:rsid w:val="006A2F63"/>
    <w:rsid w:val="006A36EA"/>
    <w:rsid w:val="006A37DE"/>
    <w:rsid w:val="006A4447"/>
    <w:rsid w:val="006A4B0D"/>
    <w:rsid w:val="006A4C74"/>
    <w:rsid w:val="006A58EF"/>
    <w:rsid w:val="006A5EE9"/>
    <w:rsid w:val="006A6234"/>
    <w:rsid w:val="006A670F"/>
    <w:rsid w:val="006A6E2B"/>
    <w:rsid w:val="006A722D"/>
    <w:rsid w:val="006A7950"/>
    <w:rsid w:val="006B0F0C"/>
    <w:rsid w:val="006B0F96"/>
    <w:rsid w:val="006B11FB"/>
    <w:rsid w:val="006B1443"/>
    <w:rsid w:val="006B16E7"/>
    <w:rsid w:val="006B18ED"/>
    <w:rsid w:val="006B1B2C"/>
    <w:rsid w:val="006B1D21"/>
    <w:rsid w:val="006B1EB7"/>
    <w:rsid w:val="006B1EF4"/>
    <w:rsid w:val="006B2600"/>
    <w:rsid w:val="006B2CEF"/>
    <w:rsid w:val="006B2F12"/>
    <w:rsid w:val="006B31A0"/>
    <w:rsid w:val="006B31C8"/>
    <w:rsid w:val="006B32C2"/>
    <w:rsid w:val="006B32DC"/>
    <w:rsid w:val="006B434B"/>
    <w:rsid w:val="006B4417"/>
    <w:rsid w:val="006B45FC"/>
    <w:rsid w:val="006B46FE"/>
    <w:rsid w:val="006B5326"/>
    <w:rsid w:val="006B53A6"/>
    <w:rsid w:val="006B5B6C"/>
    <w:rsid w:val="006B5DD9"/>
    <w:rsid w:val="006B6A9B"/>
    <w:rsid w:val="006B7B31"/>
    <w:rsid w:val="006B7BC4"/>
    <w:rsid w:val="006C04C1"/>
    <w:rsid w:val="006C0B72"/>
    <w:rsid w:val="006C1109"/>
    <w:rsid w:val="006C115E"/>
    <w:rsid w:val="006C13E5"/>
    <w:rsid w:val="006C14A2"/>
    <w:rsid w:val="006C1B9A"/>
    <w:rsid w:val="006C1F25"/>
    <w:rsid w:val="006C3BB0"/>
    <w:rsid w:val="006C43B5"/>
    <w:rsid w:val="006C4411"/>
    <w:rsid w:val="006C4C28"/>
    <w:rsid w:val="006C4CED"/>
    <w:rsid w:val="006C4FAF"/>
    <w:rsid w:val="006C578E"/>
    <w:rsid w:val="006C5826"/>
    <w:rsid w:val="006C5B20"/>
    <w:rsid w:val="006C67D8"/>
    <w:rsid w:val="006C7131"/>
    <w:rsid w:val="006C73D7"/>
    <w:rsid w:val="006C7424"/>
    <w:rsid w:val="006C74D7"/>
    <w:rsid w:val="006C7A72"/>
    <w:rsid w:val="006C7BF1"/>
    <w:rsid w:val="006C7EC4"/>
    <w:rsid w:val="006D066A"/>
    <w:rsid w:val="006D0F09"/>
    <w:rsid w:val="006D10B6"/>
    <w:rsid w:val="006D1923"/>
    <w:rsid w:val="006D1D45"/>
    <w:rsid w:val="006D2100"/>
    <w:rsid w:val="006D25A3"/>
    <w:rsid w:val="006D284B"/>
    <w:rsid w:val="006D2B7E"/>
    <w:rsid w:val="006D3262"/>
    <w:rsid w:val="006D3FD0"/>
    <w:rsid w:val="006D40ED"/>
    <w:rsid w:val="006D4232"/>
    <w:rsid w:val="006D51E3"/>
    <w:rsid w:val="006D53C0"/>
    <w:rsid w:val="006D578E"/>
    <w:rsid w:val="006D5A36"/>
    <w:rsid w:val="006D610B"/>
    <w:rsid w:val="006D64A4"/>
    <w:rsid w:val="006D7C24"/>
    <w:rsid w:val="006D7C2D"/>
    <w:rsid w:val="006E0D09"/>
    <w:rsid w:val="006E0F78"/>
    <w:rsid w:val="006E1484"/>
    <w:rsid w:val="006E22F5"/>
    <w:rsid w:val="006E26F4"/>
    <w:rsid w:val="006E3269"/>
    <w:rsid w:val="006E3A40"/>
    <w:rsid w:val="006E3D78"/>
    <w:rsid w:val="006E444A"/>
    <w:rsid w:val="006E47E5"/>
    <w:rsid w:val="006E4C23"/>
    <w:rsid w:val="006E5390"/>
    <w:rsid w:val="006E53C0"/>
    <w:rsid w:val="006E60E8"/>
    <w:rsid w:val="006E610D"/>
    <w:rsid w:val="006E62FC"/>
    <w:rsid w:val="006E6331"/>
    <w:rsid w:val="006E65D7"/>
    <w:rsid w:val="006E6791"/>
    <w:rsid w:val="006E6E49"/>
    <w:rsid w:val="006E7482"/>
    <w:rsid w:val="006E7E7C"/>
    <w:rsid w:val="006E7F15"/>
    <w:rsid w:val="006F0416"/>
    <w:rsid w:val="006F0966"/>
    <w:rsid w:val="006F0BE0"/>
    <w:rsid w:val="006F1684"/>
    <w:rsid w:val="006F18B3"/>
    <w:rsid w:val="006F1940"/>
    <w:rsid w:val="006F2499"/>
    <w:rsid w:val="006F2A99"/>
    <w:rsid w:val="006F30F1"/>
    <w:rsid w:val="006F3137"/>
    <w:rsid w:val="006F45F2"/>
    <w:rsid w:val="006F50BA"/>
    <w:rsid w:val="006F54C9"/>
    <w:rsid w:val="006F5604"/>
    <w:rsid w:val="006F5B74"/>
    <w:rsid w:val="006F6742"/>
    <w:rsid w:val="006F6772"/>
    <w:rsid w:val="006F6991"/>
    <w:rsid w:val="006F6D4F"/>
    <w:rsid w:val="006F6D97"/>
    <w:rsid w:val="006F795B"/>
    <w:rsid w:val="006F7D21"/>
    <w:rsid w:val="00700C8C"/>
    <w:rsid w:val="007011F1"/>
    <w:rsid w:val="00701729"/>
    <w:rsid w:val="007017A0"/>
    <w:rsid w:val="0070308C"/>
    <w:rsid w:val="00703607"/>
    <w:rsid w:val="007038C8"/>
    <w:rsid w:val="00703AA4"/>
    <w:rsid w:val="00703E99"/>
    <w:rsid w:val="00704C2A"/>
    <w:rsid w:val="0070562A"/>
    <w:rsid w:val="00705977"/>
    <w:rsid w:val="00705BE8"/>
    <w:rsid w:val="007063EE"/>
    <w:rsid w:val="00707557"/>
    <w:rsid w:val="00710468"/>
    <w:rsid w:val="0071054A"/>
    <w:rsid w:val="00710571"/>
    <w:rsid w:val="00710668"/>
    <w:rsid w:val="0071108E"/>
    <w:rsid w:val="007110D7"/>
    <w:rsid w:val="0071141E"/>
    <w:rsid w:val="0071201F"/>
    <w:rsid w:val="007121DB"/>
    <w:rsid w:val="0071289D"/>
    <w:rsid w:val="00712EB1"/>
    <w:rsid w:val="007134C9"/>
    <w:rsid w:val="007136CE"/>
    <w:rsid w:val="00713C0C"/>
    <w:rsid w:val="00714DD7"/>
    <w:rsid w:val="007151A0"/>
    <w:rsid w:val="0071523F"/>
    <w:rsid w:val="007157A6"/>
    <w:rsid w:val="0071598C"/>
    <w:rsid w:val="00715B6D"/>
    <w:rsid w:val="00715F6A"/>
    <w:rsid w:val="00716B61"/>
    <w:rsid w:val="00716F53"/>
    <w:rsid w:val="007170B6"/>
    <w:rsid w:val="0071749A"/>
    <w:rsid w:val="007176F5"/>
    <w:rsid w:val="0071780A"/>
    <w:rsid w:val="00717873"/>
    <w:rsid w:val="007178E8"/>
    <w:rsid w:val="00717A7D"/>
    <w:rsid w:val="00717D64"/>
    <w:rsid w:val="00717F98"/>
    <w:rsid w:val="0072049F"/>
    <w:rsid w:val="007207B8"/>
    <w:rsid w:val="00720D77"/>
    <w:rsid w:val="007212E7"/>
    <w:rsid w:val="007214F3"/>
    <w:rsid w:val="00721507"/>
    <w:rsid w:val="00721B24"/>
    <w:rsid w:val="00721C7D"/>
    <w:rsid w:val="007224B3"/>
    <w:rsid w:val="0072289D"/>
    <w:rsid w:val="007228E4"/>
    <w:rsid w:val="00722F82"/>
    <w:rsid w:val="0072301B"/>
    <w:rsid w:val="007231BA"/>
    <w:rsid w:val="0072368A"/>
    <w:rsid w:val="00723799"/>
    <w:rsid w:val="00723A8F"/>
    <w:rsid w:val="007242E4"/>
    <w:rsid w:val="0072445C"/>
    <w:rsid w:val="007244B5"/>
    <w:rsid w:val="007249F1"/>
    <w:rsid w:val="00724BF4"/>
    <w:rsid w:val="0072589E"/>
    <w:rsid w:val="00725BAD"/>
    <w:rsid w:val="007260A9"/>
    <w:rsid w:val="0072611B"/>
    <w:rsid w:val="00726905"/>
    <w:rsid w:val="00726DAA"/>
    <w:rsid w:val="00726FED"/>
    <w:rsid w:val="00727124"/>
    <w:rsid w:val="00727A3D"/>
    <w:rsid w:val="00727DF2"/>
    <w:rsid w:val="007300E1"/>
    <w:rsid w:val="00730170"/>
    <w:rsid w:val="00730970"/>
    <w:rsid w:val="00730CEE"/>
    <w:rsid w:val="00730F4C"/>
    <w:rsid w:val="00731DE6"/>
    <w:rsid w:val="007320A2"/>
    <w:rsid w:val="00732617"/>
    <w:rsid w:val="00732770"/>
    <w:rsid w:val="0073331C"/>
    <w:rsid w:val="007342C9"/>
    <w:rsid w:val="00734550"/>
    <w:rsid w:val="00735412"/>
    <w:rsid w:val="00736303"/>
    <w:rsid w:val="0073666F"/>
    <w:rsid w:val="007373C3"/>
    <w:rsid w:val="007376CE"/>
    <w:rsid w:val="007378E3"/>
    <w:rsid w:val="007379AD"/>
    <w:rsid w:val="00740083"/>
    <w:rsid w:val="007403AF"/>
    <w:rsid w:val="007403B9"/>
    <w:rsid w:val="00740B0F"/>
    <w:rsid w:val="00740D55"/>
    <w:rsid w:val="00741A08"/>
    <w:rsid w:val="00741A48"/>
    <w:rsid w:val="00741B3F"/>
    <w:rsid w:val="00742265"/>
    <w:rsid w:val="00742586"/>
    <w:rsid w:val="00742CA4"/>
    <w:rsid w:val="00742E94"/>
    <w:rsid w:val="007430C0"/>
    <w:rsid w:val="007431DB"/>
    <w:rsid w:val="00743B68"/>
    <w:rsid w:val="0074435F"/>
    <w:rsid w:val="007447F5"/>
    <w:rsid w:val="007449D0"/>
    <w:rsid w:val="00744BA1"/>
    <w:rsid w:val="00745E83"/>
    <w:rsid w:val="007469C9"/>
    <w:rsid w:val="00746B7C"/>
    <w:rsid w:val="00746C50"/>
    <w:rsid w:val="00746E08"/>
    <w:rsid w:val="00746F8D"/>
    <w:rsid w:val="0074700D"/>
    <w:rsid w:val="0074755B"/>
    <w:rsid w:val="0075005A"/>
    <w:rsid w:val="007502C6"/>
    <w:rsid w:val="00750460"/>
    <w:rsid w:val="00750643"/>
    <w:rsid w:val="007509E4"/>
    <w:rsid w:val="0075147E"/>
    <w:rsid w:val="0075148D"/>
    <w:rsid w:val="00751593"/>
    <w:rsid w:val="00751614"/>
    <w:rsid w:val="00751B93"/>
    <w:rsid w:val="00751C36"/>
    <w:rsid w:val="00752B0A"/>
    <w:rsid w:val="00752DA2"/>
    <w:rsid w:val="00753292"/>
    <w:rsid w:val="0075334E"/>
    <w:rsid w:val="00753928"/>
    <w:rsid w:val="007546F1"/>
    <w:rsid w:val="007546F6"/>
    <w:rsid w:val="00754B3F"/>
    <w:rsid w:val="00755225"/>
    <w:rsid w:val="0075577F"/>
    <w:rsid w:val="00755E8F"/>
    <w:rsid w:val="00755E91"/>
    <w:rsid w:val="00755F6D"/>
    <w:rsid w:val="007562BB"/>
    <w:rsid w:val="007566DE"/>
    <w:rsid w:val="0075674E"/>
    <w:rsid w:val="007567A3"/>
    <w:rsid w:val="00756942"/>
    <w:rsid w:val="00756CAE"/>
    <w:rsid w:val="007572E9"/>
    <w:rsid w:val="00757C7B"/>
    <w:rsid w:val="00760216"/>
    <w:rsid w:val="007602F3"/>
    <w:rsid w:val="007608F2"/>
    <w:rsid w:val="00761163"/>
    <w:rsid w:val="0076121C"/>
    <w:rsid w:val="007613EF"/>
    <w:rsid w:val="00761FA0"/>
    <w:rsid w:val="00762331"/>
    <w:rsid w:val="00762AC4"/>
    <w:rsid w:val="00762F69"/>
    <w:rsid w:val="00763365"/>
    <w:rsid w:val="00763740"/>
    <w:rsid w:val="00763D76"/>
    <w:rsid w:val="00763DC9"/>
    <w:rsid w:val="00763E8B"/>
    <w:rsid w:val="0076483A"/>
    <w:rsid w:val="007648CA"/>
    <w:rsid w:val="00764F06"/>
    <w:rsid w:val="00764FC7"/>
    <w:rsid w:val="007652A4"/>
    <w:rsid w:val="007652D7"/>
    <w:rsid w:val="0076540B"/>
    <w:rsid w:val="007654C4"/>
    <w:rsid w:val="0076565B"/>
    <w:rsid w:val="00765A04"/>
    <w:rsid w:val="00765FAB"/>
    <w:rsid w:val="007660D6"/>
    <w:rsid w:val="00766226"/>
    <w:rsid w:val="007662D6"/>
    <w:rsid w:val="007669D4"/>
    <w:rsid w:val="00766B4A"/>
    <w:rsid w:val="007672AF"/>
    <w:rsid w:val="007674B7"/>
    <w:rsid w:val="00767E98"/>
    <w:rsid w:val="00767FB7"/>
    <w:rsid w:val="007700B1"/>
    <w:rsid w:val="00770C21"/>
    <w:rsid w:val="00771255"/>
    <w:rsid w:val="0077145D"/>
    <w:rsid w:val="007716AD"/>
    <w:rsid w:val="00771DA7"/>
    <w:rsid w:val="007720C7"/>
    <w:rsid w:val="00772358"/>
    <w:rsid w:val="00772474"/>
    <w:rsid w:val="007726AF"/>
    <w:rsid w:val="00772757"/>
    <w:rsid w:val="00772AF0"/>
    <w:rsid w:val="00773243"/>
    <w:rsid w:val="00773275"/>
    <w:rsid w:val="0077334A"/>
    <w:rsid w:val="007736A0"/>
    <w:rsid w:val="00773A83"/>
    <w:rsid w:val="00773F9F"/>
    <w:rsid w:val="007742AB"/>
    <w:rsid w:val="007744F4"/>
    <w:rsid w:val="007745A2"/>
    <w:rsid w:val="0077467B"/>
    <w:rsid w:val="007750AF"/>
    <w:rsid w:val="0077529A"/>
    <w:rsid w:val="007752AF"/>
    <w:rsid w:val="007754BB"/>
    <w:rsid w:val="00775590"/>
    <w:rsid w:val="007756D7"/>
    <w:rsid w:val="007757A7"/>
    <w:rsid w:val="00776009"/>
    <w:rsid w:val="007764BA"/>
    <w:rsid w:val="00776697"/>
    <w:rsid w:val="00776D24"/>
    <w:rsid w:val="007778D4"/>
    <w:rsid w:val="00777E1A"/>
    <w:rsid w:val="00777E1C"/>
    <w:rsid w:val="00780079"/>
    <w:rsid w:val="00780163"/>
    <w:rsid w:val="007803F4"/>
    <w:rsid w:val="00780DBA"/>
    <w:rsid w:val="00780EB6"/>
    <w:rsid w:val="00780F81"/>
    <w:rsid w:val="007811DA"/>
    <w:rsid w:val="00781311"/>
    <w:rsid w:val="0078145B"/>
    <w:rsid w:val="00781814"/>
    <w:rsid w:val="0078249A"/>
    <w:rsid w:val="007824C2"/>
    <w:rsid w:val="007826A5"/>
    <w:rsid w:val="00782C44"/>
    <w:rsid w:val="007832D5"/>
    <w:rsid w:val="0078338F"/>
    <w:rsid w:val="0078341B"/>
    <w:rsid w:val="00783665"/>
    <w:rsid w:val="007836E6"/>
    <w:rsid w:val="007854DA"/>
    <w:rsid w:val="007859F3"/>
    <w:rsid w:val="0078661E"/>
    <w:rsid w:val="00786BA5"/>
    <w:rsid w:val="00786CCB"/>
    <w:rsid w:val="00787302"/>
    <w:rsid w:val="00787ACD"/>
    <w:rsid w:val="007903D4"/>
    <w:rsid w:val="007910C4"/>
    <w:rsid w:val="00791416"/>
    <w:rsid w:val="007915C6"/>
    <w:rsid w:val="007919F5"/>
    <w:rsid w:val="00791E22"/>
    <w:rsid w:val="007922A2"/>
    <w:rsid w:val="00792D23"/>
    <w:rsid w:val="00792F08"/>
    <w:rsid w:val="00793176"/>
    <w:rsid w:val="007933D3"/>
    <w:rsid w:val="0079340A"/>
    <w:rsid w:val="007936C6"/>
    <w:rsid w:val="00793F2E"/>
    <w:rsid w:val="00794B1E"/>
    <w:rsid w:val="00794D31"/>
    <w:rsid w:val="00795458"/>
    <w:rsid w:val="00795A51"/>
    <w:rsid w:val="0079646C"/>
    <w:rsid w:val="00796D38"/>
    <w:rsid w:val="00797457"/>
    <w:rsid w:val="007975FB"/>
    <w:rsid w:val="00797657"/>
    <w:rsid w:val="00797673"/>
    <w:rsid w:val="00797697"/>
    <w:rsid w:val="00797870"/>
    <w:rsid w:val="007A0DE1"/>
    <w:rsid w:val="007A179E"/>
    <w:rsid w:val="007A1F84"/>
    <w:rsid w:val="007A21DE"/>
    <w:rsid w:val="007A26C8"/>
    <w:rsid w:val="007A283B"/>
    <w:rsid w:val="007A294E"/>
    <w:rsid w:val="007A2BEA"/>
    <w:rsid w:val="007A2D0F"/>
    <w:rsid w:val="007A3A74"/>
    <w:rsid w:val="007A3BB1"/>
    <w:rsid w:val="007A3CA2"/>
    <w:rsid w:val="007A3F3F"/>
    <w:rsid w:val="007A43CA"/>
    <w:rsid w:val="007A4640"/>
    <w:rsid w:val="007A5521"/>
    <w:rsid w:val="007A60F7"/>
    <w:rsid w:val="007A68A3"/>
    <w:rsid w:val="007A6A41"/>
    <w:rsid w:val="007A6B63"/>
    <w:rsid w:val="007A7197"/>
    <w:rsid w:val="007A79CE"/>
    <w:rsid w:val="007B0107"/>
    <w:rsid w:val="007B071B"/>
    <w:rsid w:val="007B0E26"/>
    <w:rsid w:val="007B115F"/>
    <w:rsid w:val="007B1557"/>
    <w:rsid w:val="007B1EBA"/>
    <w:rsid w:val="007B2450"/>
    <w:rsid w:val="007B2559"/>
    <w:rsid w:val="007B2B98"/>
    <w:rsid w:val="007B2DC1"/>
    <w:rsid w:val="007B2EFB"/>
    <w:rsid w:val="007B3217"/>
    <w:rsid w:val="007B39A2"/>
    <w:rsid w:val="007B49F9"/>
    <w:rsid w:val="007B4A3F"/>
    <w:rsid w:val="007B4C0F"/>
    <w:rsid w:val="007B5D8D"/>
    <w:rsid w:val="007B5DAD"/>
    <w:rsid w:val="007B607F"/>
    <w:rsid w:val="007B6361"/>
    <w:rsid w:val="007B662F"/>
    <w:rsid w:val="007B66F1"/>
    <w:rsid w:val="007B7025"/>
    <w:rsid w:val="007B70D6"/>
    <w:rsid w:val="007B7603"/>
    <w:rsid w:val="007B7826"/>
    <w:rsid w:val="007B7AC0"/>
    <w:rsid w:val="007C01CD"/>
    <w:rsid w:val="007C0210"/>
    <w:rsid w:val="007C1263"/>
    <w:rsid w:val="007C1567"/>
    <w:rsid w:val="007C2032"/>
    <w:rsid w:val="007C2105"/>
    <w:rsid w:val="007C21DC"/>
    <w:rsid w:val="007C2691"/>
    <w:rsid w:val="007C2700"/>
    <w:rsid w:val="007C2A19"/>
    <w:rsid w:val="007C2A38"/>
    <w:rsid w:val="007C30F5"/>
    <w:rsid w:val="007C3358"/>
    <w:rsid w:val="007C353C"/>
    <w:rsid w:val="007C381B"/>
    <w:rsid w:val="007C3DDA"/>
    <w:rsid w:val="007C4842"/>
    <w:rsid w:val="007C495F"/>
    <w:rsid w:val="007C49FE"/>
    <w:rsid w:val="007C4D01"/>
    <w:rsid w:val="007C5842"/>
    <w:rsid w:val="007C605D"/>
    <w:rsid w:val="007C6404"/>
    <w:rsid w:val="007C64C5"/>
    <w:rsid w:val="007C6BE6"/>
    <w:rsid w:val="007C6F54"/>
    <w:rsid w:val="007C741C"/>
    <w:rsid w:val="007C79CE"/>
    <w:rsid w:val="007C7C71"/>
    <w:rsid w:val="007C7DCF"/>
    <w:rsid w:val="007D0023"/>
    <w:rsid w:val="007D010E"/>
    <w:rsid w:val="007D051F"/>
    <w:rsid w:val="007D0590"/>
    <w:rsid w:val="007D0D9C"/>
    <w:rsid w:val="007D11A7"/>
    <w:rsid w:val="007D13A6"/>
    <w:rsid w:val="007D1A5F"/>
    <w:rsid w:val="007D1CFE"/>
    <w:rsid w:val="007D2428"/>
    <w:rsid w:val="007D2504"/>
    <w:rsid w:val="007D2576"/>
    <w:rsid w:val="007D2EB3"/>
    <w:rsid w:val="007D31C0"/>
    <w:rsid w:val="007D3471"/>
    <w:rsid w:val="007D36C6"/>
    <w:rsid w:val="007D37A0"/>
    <w:rsid w:val="007D3C3E"/>
    <w:rsid w:val="007D4746"/>
    <w:rsid w:val="007D486E"/>
    <w:rsid w:val="007D4979"/>
    <w:rsid w:val="007D4D90"/>
    <w:rsid w:val="007D4F55"/>
    <w:rsid w:val="007D61FD"/>
    <w:rsid w:val="007D625B"/>
    <w:rsid w:val="007D62E4"/>
    <w:rsid w:val="007D6426"/>
    <w:rsid w:val="007D6968"/>
    <w:rsid w:val="007D6EE7"/>
    <w:rsid w:val="007D7012"/>
    <w:rsid w:val="007D7243"/>
    <w:rsid w:val="007D75EF"/>
    <w:rsid w:val="007D79B9"/>
    <w:rsid w:val="007D7C18"/>
    <w:rsid w:val="007E0C52"/>
    <w:rsid w:val="007E0D3E"/>
    <w:rsid w:val="007E11DE"/>
    <w:rsid w:val="007E11E7"/>
    <w:rsid w:val="007E124B"/>
    <w:rsid w:val="007E151D"/>
    <w:rsid w:val="007E1717"/>
    <w:rsid w:val="007E18B2"/>
    <w:rsid w:val="007E1A57"/>
    <w:rsid w:val="007E1AED"/>
    <w:rsid w:val="007E2AEC"/>
    <w:rsid w:val="007E3898"/>
    <w:rsid w:val="007E3FBD"/>
    <w:rsid w:val="007E4775"/>
    <w:rsid w:val="007E4B5D"/>
    <w:rsid w:val="007E50F3"/>
    <w:rsid w:val="007E51E7"/>
    <w:rsid w:val="007E5B82"/>
    <w:rsid w:val="007E60CA"/>
    <w:rsid w:val="007E6259"/>
    <w:rsid w:val="007E6617"/>
    <w:rsid w:val="007E6A61"/>
    <w:rsid w:val="007E6AD2"/>
    <w:rsid w:val="007E6D34"/>
    <w:rsid w:val="007E6F1E"/>
    <w:rsid w:val="007E6F30"/>
    <w:rsid w:val="007E71DC"/>
    <w:rsid w:val="007E74A2"/>
    <w:rsid w:val="007E74F4"/>
    <w:rsid w:val="007E7606"/>
    <w:rsid w:val="007E77B6"/>
    <w:rsid w:val="007F0432"/>
    <w:rsid w:val="007F0528"/>
    <w:rsid w:val="007F0819"/>
    <w:rsid w:val="007F0A6F"/>
    <w:rsid w:val="007F0A8A"/>
    <w:rsid w:val="007F1723"/>
    <w:rsid w:val="007F19B2"/>
    <w:rsid w:val="007F222D"/>
    <w:rsid w:val="007F23EE"/>
    <w:rsid w:val="007F328E"/>
    <w:rsid w:val="007F3A88"/>
    <w:rsid w:val="007F4213"/>
    <w:rsid w:val="007F4587"/>
    <w:rsid w:val="007F4812"/>
    <w:rsid w:val="007F5A86"/>
    <w:rsid w:val="007F5B29"/>
    <w:rsid w:val="007F6888"/>
    <w:rsid w:val="007F72F1"/>
    <w:rsid w:val="007F7591"/>
    <w:rsid w:val="007F770A"/>
    <w:rsid w:val="007F79D8"/>
    <w:rsid w:val="007F7B21"/>
    <w:rsid w:val="007F7B96"/>
    <w:rsid w:val="007F7E47"/>
    <w:rsid w:val="00801431"/>
    <w:rsid w:val="00801E62"/>
    <w:rsid w:val="00802640"/>
    <w:rsid w:val="00802D4E"/>
    <w:rsid w:val="00803495"/>
    <w:rsid w:val="00803C8E"/>
    <w:rsid w:val="008042EB"/>
    <w:rsid w:val="00804C60"/>
    <w:rsid w:val="00805A58"/>
    <w:rsid w:val="00805CF8"/>
    <w:rsid w:val="00805F12"/>
    <w:rsid w:val="0080760C"/>
    <w:rsid w:val="008077F1"/>
    <w:rsid w:val="00810B65"/>
    <w:rsid w:val="00811C85"/>
    <w:rsid w:val="00811F1B"/>
    <w:rsid w:val="00811F73"/>
    <w:rsid w:val="00812C23"/>
    <w:rsid w:val="00812F08"/>
    <w:rsid w:val="0081330B"/>
    <w:rsid w:val="00814BCB"/>
    <w:rsid w:val="00814DB3"/>
    <w:rsid w:val="00814E48"/>
    <w:rsid w:val="00815024"/>
    <w:rsid w:val="008155DD"/>
    <w:rsid w:val="0081601C"/>
    <w:rsid w:val="008164A8"/>
    <w:rsid w:val="00816D77"/>
    <w:rsid w:val="00817018"/>
    <w:rsid w:val="0081755C"/>
    <w:rsid w:val="00820D61"/>
    <w:rsid w:val="008211DB"/>
    <w:rsid w:val="008211EE"/>
    <w:rsid w:val="0082126E"/>
    <w:rsid w:val="00821712"/>
    <w:rsid w:val="00821E90"/>
    <w:rsid w:val="00822886"/>
    <w:rsid w:val="00822B79"/>
    <w:rsid w:val="00822FFA"/>
    <w:rsid w:val="008231C7"/>
    <w:rsid w:val="00823322"/>
    <w:rsid w:val="00823A75"/>
    <w:rsid w:val="00823CFD"/>
    <w:rsid w:val="00823DB7"/>
    <w:rsid w:val="00824EBF"/>
    <w:rsid w:val="00825242"/>
    <w:rsid w:val="00825FD3"/>
    <w:rsid w:val="00826530"/>
    <w:rsid w:val="00826BD3"/>
    <w:rsid w:val="00826E11"/>
    <w:rsid w:val="008272E5"/>
    <w:rsid w:val="00827748"/>
    <w:rsid w:val="00827793"/>
    <w:rsid w:val="008279A3"/>
    <w:rsid w:val="00830070"/>
    <w:rsid w:val="00830C5F"/>
    <w:rsid w:val="00830E0E"/>
    <w:rsid w:val="008312E7"/>
    <w:rsid w:val="00831595"/>
    <w:rsid w:val="0083175A"/>
    <w:rsid w:val="0083186D"/>
    <w:rsid w:val="00831ACB"/>
    <w:rsid w:val="008324FD"/>
    <w:rsid w:val="00832825"/>
    <w:rsid w:val="008345A0"/>
    <w:rsid w:val="00834C8E"/>
    <w:rsid w:val="00834EFC"/>
    <w:rsid w:val="008352C2"/>
    <w:rsid w:val="00835AA4"/>
    <w:rsid w:val="00835B8B"/>
    <w:rsid w:val="00835DAF"/>
    <w:rsid w:val="008363E0"/>
    <w:rsid w:val="00836594"/>
    <w:rsid w:val="00836606"/>
    <w:rsid w:val="00836D82"/>
    <w:rsid w:val="0083783D"/>
    <w:rsid w:val="00837BBB"/>
    <w:rsid w:val="00837DE6"/>
    <w:rsid w:val="0084033E"/>
    <w:rsid w:val="00841944"/>
    <w:rsid w:val="00841F63"/>
    <w:rsid w:val="0084202B"/>
    <w:rsid w:val="00842634"/>
    <w:rsid w:val="00842DB5"/>
    <w:rsid w:val="0084383D"/>
    <w:rsid w:val="00843B9C"/>
    <w:rsid w:val="00844311"/>
    <w:rsid w:val="008446B7"/>
    <w:rsid w:val="008448F5"/>
    <w:rsid w:val="008449E3"/>
    <w:rsid w:val="00844FB0"/>
    <w:rsid w:val="00845060"/>
    <w:rsid w:val="0084509A"/>
    <w:rsid w:val="00845160"/>
    <w:rsid w:val="008451DC"/>
    <w:rsid w:val="008453EF"/>
    <w:rsid w:val="0084625A"/>
    <w:rsid w:val="00846578"/>
    <w:rsid w:val="00846614"/>
    <w:rsid w:val="008466B0"/>
    <w:rsid w:val="00847019"/>
    <w:rsid w:val="00847305"/>
    <w:rsid w:val="0084735E"/>
    <w:rsid w:val="00850070"/>
    <w:rsid w:val="008501DF"/>
    <w:rsid w:val="0085026B"/>
    <w:rsid w:val="00850790"/>
    <w:rsid w:val="008507FA"/>
    <w:rsid w:val="008509E4"/>
    <w:rsid w:val="00850A6F"/>
    <w:rsid w:val="0085122E"/>
    <w:rsid w:val="00851962"/>
    <w:rsid w:val="00851C86"/>
    <w:rsid w:val="0085356C"/>
    <w:rsid w:val="00853774"/>
    <w:rsid w:val="00853905"/>
    <w:rsid w:val="008542AB"/>
    <w:rsid w:val="00854763"/>
    <w:rsid w:val="00854795"/>
    <w:rsid w:val="00854C0D"/>
    <w:rsid w:val="00855CF2"/>
    <w:rsid w:val="00855DAB"/>
    <w:rsid w:val="00857451"/>
    <w:rsid w:val="008607D1"/>
    <w:rsid w:val="00860AAE"/>
    <w:rsid w:val="00861474"/>
    <w:rsid w:val="00861EBC"/>
    <w:rsid w:val="00861FB4"/>
    <w:rsid w:val="00862464"/>
    <w:rsid w:val="008625ED"/>
    <w:rsid w:val="00862835"/>
    <w:rsid w:val="00862B04"/>
    <w:rsid w:val="00862B9B"/>
    <w:rsid w:val="00862F3C"/>
    <w:rsid w:val="0086319E"/>
    <w:rsid w:val="008633F9"/>
    <w:rsid w:val="00863C64"/>
    <w:rsid w:val="00863FA1"/>
    <w:rsid w:val="008649AE"/>
    <w:rsid w:val="00864A09"/>
    <w:rsid w:val="00864A2D"/>
    <w:rsid w:val="00864F90"/>
    <w:rsid w:val="008651DB"/>
    <w:rsid w:val="0086535D"/>
    <w:rsid w:val="00865712"/>
    <w:rsid w:val="008660BF"/>
    <w:rsid w:val="0086626B"/>
    <w:rsid w:val="0086637B"/>
    <w:rsid w:val="00866A5D"/>
    <w:rsid w:val="00866A9E"/>
    <w:rsid w:val="00866D40"/>
    <w:rsid w:val="00866FE0"/>
    <w:rsid w:val="0086748F"/>
    <w:rsid w:val="008675E5"/>
    <w:rsid w:val="0086768D"/>
    <w:rsid w:val="008676B6"/>
    <w:rsid w:val="0086791F"/>
    <w:rsid w:val="00867C3F"/>
    <w:rsid w:val="00867DFB"/>
    <w:rsid w:val="0087010E"/>
    <w:rsid w:val="008703A4"/>
    <w:rsid w:val="00870F87"/>
    <w:rsid w:val="008712FB"/>
    <w:rsid w:val="00871369"/>
    <w:rsid w:val="008716E0"/>
    <w:rsid w:val="00871985"/>
    <w:rsid w:val="00872620"/>
    <w:rsid w:val="00872A67"/>
    <w:rsid w:val="00872C90"/>
    <w:rsid w:val="008734D4"/>
    <w:rsid w:val="00873661"/>
    <w:rsid w:val="00873850"/>
    <w:rsid w:val="00873A0E"/>
    <w:rsid w:val="00874C5B"/>
    <w:rsid w:val="008750BA"/>
    <w:rsid w:val="0087548B"/>
    <w:rsid w:val="008769B6"/>
    <w:rsid w:val="00876C1D"/>
    <w:rsid w:val="00876E00"/>
    <w:rsid w:val="00876E23"/>
    <w:rsid w:val="00876F0C"/>
    <w:rsid w:val="00877144"/>
    <w:rsid w:val="008773D9"/>
    <w:rsid w:val="00877924"/>
    <w:rsid w:val="00877C61"/>
    <w:rsid w:val="0088061D"/>
    <w:rsid w:val="00881375"/>
    <w:rsid w:val="0088162D"/>
    <w:rsid w:val="00881D0A"/>
    <w:rsid w:val="00882078"/>
    <w:rsid w:val="008822B5"/>
    <w:rsid w:val="00882B64"/>
    <w:rsid w:val="00882D9E"/>
    <w:rsid w:val="00882DF8"/>
    <w:rsid w:val="00882ECA"/>
    <w:rsid w:val="0088318E"/>
    <w:rsid w:val="008834F1"/>
    <w:rsid w:val="008835DD"/>
    <w:rsid w:val="008836EC"/>
    <w:rsid w:val="00883967"/>
    <w:rsid w:val="00883B17"/>
    <w:rsid w:val="00883F57"/>
    <w:rsid w:val="00884ED7"/>
    <w:rsid w:val="00884F89"/>
    <w:rsid w:val="008855AA"/>
    <w:rsid w:val="00885824"/>
    <w:rsid w:val="00885907"/>
    <w:rsid w:val="00885AAF"/>
    <w:rsid w:val="00886016"/>
    <w:rsid w:val="00886428"/>
    <w:rsid w:val="008866C4"/>
    <w:rsid w:val="008867F1"/>
    <w:rsid w:val="008868BB"/>
    <w:rsid w:val="008872CB"/>
    <w:rsid w:val="008872EE"/>
    <w:rsid w:val="0088739E"/>
    <w:rsid w:val="00887AA2"/>
    <w:rsid w:val="00887C82"/>
    <w:rsid w:val="00887F6A"/>
    <w:rsid w:val="00890134"/>
    <w:rsid w:val="00890540"/>
    <w:rsid w:val="008910A4"/>
    <w:rsid w:val="00891432"/>
    <w:rsid w:val="008917EB"/>
    <w:rsid w:val="00892591"/>
    <w:rsid w:val="00892B84"/>
    <w:rsid w:val="00892F07"/>
    <w:rsid w:val="008932CC"/>
    <w:rsid w:val="008933AA"/>
    <w:rsid w:val="0089386F"/>
    <w:rsid w:val="008941F1"/>
    <w:rsid w:val="00894685"/>
    <w:rsid w:val="00894861"/>
    <w:rsid w:val="00894980"/>
    <w:rsid w:val="008951BD"/>
    <w:rsid w:val="008956D2"/>
    <w:rsid w:val="008957E2"/>
    <w:rsid w:val="00895877"/>
    <w:rsid w:val="008959C2"/>
    <w:rsid w:val="008961BC"/>
    <w:rsid w:val="008966B7"/>
    <w:rsid w:val="00896792"/>
    <w:rsid w:val="00896982"/>
    <w:rsid w:val="00896A0F"/>
    <w:rsid w:val="00896DF9"/>
    <w:rsid w:val="00897FF5"/>
    <w:rsid w:val="008A0188"/>
    <w:rsid w:val="008A0A63"/>
    <w:rsid w:val="008A0BFD"/>
    <w:rsid w:val="008A0E61"/>
    <w:rsid w:val="008A1304"/>
    <w:rsid w:val="008A148F"/>
    <w:rsid w:val="008A1BD6"/>
    <w:rsid w:val="008A219D"/>
    <w:rsid w:val="008A284D"/>
    <w:rsid w:val="008A295C"/>
    <w:rsid w:val="008A2AA2"/>
    <w:rsid w:val="008A2CE4"/>
    <w:rsid w:val="008A2E1B"/>
    <w:rsid w:val="008A31D9"/>
    <w:rsid w:val="008A367C"/>
    <w:rsid w:val="008A396E"/>
    <w:rsid w:val="008A3C5D"/>
    <w:rsid w:val="008A4143"/>
    <w:rsid w:val="008A434D"/>
    <w:rsid w:val="008A4A51"/>
    <w:rsid w:val="008A4A9D"/>
    <w:rsid w:val="008A5123"/>
    <w:rsid w:val="008A5126"/>
    <w:rsid w:val="008A58DC"/>
    <w:rsid w:val="008A6507"/>
    <w:rsid w:val="008A691B"/>
    <w:rsid w:val="008A6F2C"/>
    <w:rsid w:val="008A77BE"/>
    <w:rsid w:val="008A7A8A"/>
    <w:rsid w:val="008B04BB"/>
    <w:rsid w:val="008B093B"/>
    <w:rsid w:val="008B0ACA"/>
    <w:rsid w:val="008B0C85"/>
    <w:rsid w:val="008B1095"/>
    <w:rsid w:val="008B12E6"/>
    <w:rsid w:val="008B1506"/>
    <w:rsid w:val="008B1CC4"/>
    <w:rsid w:val="008B1EA8"/>
    <w:rsid w:val="008B1EC8"/>
    <w:rsid w:val="008B247B"/>
    <w:rsid w:val="008B284D"/>
    <w:rsid w:val="008B28DC"/>
    <w:rsid w:val="008B4740"/>
    <w:rsid w:val="008B4B5D"/>
    <w:rsid w:val="008B4E1B"/>
    <w:rsid w:val="008B50EB"/>
    <w:rsid w:val="008B56C6"/>
    <w:rsid w:val="008B59A5"/>
    <w:rsid w:val="008B5EEF"/>
    <w:rsid w:val="008B5F72"/>
    <w:rsid w:val="008B65C9"/>
    <w:rsid w:val="008B7209"/>
    <w:rsid w:val="008C050A"/>
    <w:rsid w:val="008C07D8"/>
    <w:rsid w:val="008C0886"/>
    <w:rsid w:val="008C0E34"/>
    <w:rsid w:val="008C1239"/>
    <w:rsid w:val="008C1492"/>
    <w:rsid w:val="008C14A4"/>
    <w:rsid w:val="008C1537"/>
    <w:rsid w:val="008C15B9"/>
    <w:rsid w:val="008C1E80"/>
    <w:rsid w:val="008C2148"/>
    <w:rsid w:val="008C23BD"/>
    <w:rsid w:val="008C2456"/>
    <w:rsid w:val="008C297B"/>
    <w:rsid w:val="008C2C12"/>
    <w:rsid w:val="008C2CEA"/>
    <w:rsid w:val="008C2E7C"/>
    <w:rsid w:val="008C2F96"/>
    <w:rsid w:val="008C347F"/>
    <w:rsid w:val="008C393F"/>
    <w:rsid w:val="008C3A6E"/>
    <w:rsid w:val="008C417E"/>
    <w:rsid w:val="008C44AE"/>
    <w:rsid w:val="008C484C"/>
    <w:rsid w:val="008C4FCB"/>
    <w:rsid w:val="008C5933"/>
    <w:rsid w:val="008C5B68"/>
    <w:rsid w:val="008C5C1E"/>
    <w:rsid w:val="008C5E01"/>
    <w:rsid w:val="008C6402"/>
    <w:rsid w:val="008C65E4"/>
    <w:rsid w:val="008C6A38"/>
    <w:rsid w:val="008C6CE3"/>
    <w:rsid w:val="008C71EF"/>
    <w:rsid w:val="008C723A"/>
    <w:rsid w:val="008C74B7"/>
    <w:rsid w:val="008D0CDB"/>
    <w:rsid w:val="008D11A4"/>
    <w:rsid w:val="008D1335"/>
    <w:rsid w:val="008D2312"/>
    <w:rsid w:val="008D2B77"/>
    <w:rsid w:val="008D2BC5"/>
    <w:rsid w:val="008D3034"/>
    <w:rsid w:val="008D3578"/>
    <w:rsid w:val="008D36AF"/>
    <w:rsid w:val="008D378F"/>
    <w:rsid w:val="008D3C82"/>
    <w:rsid w:val="008D3FD9"/>
    <w:rsid w:val="008D45FB"/>
    <w:rsid w:val="008D48B5"/>
    <w:rsid w:val="008D492B"/>
    <w:rsid w:val="008D5B5F"/>
    <w:rsid w:val="008D6488"/>
    <w:rsid w:val="008D7D97"/>
    <w:rsid w:val="008D7FAA"/>
    <w:rsid w:val="008E11CE"/>
    <w:rsid w:val="008E13F6"/>
    <w:rsid w:val="008E3701"/>
    <w:rsid w:val="008E3C32"/>
    <w:rsid w:val="008E44AE"/>
    <w:rsid w:val="008E5F65"/>
    <w:rsid w:val="008E6515"/>
    <w:rsid w:val="008E6C94"/>
    <w:rsid w:val="008E6E7B"/>
    <w:rsid w:val="008E7423"/>
    <w:rsid w:val="008E7E97"/>
    <w:rsid w:val="008F0202"/>
    <w:rsid w:val="008F0376"/>
    <w:rsid w:val="008F03DE"/>
    <w:rsid w:val="008F084E"/>
    <w:rsid w:val="008F0962"/>
    <w:rsid w:val="008F0A8A"/>
    <w:rsid w:val="008F0C75"/>
    <w:rsid w:val="008F0E5F"/>
    <w:rsid w:val="008F10E9"/>
    <w:rsid w:val="008F119D"/>
    <w:rsid w:val="008F1516"/>
    <w:rsid w:val="008F1D1D"/>
    <w:rsid w:val="008F1F6D"/>
    <w:rsid w:val="008F217B"/>
    <w:rsid w:val="008F2A5F"/>
    <w:rsid w:val="008F37E6"/>
    <w:rsid w:val="008F39F7"/>
    <w:rsid w:val="008F3F36"/>
    <w:rsid w:val="008F4940"/>
    <w:rsid w:val="008F49C9"/>
    <w:rsid w:val="008F4B37"/>
    <w:rsid w:val="008F5155"/>
    <w:rsid w:val="008F51C8"/>
    <w:rsid w:val="008F57F5"/>
    <w:rsid w:val="008F59CF"/>
    <w:rsid w:val="008F639F"/>
    <w:rsid w:val="008F66C9"/>
    <w:rsid w:val="0090078C"/>
    <w:rsid w:val="00900A45"/>
    <w:rsid w:val="00900A88"/>
    <w:rsid w:val="00900D6E"/>
    <w:rsid w:val="00901313"/>
    <w:rsid w:val="00901443"/>
    <w:rsid w:val="00901510"/>
    <w:rsid w:val="00901636"/>
    <w:rsid w:val="0090169B"/>
    <w:rsid w:val="00901A19"/>
    <w:rsid w:val="00901A74"/>
    <w:rsid w:val="00901C12"/>
    <w:rsid w:val="009021AA"/>
    <w:rsid w:val="00902C5C"/>
    <w:rsid w:val="00902FC0"/>
    <w:rsid w:val="00903832"/>
    <w:rsid w:val="00903A07"/>
    <w:rsid w:val="00903AD0"/>
    <w:rsid w:val="009044CA"/>
    <w:rsid w:val="00904CB3"/>
    <w:rsid w:val="00904F20"/>
    <w:rsid w:val="00904FEF"/>
    <w:rsid w:val="0090504A"/>
    <w:rsid w:val="009056F4"/>
    <w:rsid w:val="00906A27"/>
    <w:rsid w:val="00906CEE"/>
    <w:rsid w:val="00906D91"/>
    <w:rsid w:val="00907182"/>
    <w:rsid w:val="00910834"/>
    <w:rsid w:val="0091109C"/>
    <w:rsid w:val="00911B34"/>
    <w:rsid w:val="009128EB"/>
    <w:rsid w:val="00912A51"/>
    <w:rsid w:val="00912FF8"/>
    <w:rsid w:val="00913493"/>
    <w:rsid w:val="009135B7"/>
    <w:rsid w:val="00913A61"/>
    <w:rsid w:val="0091446C"/>
    <w:rsid w:val="009156C8"/>
    <w:rsid w:val="00915C12"/>
    <w:rsid w:val="00915D5C"/>
    <w:rsid w:val="00916033"/>
    <w:rsid w:val="00916614"/>
    <w:rsid w:val="009171EA"/>
    <w:rsid w:val="00917A70"/>
    <w:rsid w:val="00917BE4"/>
    <w:rsid w:val="0092039E"/>
    <w:rsid w:val="00920FC4"/>
    <w:rsid w:val="009227FF"/>
    <w:rsid w:val="00922AC1"/>
    <w:rsid w:val="009233CF"/>
    <w:rsid w:val="00923EED"/>
    <w:rsid w:val="009253BD"/>
    <w:rsid w:val="00925AC9"/>
    <w:rsid w:val="00925B73"/>
    <w:rsid w:val="00926299"/>
    <w:rsid w:val="009262AB"/>
    <w:rsid w:val="009262F8"/>
    <w:rsid w:val="0092673D"/>
    <w:rsid w:val="00926A78"/>
    <w:rsid w:val="00926D06"/>
    <w:rsid w:val="00927581"/>
    <w:rsid w:val="009275A2"/>
    <w:rsid w:val="009275A5"/>
    <w:rsid w:val="0092763B"/>
    <w:rsid w:val="0092763C"/>
    <w:rsid w:val="0092775B"/>
    <w:rsid w:val="009277E7"/>
    <w:rsid w:val="00927A2E"/>
    <w:rsid w:val="00927E2B"/>
    <w:rsid w:val="0093002E"/>
    <w:rsid w:val="009301E3"/>
    <w:rsid w:val="009308C4"/>
    <w:rsid w:val="009310DE"/>
    <w:rsid w:val="009312FD"/>
    <w:rsid w:val="00931312"/>
    <w:rsid w:val="00931863"/>
    <w:rsid w:val="009318D3"/>
    <w:rsid w:val="009318E2"/>
    <w:rsid w:val="00931A8B"/>
    <w:rsid w:val="00931D66"/>
    <w:rsid w:val="00931D87"/>
    <w:rsid w:val="00932913"/>
    <w:rsid w:val="009339AB"/>
    <w:rsid w:val="00933DAE"/>
    <w:rsid w:val="009341BB"/>
    <w:rsid w:val="009344D1"/>
    <w:rsid w:val="00934C3E"/>
    <w:rsid w:val="00934C9F"/>
    <w:rsid w:val="00934EC3"/>
    <w:rsid w:val="00934F0A"/>
    <w:rsid w:val="009358B4"/>
    <w:rsid w:val="00936106"/>
    <w:rsid w:val="00936A62"/>
    <w:rsid w:val="00936F71"/>
    <w:rsid w:val="00937767"/>
    <w:rsid w:val="009377F4"/>
    <w:rsid w:val="009379EA"/>
    <w:rsid w:val="0094158A"/>
    <w:rsid w:val="00941C64"/>
    <w:rsid w:val="009421AB"/>
    <w:rsid w:val="00942349"/>
    <w:rsid w:val="00942ED0"/>
    <w:rsid w:val="009435A9"/>
    <w:rsid w:val="0094382D"/>
    <w:rsid w:val="00943A21"/>
    <w:rsid w:val="00943B46"/>
    <w:rsid w:val="009449E0"/>
    <w:rsid w:val="00944DAF"/>
    <w:rsid w:val="00944F26"/>
    <w:rsid w:val="00945112"/>
    <w:rsid w:val="00945BDF"/>
    <w:rsid w:val="00945C6C"/>
    <w:rsid w:val="00945C9B"/>
    <w:rsid w:val="00945E00"/>
    <w:rsid w:val="00945E86"/>
    <w:rsid w:val="009466BC"/>
    <w:rsid w:val="009468C4"/>
    <w:rsid w:val="009468CB"/>
    <w:rsid w:val="009470DA"/>
    <w:rsid w:val="00947400"/>
    <w:rsid w:val="0094780F"/>
    <w:rsid w:val="0095046D"/>
    <w:rsid w:val="009517FF"/>
    <w:rsid w:val="00951CE3"/>
    <w:rsid w:val="00951DAB"/>
    <w:rsid w:val="00951F66"/>
    <w:rsid w:val="00952064"/>
    <w:rsid w:val="00953194"/>
    <w:rsid w:val="0095350F"/>
    <w:rsid w:val="00953EF0"/>
    <w:rsid w:val="0095402E"/>
    <w:rsid w:val="00954388"/>
    <w:rsid w:val="00954CD2"/>
    <w:rsid w:val="00954F2A"/>
    <w:rsid w:val="00955117"/>
    <w:rsid w:val="009551F0"/>
    <w:rsid w:val="0095576C"/>
    <w:rsid w:val="009568A9"/>
    <w:rsid w:val="00956BF6"/>
    <w:rsid w:val="00957094"/>
    <w:rsid w:val="0095712E"/>
    <w:rsid w:val="00957474"/>
    <w:rsid w:val="00957584"/>
    <w:rsid w:val="00957BD6"/>
    <w:rsid w:val="00957DB1"/>
    <w:rsid w:val="00960C57"/>
    <w:rsid w:val="00960E0D"/>
    <w:rsid w:val="00961048"/>
    <w:rsid w:val="009617B1"/>
    <w:rsid w:val="00961FC5"/>
    <w:rsid w:val="00962195"/>
    <w:rsid w:val="00962CAC"/>
    <w:rsid w:val="00962F88"/>
    <w:rsid w:val="009634AC"/>
    <w:rsid w:val="00963D05"/>
    <w:rsid w:val="00964986"/>
    <w:rsid w:val="00964D06"/>
    <w:rsid w:val="00964D15"/>
    <w:rsid w:val="009659B6"/>
    <w:rsid w:val="00965F86"/>
    <w:rsid w:val="00966818"/>
    <w:rsid w:val="00967509"/>
    <w:rsid w:val="0096798B"/>
    <w:rsid w:val="00967AA4"/>
    <w:rsid w:val="00967F86"/>
    <w:rsid w:val="00967FF1"/>
    <w:rsid w:val="00971340"/>
    <w:rsid w:val="009724C1"/>
    <w:rsid w:val="009725C4"/>
    <w:rsid w:val="00973165"/>
    <w:rsid w:val="00973287"/>
    <w:rsid w:val="009737A7"/>
    <w:rsid w:val="00974031"/>
    <w:rsid w:val="009743D5"/>
    <w:rsid w:val="009746F1"/>
    <w:rsid w:val="00974C24"/>
    <w:rsid w:val="00974DAC"/>
    <w:rsid w:val="00974DEE"/>
    <w:rsid w:val="00975EEC"/>
    <w:rsid w:val="00976060"/>
    <w:rsid w:val="009760A9"/>
    <w:rsid w:val="009763BE"/>
    <w:rsid w:val="00976622"/>
    <w:rsid w:val="009767B3"/>
    <w:rsid w:val="00976889"/>
    <w:rsid w:val="00977393"/>
    <w:rsid w:val="00977691"/>
    <w:rsid w:val="00977973"/>
    <w:rsid w:val="00980642"/>
    <w:rsid w:val="00980C01"/>
    <w:rsid w:val="00980D12"/>
    <w:rsid w:val="0098165F"/>
    <w:rsid w:val="009818C1"/>
    <w:rsid w:val="009820A9"/>
    <w:rsid w:val="00982234"/>
    <w:rsid w:val="009827C8"/>
    <w:rsid w:val="009828F1"/>
    <w:rsid w:val="00982A38"/>
    <w:rsid w:val="0098339C"/>
    <w:rsid w:val="00983B2E"/>
    <w:rsid w:val="00984079"/>
    <w:rsid w:val="0098407F"/>
    <w:rsid w:val="0098452B"/>
    <w:rsid w:val="009857D5"/>
    <w:rsid w:val="00985E11"/>
    <w:rsid w:val="00986140"/>
    <w:rsid w:val="00986956"/>
    <w:rsid w:val="00986BF0"/>
    <w:rsid w:val="00986C8F"/>
    <w:rsid w:val="00986DD4"/>
    <w:rsid w:val="009870DD"/>
    <w:rsid w:val="00987A01"/>
    <w:rsid w:val="00987A5C"/>
    <w:rsid w:val="009901A4"/>
    <w:rsid w:val="0099084F"/>
    <w:rsid w:val="009909CB"/>
    <w:rsid w:val="009912FF"/>
    <w:rsid w:val="00991DB8"/>
    <w:rsid w:val="009926E1"/>
    <w:rsid w:val="00993698"/>
    <w:rsid w:val="00994044"/>
    <w:rsid w:val="009944F0"/>
    <w:rsid w:val="00994535"/>
    <w:rsid w:val="00994988"/>
    <w:rsid w:val="00994A2A"/>
    <w:rsid w:val="00994CA7"/>
    <w:rsid w:val="00994D7E"/>
    <w:rsid w:val="00995990"/>
    <w:rsid w:val="00996052"/>
    <w:rsid w:val="009960DE"/>
    <w:rsid w:val="00996430"/>
    <w:rsid w:val="00996680"/>
    <w:rsid w:val="00996738"/>
    <w:rsid w:val="00997520"/>
    <w:rsid w:val="009A0F3F"/>
    <w:rsid w:val="009A1225"/>
    <w:rsid w:val="009A1563"/>
    <w:rsid w:val="009A177A"/>
    <w:rsid w:val="009A1B87"/>
    <w:rsid w:val="009A1E80"/>
    <w:rsid w:val="009A2188"/>
    <w:rsid w:val="009A2586"/>
    <w:rsid w:val="009A2FAD"/>
    <w:rsid w:val="009A3007"/>
    <w:rsid w:val="009A3217"/>
    <w:rsid w:val="009A436F"/>
    <w:rsid w:val="009A49AF"/>
    <w:rsid w:val="009A4A87"/>
    <w:rsid w:val="009A4B80"/>
    <w:rsid w:val="009A4E58"/>
    <w:rsid w:val="009A5D71"/>
    <w:rsid w:val="009A5D8E"/>
    <w:rsid w:val="009A5E0C"/>
    <w:rsid w:val="009A6B33"/>
    <w:rsid w:val="009A737C"/>
    <w:rsid w:val="009A7711"/>
    <w:rsid w:val="009A78A6"/>
    <w:rsid w:val="009A7CFD"/>
    <w:rsid w:val="009B05C7"/>
    <w:rsid w:val="009B06AC"/>
    <w:rsid w:val="009B0B59"/>
    <w:rsid w:val="009B0C9D"/>
    <w:rsid w:val="009B1422"/>
    <w:rsid w:val="009B1C0E"/>
    <w:rsid w:val="009B1C3E"/>
    <w:rsid w:val="009B1D83"/>
    <w:rsid w:val="009B1E99"/>
    <w:rsid w:val="009B205A"/>
    <w:rsid w:val="009B257B"/>
    <w:rsid w:val="009B272B"/>
    <w:rsid w:val="009B2B54"/>
    <w:rsid w:val="009B2CCA"/>
    <w:rsid w:val="009B2E8A"/>
    <w:rsid w:val="009B3923"/>
    <w:rsid w:val="009B3E7D"/>
    <w:rsid w:val="009B3F02"/>
    <w:rsid w:val="009B3F64"/>
    <w:rsid w:val="009B4AE6"/>
    <w:rsid w:val="009B52F5"/>
    <w:rsid w:val="009B53A4"/>
    <w:rsid w:val="009B6717"/>
    <w:rsid w:val="009B7A84"/>
    <w:rsid w:val="009B7AAE"/>
    <w:rsid w:val="009C0795"/>
    <w:rsid w:val="009C0B29"/>
    <w:rsid w:val="009C0FA1"/>
    <w:rsid w:val="009C1E89"/>
    <w:rsid w:val="009C21B6"/>
    <w:rsid w:val="009C2761"/>
    <w:rsid w:val="009C27A6"/>
    <w:rsid w:val="009C296A"/>
    <w:rsid w:val="009C2A7A"/>
    <w:rsid w:val="009C2B04"/>
    <w:rsid w:val="009C2E14"/>
    <w:rsid w:val="009C37B3"/>
    <w:rsid w:val="009C3DDC"/>
    <w:rsid w:val="009C4310"/>
    <w:rsid w:val="009C4335"/>
    <w:rsid w:val="009C45EF"/>
    <w:rsid w:val="009C4A48"/>
    <w:rsid w:val="009C4E73"/>
    <w:rsid w:val="009C511E"/>
    <w:rsid w:val="009C5335"/>
    <w:rsid w:val="009C5617"/>
    <w:rsid w:val="009C5658"/>
    <w:rsid w:val="009C59A5"/>
    <w:rsid w:val="009C5BF9"/>
    <w:rsid w:val="009C5C3D"/>
    <w:rsid w:val="009C5D6F"/>
    <w:rsid w:val="009C61AF"/>
    <w:rsid w:val="009C636A"/>
    <w:rsid w:val="009C6C25"/>
    <w:rsid w:val="009C6EE9"/>
    <w:rsid w:val="009C770A"/>
    <w:rsid w:val="009C7B64"/>
    <w:rsid w:val="009D00C3"/>
    <w:rsid w:val="009D0563"/>
    <w:rsid w:val="009D0CC2"/>
    <w:rsid w:val="009D0F55"/>
    <w:rsid w:val="009D11F5"/>
    <w:rsid w:val="009D1F3C"/>
    <w:rsid w:val="009D2A82"/>
    <w:rsid w:val="009D3C5B"/>
    <w:rsid w:val="009D4E9B"/>
    <w:rsid w:val="009D4F65"/>
    <w:rsid w:val="009D512A"/>
    <w:rsid w:val="009D59AC"/>
    <w:rsid w:val="009D5DFA"/>
    <w:rsid w:val="009D6C1C"/>
    <w:rsid w:val="009D6EE7"/>
    <w:rsid w:val="009D7C35"/>
    <w:rsid w:val="009E07AE"/>
    <w:rsid w:val="009E07E8"/>
    <w:rsid w:val="009E097D"/>
    <w:rsid w:val="009E0A5D"/>
    <w:rsid w:val="009E0E29"/>
    <w:rsid w:val="009E0FDB"/>
    <w:rsid w:val="009E1D7F"/>
    <w:rsid w:val="009E214A"/>
    <w:rsid w:val="009E223C"/>
    <w:rsid w:val="009E2307"/>
    <w:rsid w:val="009E2342"/>
    <w:rsid w:val="009E26B2"/>
    <w:rsid w:val="009E2BD0"/>
    <w:rsid w:val="009E2E7D"/>
    <w:rsid w:val="009E322F"/>
    <w:rsid w:val="009E340B"/>
    <w:rsid w:val="009E380D"/>
    <w:rsid w:val="009E42DC"/>
    <w:rsid w:val="009E4BD7"/>
    <w:rsid w:val="009E548A"/>
    <w:rsid w:val="009E5BA4"/>
    <w:rsid w:val="009E6119"/>
    <w:rsid w:val="009E6184"/>
    <w:rsid w:val="009E6F06"/>
    <w:rsid w:val="009E6F72"/>
    <w:rsid w:val="009E78DE"/>
    <w:rsid w:val="009F1090"/>
    <w:rsid w:val="009F1224"/>
    <w:rsid w:val="009F171A"/>
    <w:rsid w:val="009F18F3"/>
    <w:rsid w:val="009F1E3D"/>
    <w:rsid w:val="009F1F6A"/>
    <w:rsid w:val="009F24E7"/>
    <w:rsid w:val="009F277B"/>
    <w:rsid w:val="009F2935"/>
    <w:rsid w:val="009F2F4C"/>
    <w:rsid w:val="009F3534"/>
    <w:rsid w:val="009F3D9E"/>
    <w:rsid w:val="009F40E4"/>
    <w:rsid w:val="009F4106"/>
    <w:rsid w:val="009F4980"/>
    <w:rsid w:val="009F4A46"/>
    <w:rsid w:val="009F507D"/>
    <w:rsid w:val="009F5B8D"/>
    <w:rsid w:val="009F5EFB"/>
    <w:rsid w:val="009F5F54"/>
    <w:rsid w:val="009F777C"/>
    <w:rsid w:val="009F77B5"/>
    <w:rsid w:val="009F7999"/>
    <w:rsid w:val="009F7E98"/>
    <w:rsid w:val="00A0001A"/>
    <w:rsid w:val="00A00184"/>
    <w:rsid w:val="00A003AB"/>
    <w:rsid w:val="00A00712"/>
    <w:rsid w:val="00A00E1C"/>
    <w:rsid w:val="00A00F28"/>
    <w:rsid w:val="00A01AFC"/>
    <w:rsid w:val="00A01FDD"/>
    <w:rsid w:val="00A02A7F"/>
    <w:rsid w:val="00A02B03"/>
    <w:rsid w:val="00A02E2F"/>
    <w:rsid w:val="00A0358A"/>
    <w:rsid w:val="00A03949"/>
    <w:rsid w:val="00A03E70"/>
    <w:rsid w:val="00A043FD"/>
    <w:rsid w:val="00A047B5"/>
    <w:rsid w:val="00A054F4"/>
    <w:rsid w:val="00A0555C"/>
    <w:rsid w:val="00A062AE"/>
    <w:rsid w:val="00A06349"/>
    <w:rsid w:val="00A06BBE"/>
    <w:rsid w:val="00A07126"/>
    <w:rsid w:val="00A076A2"/>
    <w:rsid w:val="00A07A16"/>
    <w:rsid w:val="00A07C58"/>
    <w:rsid w:val="00A1001C"/>
    <w:rsid w:val="00A10186"/>
    <w:rsid w:val="00A10533"/>
    <w:rsid w:val="00A112D6"/>
    <w:rsid w:val="00A116CB"/>
    <w:rsid w:val="00A11792"/>
    <w:rsid w:val="00A1201E"/>
    <w:rsid w:val="00A121CD"/>
    <w:rsid w:val="00A1234B"/>
    <w:rsid w:val="00A12B1C"/>
    <w:rsid w:val="00A12D30"/>
    <w:rsid w:val="00A12DC7"/>
    <w:rsid w:val="00A13288"/>
    <w:rsid w:val="00A139F7"/>
    <w:rsid w:val="00A13A72"/>
    <w:rsid w:val="00A13EE8"/>
    <w:rsid w:val="00A14159"/>
    <w:rsid w:val="00A1487C"/>
    <w:rsid w:val="00A14BC6"/>
    <w:rsid w:val="00A14DB4"/>
    <w:rsid w:val="00A1564E"/>
    <w:rsid w:val="00A158E0"/>
    <w:rsid w:val="00A16879"/>
    <w:rsid w:val="00A17CE5"/>
    <w:rsid w:val="00A17DC2"/>
    <w:rsid w:val="00A17ED8"/>
    <w:rsid w:val="00A201CC"/>
    <w:rsid w:val="00A20201"/>
    <w:rsid w:val="00A2048B"/>
    <w:rsid w:val="00A20F7E"/>
    <w:rsid w:val="00A2179A"/>
    <w:rsid w:val="00A21F8E"/>
    <w:rsid w:val="00A22A4C"/>
    <w:rsid w:val="00A22A64"/>
    <w:rsid w:val="00A22AFF"/>
    <w:rsid w:val="00A22FE2"/>
    <w:rsid w:val="00A2371E"/>
    <w:rsid w:val="00A237D9"/>
    <w:rsid w:val="00A2423D"/>
    <w:rsid w:val="00A24A89"/>
    <w:rsid w:val="00A2579D"/>
    <w:rsid w:val="00A260B1"/>
    <w:rsid w:val="00A26E2E"/>
    <w:rsid w:val="00A27033"/>
    <w:rsid w:val="00A27AAB"/>
    <w:rsid w:val="00A302C0"/>
    <w:rsid w:val="00A30332"/>
    <w:rsid w:val="00A3049B"/>
    <w:rsid w:val="00A308F3"/>
    <w:rsid w:val="00A309F3"/>
    <w:rsid w:val="00A30A7B"/>
    <w:rsid w:val="00A30C79"/>
    <w:rsid w:val="00A311D7"/>
    <w:rsid w:val="00A31608"/>
    <w:rsid w:val="00A3160D"/>
    <w:rsid w:val="00A318EC"/>
    <w:rsid w:val="00A3190F"/>
    <w:rsid w:val="00A31C83"/>
    <w:rsid w:val="00A32211"/>
    <w:rsid w:val="00A3242E"/>
    <w:rsid w:val="00A328DA"/>
    <w:rsid w:val="00A32C3C"/>
    <w:rsid w:val="00A33FC7"/>
    <w:rsid w:val="00A347F8"/>
    <w:rsid w:val="00A348C2"/>
    <w:rsid w:val="00A34B8C"/>
    <w:rsid w:val="00A34D76"/>
    <w:rsid w:val="00A350E3"/>
    <w:rsid w:val="00A35117"/>
    <w:rsid w:val="00A35DBA"/>
    <w:rsid w:val="00A36245"/>
    <w:rsid w:val="00A3656B"/>
    <w:rsid w:val="00A36661"/>
    <w:rsid w:val="00A366E7"/>
    <w:rsid w:val="00A36C9D"/>
    <w:rsid w:val="00A371BB"/>
    <w:rsid w:val="00A373D0"/>
    <w:rsid w:val="00A37670"/>
    <w:rsid w:val="00A37C79"/>
    <w:rsid w:val="00A37DD7"/>
    <w:rsid w:val="00A405D3"/>
    <w:rsid w:val="00A40DDF"/>
    <w:rsid w:val="00A41F41"/>
    <w:rsid w:val="00A42124"/>
    <w:rsid w:val="00A4216A"/>
    <w:rsid w:val="00A424B9"/>
    <w:rsid w:val="00A425C7"/>
    <w:rsid w:val="00A433A7"/>
    <w:rsid w:val="00A4382C"/>
    <w:rsid w:val="00A44068"/>
    <w:rsid w:val="00A440E1"/>
    <w:rsid w:val="00A441A3"/>
    <w:rsid w:val="00A441C6"/>
    <w:rsid w:val="00A44627"/>
    <w:rsid w:val="00A44F08"/>
    <w:rsid w:val="00A45232"/>
    <w:rsid w:val="00A45709"/>
    <w:rsid w:val="00A45BBA"/>
    <w:rsid w:val="00A45C2D"/>
    <w:rsid w:val="00A45D4D"/>
    <w:rsid w:val="00A46243"/>
    <w:rsid w:val="00A464F6"/>
    <w:rsid w:val="00A46664"/>
    <w:rsid w:val="00A4669C"/>
    <w:rsid w:val="00A4675C"/>
    <w:rsid w:val="00A46E3D"/>
    <w:rsid w:val="00A47237"/>
    <w:rsid w:val="00A477CA"/>
    <w:rsid w:val="00A47967"/>
    <w:rsid w:val="00A47B18"/>
    <w:rsid w:val="00A47F44"/>
    <w:rsid w:val="00A5027E"/>
    <w:rsid w:val="00A502C4"/>
    <w:rsid w:val="00A50BA2"/>
    <w:rsid w:val="00A50DF0"/>
    <w:rsid w:val="00A50F73"/>
    <w:rsid w:val="00A51814"/>
    <w:rsid w:val="00A51AC7"/>
    <w:rsid w:val="00A51ADC"/>
    <w:rsid w:val="00A522F3"/>
    <w:rsid w:val="00A52B54"/>
    <w:rsid w:val="00A5304B"/>
    <w:rsid w:val="00A53158"/>
    <w:rsid w:val="00A53836"/>
    <w:rsid w:val="00A539E4"/>
    <w:rsid w:val="00A53B18"/>
    <w:rsid w:val="00A53EE5"/>
    <w:rsid w:val="00A541EB"/>
    <w:rsid w:val="00A54273"/>
    <w:rsid w:val="00A544A0"/>
    <w:rsid w:val="00A54BE8"/>
    <w:rsid w:val="00A54DB1"/>
    <w:rsid w:val="00A5501A"/>
    <w:rsid w:val="00A55A21"/>
    <w:rsid w:val="00A5673D"/>
    <w:rsid w:val="00A572C7"/>
    <w:rsid w:val="00A573E5"/>
    <w:rsid w:val="00A57A1A"/>
    <w:rsid w:val="00A612E3"/>
    <w:rsid w:val="00A62520"/>
    <w:rsid w:val="00A6334D"/>
    <w:rsid w:val="00A64024"/>
    <w:rsid w:val="00A64A0A"/>
    <w:rsid w:val="00A64F30"/>
    <w:rsid w:val="00A65168"/>
    <w:rsid w:val="00A65E68"/>
    <w:rsid w:val="00A65EE3"/>
    <w:rsid w:val="00A65F58"/>
    <w:rsid w:val="00A65FF7"/>
    <w:rsid w:val="00A66873"/>
    <w:rsid w:val="00A6783C"/>
    <w:rsid w:val="00A6783E"/>
    <w:rsid w:val="00A67B53"/>
    <w:rsid w:val="00A67D1E"/>
    <w:rsid w:val="00A67E3B"/>
    <w:rsid w:val="00A70351"/>
    <w:rsid w:val="00A70938"/>
    <w:rsid w:val="00A71479"/>
    <w:rsid w:val="00A7151F"/>
    <w:rsid w:val="00A71914"/>
    <w:rsid w:val="00A71C4E"/>
    <w:rsid w:val="00A71D01"/>
    <w:rsid w:val="00A71F8B"/>
    <w:rsid w:val="00A7279A"/>
    <w:rsid w:val="00A72B2D"/>
    <w:rsid w:val="00A73721"/>
    <w:rsid w:val="00A73D66"/>
    <w:rsid w:val="00A7417C"/>
    <w:rsid w:val="00A7446A"/>
    <w:rsid w:val="00A74FC2"/>
    <w:rsid w:val="00A75154"/>
    <w:rsid w:val="00A7584F"/>
    <w:rsid w:val="00A75A62"/>
    <w:rsid w:val="00A75DAE"/>
    <w:rsid w:val="00A7628E"/>
    <w:rsid w:val="00A76352"/>
    <w:rsid w:val="00A76522"/>
    <w:rsid w:val="00A77E0A"/>
    <w:rsid w:val="00A77E5E"/>
    <w:rsid w:val="00A77F8C"/>
    <w:rsid w:val="00A804DB"/>
    <w:rsid w:val="00A80BCC"/>
    <w:rsid w:val="00A80DA0"/>
    <w:rsid w:val="00A80E1E"/>
    <w:rsid w:val="00A814AE"/>
    <w:rsid w:val="00A81779"/>
    <w:rsid w:val="00A81C42"/>
    <w:rsid w:val="00A81E5C"/>
    <w:rsid w:val="00A820C2"/>
    <w:rsid w:val="00A82148"/>
    <w:rsid w:val="00A83403"/>
    <w:rsid w:val="00A839F9"/>
    <w:rsid w:val="00A841C0"/>
    <w:rsid w:val="00A84307"/>
    <w:rsid w:val="00A84645"/>
    <w:rsid w:val="00A8535D"/>
    <w:rsid w:val="00A8567C"/>
    <w:rsid w:val="00A87062"/>
    <w:rsid w:val="00A87399"/>
    <w:rsid w:val="00A87469"/>
    <w:rsid w:val="00A87585"/>
    <w:rsid w:val="00A87851"/>
    <w:rsid w:val="00A87D2B"/>
    <w:rsid w:val="00A902A7"/>
    <w:rsid w:val="00A908D4"/>
    <w:rsid w:val="00A90E79"/>
    <w:rsid w:val="00A90EEC"/>
    <w:rsid w:val="00A9160C"/>
    <w:rsid w:val="00A91D8F"/>
    <w:rsid w:val="00A91EAB"/>
    <w:rsid w:val="00A91EF4"/>
    <w:rsid w:val="00A9283C"/>
    <w:rsid w:val="00A92A7D"/>
    <w:rsid w:val="00A93640"/>
    <w:rsid w:val="00A93D38"/>
    <w:rsid w:val="00A94162"/>
    <w:rsid w:val="00A942A3"/>
    <w:rsid w:val="00A94E6A"/>
    <w:rsid w:val="00A9573A"/>
    <w:rsid w:val="00A95ADD"/>
    <w:rsid w:val="00A96204"/>
    <w:rsid w:val="00A96638"/>
    <w:rsid w:val="00A9754E"/>
    <w:rsid w:val="00A975E0"/>
    <w:rsid w:val="00A97685"/>
    <w:rsid w:val="00A9794D"/>
    <w:rsid w:val="00A97B7C"/>
    <w:rsid w:val="00AA004D"/>
    <w:rsid w:val="00AA028E"/>
    <w:rsid w:val="00AA08D9"/>
    <w:rsid w:val="00AA0D66"/>
    <w:rsid w:val="00AA14E7"/>
    <w:rsid w:val="00AA18AE"/>
    <w:rsid w:val="00AA2FC2"/>
    <w:rsid w:val="00AA3D07"/>
    <w:rsid w:val="00AA4153"/>
    <w:rsid w:val="00AA42FC"/>
    <w:rsid w:val="00AA4738"/>
    <w:rsid w:val="00AA5690"/>
    <w:rsid w:val="00AA5AF2"/>
    <w:rsid w:val="00AA60CB"/>
    <w:rsid w:val="00AA62AE"/>
    <w:rsid w:val="00AA6657"/>
    <w:rsid w:val="00AA698D"/>
    <w:rsid w:val="00AA7905"/>
    <w:rsid w:val="00AA7B4B"/>
    <w:rsid w:val="00AA7DEA"/>
    <w:rsid w:val="00AB0878"/>
    <w:rsid w:val="00AB0F37"/>
    <w:rsid w:val="00AB0FB4"/>
    <w:rsid w:val="00AB1313"/>
    <w:rsid w:val="00AB13EA"/>
    <w:rsid w:val="00AB1621"/>
    <w:rsid w:val="00AB2770"/>
    <w:rsid w:val="00AB2968"/>
    <w:rsid w:val="00AB298A"/>
    <w:rsid w:val="00AB2AAE"/>
    <w:rsid w:val="00AB368B"/>
    <w:rsid w:val="00AB3A77"/>
    <w:rsid w:val="00AB4FDC"/>
    <w:rsid w:val="00AB5441"/>
    <w:rsid w:val="00AB5E76"/>
    <w:rsid w:val="00AB6522"/>
    <w:rsid w:val="00AB65D4"/>
    <w:rsid w:val="00AB7340"/>
    <w:rsid w:val="00AB7366"/>
    <w:rsid w:val="00AB7727"/>
    <w:rsid w:val="00AB7D28"/>
    <w:rsid w:val="00AC06D7"/>
    <w:rsid w:val="00AC0829"/>
    <w:rsid w:val="00AC08F8"/>
    <w:rsid w:val="00AC0E3F"/>
    <w:rsid w:val="00AC0FE7"/>
    <w:rsid w:val="00AC119F"/>
    <w:rsid w:val="00AC1477"/>
    <w:rsid w:val="00AC19F2"/>
    <w:rsid w:val="00AC2100"/>
    <w:rsid w:val="00AC21FA"/>
    <w:rsid w:val="00AC2AAA"/>
    <w:rsid w:val="00AC2DED"/>
    <w:rsid w:val="00AC3062"/>
    <w:rsid w:val="00AC3496"/>
    <w:rsid w:val="00AC35E9"/>
    <w:rsid w:val="00AC37C6"/>
    <w:rsid w:val="00AC3A40"/>
    <w:rsid w:val="00AC3EBA"/>
    <w:rsid w:val="00AC3F3B"/>
    <w:rsid w:val="00AC419B"/>
    <w:rsid w:val="00AC4630"/>
    <w:rsid w:val="00AC4843"/>
    <w:rsid w:val="00AC4B63"/>
    <w:rsid w:val="00AC558B"/>
    <w:rsid w:val="00AC56E6"/>
    <w:rsid w:val="00AC5BCE"/>
    <w:rsid w:val="00AC5C55"/>
    <w:rsid w:val="00AC6424"/>
    <w:rsid w:val="00AC6BC1"/>
    <w:rsid w:val="00AC7210"/>
    <w:rsid w:val="00AC7FAD"/>
    <w:rsid w:val="00AD0138"/>
    <w:rsid w:val="00AD029B"/>
    <w:rsid w:val="00AD03FD"/>
    <w:rsid w:val="00AD0426"/>
    <w:rsid w:val="00AD0513"/>
    <w:rsid w:val="00AD061A"/>
    <w:rsid w:val="00AD0B92"/>
    <w:rsid w:val="00AD0EA9"/>
    <w:rsid w:val="00AD1191"/>
    <w:rsid w:val="00AD13E9"/>
    <w:rsid w:val="00AD16FE"/>
    <w:rsid w:val="00AD1941"/>
    <w:rsid w:val="00AD1C2F"/>
    <w:rsid w:val="00AD1E36"/>
    <w:rsid w:val="00AD2591"/>
    <w:rsid w:val="00AD266C"/>
    <w:rsid w:val="00AD2D7B"/>
    <w:rsid w:val="00AD2F46"/>
    <w:rsid w:val="00AD3206"/>
    <w:rsid w:val="00AD322D"/>
    <w:rsid w:val="00AD3531"/>
    <w:rsid w:val="00AD38DE"/>
    <w:rsid w:val="00AD40B3"/>
    <w:rsid w:val="00AD40BA"/>
    <w:rsid w:val="00AD53A8"/>
    <w:rsid w:val="00AD5ACC"/>
    <w:rsid w:val="00AD5CEC"/>
    <w:rsid w:val="00AD7539"/>
    <w:rsid w:val="00AD7793"/>
    <w:rsid w:val="00AD79DA"/>
    <w:rsid w:val="00AD7DDB"/>
    <w:rsid w:val="00AE02E1"/>
    <w:rsid w:val="00AE03EA"/>
    <w:rsid w:val="00AE04E9"/>
    <w:rsid w:val="00AE064E"/>
    <w:rsid w:val="00AE071A"/>
    <w:rsid w:val="00AE187C"/>
    <w:rsid w:val="00AE188C"/>
    <w:rsid w:val="00AE1AEB"/>
    <w:rsid w:val="00AE20DF"/>
    <w:rsid w:val="00AE253F"/>
    <w:rsid w:val="00AE26F0"/>
    <w:rsid w:val="00AE2746"/>
    <w:rsid w:val="00AE27DA"/>
    <w:rsid w:val="00AE27E8"/>
    <w:rsid w:val="00AE280D"/>
    <w:rsid w:val="00AE2885"/>
    <w:rsid w:val="00AE321B"/>
    <w:rsid w:val="00AE3520"/>
    <w:rsid w:val="00AE3AAA"/>
    <w:rsid w:val="00AE3F59"/>
    <w:rsid w:val="00AE4057"/>
    <w:rsid w:val="00AE4486"/>
    <w:rsid w:val="00AE4B7F"/>
    <w:rsid w:val="00AE5683"/>
    <w:rsid w:val="00AE59D6"/>
    <w:rsid w:val="00AE684F"/>
    <w:rsid w:val="00AE6ED7"/>
    <w:rsid w:val="00AE7A48"/>
    <w:rsid w:val="00AE7DE3"/>
    <w:rsid w:val="00AF0023"/>
    <w:rsid w:val="00AF0416"/>
    <w:rsid w:val="00AF1AAA"/>
    <w:rsid w:val="00AF2281"/>
    <w:rsid w:val="00AF31D8"/>
    <w:rsid w:val="00AF3878"/>
    <w:rsid w:val="00AF3BB7"/>
    <w:rsid w:val="00AF3C37"/>
    <w:rsid w:val="00AF52DF"/>
    <w:rsid w:val="00AF583C"/>
    <w:rsid w:val="00AF5B9F"/>
    <w:rsid w:val="00AF606E"/>
    <w:rsid w:val="00AF613F"/>
    <w:rsid w:val="00AF617E"/>
    <w:rsid w:val="00AF6F4B"/>
    <w:rsid w:val="00AF7319"/>
    <w:rsid w:val="00AF7907"/>
    <w:rsid w:val="00AF7A10"/>
    <w:rsid w:val="00AF7EBA"/>
    <w:rsid w:val="00B009BF"/>
    <w:rsid w:val="00B00EC4"/>
    <w:rsid w:val="00B0155F"/>
    <w:rsid w:val="00B01A4A"/>
    <w:rsid w:val="00B028C8"/>
    <w:rsid w:val="00B02CF9"/>
    <w:rsid w:val="00B037AD"/>
    <w:rsid w:val="00B03D55"/>
    <w:rsid w:val="00B043AC"/>
    <w:rsid w:val="00B044D2"/>
    <w:rsid w:val="00B04A55"/>
    <w:rsid w:val="00B04B05"/>
    <w:rsid w:val="00B05207"/>
    <w:rsid w:val="00B05BCD"/>
    <w:rsid w:val="00B06134"/>
    <w:rsid w:val="00B06D98"/>
    <w:rsid w:val="00B0767F"/>
    <w:rsid w:val="00B0794D"/>
    <w:rsid w:val="00B079FC"/>
    <w:rsid w:val="00B100F0"/>
    <w:rsid w:val="00B108E4"/>
    <w:rsid w:val="00B109A0"/>
    <w:rsid w:val="00B10F8B"/>
    <w:rsid w:val="00B119CC"/>
    <w:rsid w:val="00B12167"/>
    <w:rsid w:val="00B12D87"/>
    <w:rsid w:val="00B136D6"/>
    <w:rsid w:val="00B13AAB"/>
    <w:rsid w:val="00B140B4"/>
    <w:rsid w:val="00B14B53"/>
    <w:rsid w:val="00B14E65"/>
    <w:rsid w:val="00B1638A"/>
    <w:rsid w:val="00B16794"/>
    <w:rsid w:val="00B167E2"/>
    <w:rsid w:val="00B16F04"/>
    <w:rsid w:val="00B170D3"/>
    <w:rsid w:val="00B172E1"/>
    <w:rsid w:val="00B17538"/>
    <w:rsid w:val="00B176AA"/>
    <w:rsid w:val="00B20679"/>
    <w:rsid w:val="00B2139D"/>
    <w:rsid w:val="00B21A27"/>
    <w:rsid w:val="00B222FE"/>
    <w:rsid w:val="00B22518"/>
    <w:rsid w:val="00B22AEE"/>
    <w:rsid w:val="00B22B98"/>
    <w:rsid w:val="00B2358A"/>
    <w:rsid w:val="00B237B2"/>
    <w:rsid w:val="00B238D0"/>
    <w:rsid w:val="00B23BBF"/>
    <w:rsid w:val="00B245DA"/>
    <w:rsid w:val="00B24B64"/>
    <w:rsid w:val="00B24C58"/>
    <w:rsid w:val="00B251CF"/>
    <w:rsid w:val="00B253D3"/>
    <w:rsid w:val="00B25976"/>
    <w:rsid w:val="00B25B5F"/>
    <w:rsid w:val="00B25C44"/>
    <w:rsid w:val="00B264B4"/>
    <w:rsid w:val="00B265B0"/>
    <w:rsid w:val="00B26D39"/>
    <w:rsid w:val="00B27161"/>
    <w:rsid w:val="00B2766E"/>
    <w:rsid w:val="00B27A3E"/>
    <w:rsid w:val="00B27B6B"/>
    <w:rsid w:val="00B301E1"/>
    <w:rsid w:val="00B30469"/>
    <w:rsid w:val="00B30A59"/>
    <w:rsid w:val="00B31058"/>
    <w:rsid w:val="00B31442"/>
    <w:rsid w:val="00B3150E"/>
    <w:rsid w:val="00B32605"/>
    <w:rsid w:val="00B32CAD"/>
    <w:rsid w:val="00B33508"/>
    <w:rsid w:val="00B33852"/>
    <w:rsid w:val="00B33C94"/>
    <w:rsid w:val="00B34BA5"/>
    <w:rsid w:val="00B34C05"/>
    <w:rsid w:val="00B34E66"/>
    <w:rsid w:val="00B351F6"/>
    <w:rsid w:val="00B352C2"/>
    <w:rsid w:val="00B3582D"/>
    <w:rsid w:val="00B36A56"/>
    <w:rsid w:val="00B36D7F"/>
    <w:rsid w:val="00B3745A"/>
    <w:rsid w:val="00B377E2"/>
    <w:rsid w:val="00B37DBA"/>
    <w:rsid w:val="00B40714"/>
    <w:rsid w:val="00B40AD5"/>
    <w:rsid w:val="00B40B64"/>
    <w:rsid w:val="00B4112E"/>
    <w:rsid w:val="00B411E0"/>
    <w:rsid w:val="00B414A6"/>
    <w:rsid w:val="00B41E86"/>
    <w:rsid w:val="00B42006"/>
    <w:rsid w:val="00B42717"/>
    <w:rsid w:val="00B427FD"/>
    <w:rsid w:val="00B42E2B"/>
    <w:rsid w:val="00B43301"/>
    <w:rsid w:val="00B43337"/>
    <w:rsid w:val="00B437AE"/>
    <w:rsid w:val="00B438A5"/>
    <w:rsid w:val="00B43B56"/>
    <w:rsid w:val="00B44790"/>
    <w:rsid w:val="00B44C1E"/>
    <w:rsid w:val="00B44D90"/>
    <w:rsid w:val="00B450DE"/>
    <w:rsid w:val="00B45494"/>
    <w:rsid w:val="00B454BC"/>
    <w:rsid w:val="00B460A8"/>
    <w:rsid w:val="00B4664B"/>
    <w:rsid w:val="00B467DD"/>
    <w:rsid w:val="00B46BB7"/>
    <w:rsid w:val="00B47042"/>
    <w:rsid w:val="00B47A14"/>
    <w:rsid w:val="00B47C00"/>
    <w:rsid w:val="00B47D23"/>
    <w:rsid w:val="00B47D4D"/>
    <w:rsid w:val="00B47F46"/>
    <w:rsid w:val="00B509FB"/>
    <w:rsid w:val="00B511D1"/>
    <w:rsid w:val="00B5156A"/>
    <w:rsid w:val="00B52A01"/>
    <w:rsid w:val="00B52EEA"/>
    <w:rsid w:val="00B5301C"/>
    <w:rsid w:val="00B532B6"/>
    <w:rsid w:val="00B5371C"/>
    <w:rsid w:val="00B541F0"/>
    <w:rsid w:val="00B54655"/>
    <w:rsid w:val="00B54D18"/>
    <w:rsid w:val="00B54EBB"/>
    <w:rsid w:val="00B55E20"/>
    <w:rsid w:val="00B56295"/>
    <w:rsid w:val="00B5655E"/>
    <w:rsid w:val="00B567A0"/>
    <w:rsid w:val="00B57281"/>
    <w:rsid w:val="00B576F5"/>
    <w:rsid w:val="00B577BC"/>
    <w:rsid w:val="00B57ACA"/>
    <w:rsid w:val="00B60776"/>
    <w:rsid w:val="00B60910"/>
    <w:rsid w:val="00B60C50"/>
    <w:rsid w:val="00B60EC4"/>
    <w:rsid w:val="00B60F85"/>
    <w:rsid w:val="00B61192"/>
    <w:rsid w:val="00B612D9"/>
    <w:rsid w:val="00B621F0"/>
    <w:rsid w:val="00B62547"/>
    <w:rsid w:val="00B628CD"/>
    <w:rsid w:val="00B629AD"/>
    <w:rsid w:val="00B62F1A"/>
    <w:rsid w:val="00B63A37"/>
    <w:rsid w:val="00B63D7B"/>
    <w:rsid w:val="00B64F3B"/>
    <w:rsid w:val="00B65452"/>
    <w:rsid w:val="00B65833"/>
    <w:rsid w:val="00B65E82"/>
    <w:rsid w:val="00B6686B"/>
    <w:rsid w:val="00B66966"/>
    <w:rsid w:val="00B66B4B"/>
    <w:rsid w:val="00B66C62"/>
    <w:rsid w:val="00B67083"/>
    <w:rsid w:val="00B67227"/>
    <w:rsid w:val="00B672C1"/>
    <w:rsid w:val="00B70517"/>
    <w:rsid w:val="00B705E8"/>
    <w:rsid w:val="00B70821"/>
    <w:rsid w:val="00B70B1E"/>
    <w:rsid w:val="00B70B5E"/>
    <w:rsid w:val="00B7108A"/>
    <w:rsid w:val="00B72046"/>
    <w:rsid w:val="00B742E7"/>
    <w:rsid w:val="00B74AA7"/>
    <w:rsid w:val="00B74BE9"/>
    <w:rsid w:val="00B74C93"/>
    <w:rsid w:val="00B74DF0"/>
    <w:rsid w:val="00B75CF2"/>
    <w:rsid w:val="00B7616F"/>
    <w:rsid w:val="00B76523"/>
    <w:rsid w:val="00B76E33"/>
    <w:rsid w:val="00B770BA"/>
    <w:rsid w:val="00B77265"/>
    <w:rsid w:val="00B778ED"/>
    <w:rsid w:val="00B77B7D"/>
    <w:rsid w:val="00B77BFE"/>
    <w:rsid w:val="00B77FBB"/>
    <w:rsid w:val="00B80110"/>
    <w:rsid w:val="00B802BB"/>
    <w:rsid w:val="00B8041B"/>
    <w:rsid w:val="00B80BAA"/>
    <w:rsid w:val="00B810A7"/>
    <w:rsid w:val="00B811FE"/>
    <w:rsid w:val="00B818B0"/>
    <w:rsid w:val="00B819D5"/>
    <w:rsid w:val="00B81FE7"/>
    <w:rsid w:val="00B82052"/>
    <w:rsid w:val="00B82B2D"/>
    <w:rsid w:val="00B837BC"/>
    <w:rsid w:val="00B83E30"/>
    <w:rsid w:val="00B84525"/>
    <w:rsid w:val="00B84E8E"/>
    <w:rsid w:val="00B84ED1"/>
    <w:rsid w:val="00B84F01"/>
    <w:rsid w:val="00B850A9"/>
    <w:rsid w:val="00B850B0"/>
    <w:rsid w:val="00B851AC"/>
    <w:rsid w:val="00B86485"/>
    <w:rsid w:val="00B864EA"/>
    <w:rsid w:val="00B86585"/>
    <w:rsid w:val="00B8695B"/>
    <w:rsid w:val="00B8698D"/>
    <w:rsid w:val="00B86FD2"/>
    <w:rsid w:val="00B87357"/>
    <w:rsid w:val="00B90626"/>
    <w:rsid w:val="00B90C8F"/>
    <w:rsid w:val="00B91009"/>
    <w:rsid w:val="00B914D2"/>
    <w:rsid w:val="00B91A2F"/>
    <w:rsid w:val="00B9269D"/>
    <w:rsid w:val="00B927D7"/>
    <w:rsid w:val="00B92854"/>
    <w:rsid w:val="00B92CB8"/>
    <w:rsid w:val="00B9304A"/>
    <w:rsid w:val="00B930CB"/>
    <w:rsid w:val="00B94B20"/>
    <w:rsid w:val="00B94F5D"/>
    <w:rsid w:val="00B95123"/>
    <w:rsid w:val="00B9570C"/>
    <w:rsid w:val="00B9770F"/>
    <w:rsid w:val="00B97CEE"/>
    <w:rsid w:val="00B97EC1"/>
    <w:rsid w:val="00B97F29"/>
    <w:rsid w:val="00BA0471"/>
    <w:rsid w:val="00BA0528"/>
    <w:rsid w:val="00BA0D76"/>
    <w:rsid w:val="00BA0E98"/>
    <w:rsid w:val="00BA1768"/>
    <w:rsid w:val="00BA1964"/>
    <w:rsid w:val="00BA1BF0"/>
    <w:rsid w:val="00BA1C19"/>
    <w:rsid w:val="00BA1E9D"/>
    <w:rsid w:val="00BA2816"/>
    <w:rsid w:val="00BA2AB5"/>
    <w:rsid w:val="00BA2B05"/>
    <w:rsid w:val="00BA2FD0"/>
    <w:rsid w:val="00BA377A"/>
    <w:rsid w:val="00BA38F6"/>
    <w:rsid w:val="00BA3E27"/>
    <w:rsid w:val="00BA4486"/>
    <w:rsid w:val="00BA4DD7"/>
    <w:rsid w:val="00BA5135"/>
    <w:rsid w:val="00BA5691"/>
    <w:rsid w:val="00BA5920"/>
    <w:rsid w:val="00BA5EB9"/>
    <w:rsid w:val="00BA7461"/>
    <w:rsid w:val="00BA7EA8"/>
    <w:rsid w:val="00BB061E"/>
    <w:rsid w:val="00BB0804"/>
    <w:rsid w:val="00BB1A18"/>
    <w:rsid w:val="00BB1B0F"/>
    <w:rsid w:val="00BB1EE9"/>
    <w:rsid w:val="00BB237D"/>
    <w:rsid w:val="00BB25F5"/>
    <w:rsid w:val="00BB31F1"/>
    <w:rsid w:val="00BB340C"/>
    <w:rsid w:val="00BB3410"/>
    <w:rsid w:val="00BB3650"/>
    <w:rsid w:val="00BB3C28"/>
    <w:rsid w:val="00BB3C42"/>
    <w:rsid w:val="00BB3D9A"/>
    <w:rsid w:val="00BB44AD"/>
    <w:rsid w:val="00BB4A4B"/>
    <w:rsid w:val="00BB4BD3"/>
    <w:rsid w:val="00BB4C3F"/>
    <w:rsid w:val="00BB52C3"/>
    <w:rsid w:val="00BB559B"/>
    <w:rsid w:val="00BB5EDF"/>
    <w:rsid w:val="00BB6094"/>
    <w:rsid w:val="00BB695A"/>
    <w:rsid w:val="00BB6BE5"/>
    <w:rsid w:val="00BB7A31"/>
    <w:rsid w:val="00BB7C1C"/>
    <w:rsid w:val="00BB7C50"/>
    <w:rsid w:val="00BB7EF8"/>
    <w:rsid w:val="00BC06AF"/>
    <w:rsid w:val="00BC0D54"/>
    <w:rsid w:val="00BC1823"/>
    <w:rsid w:val="00BC1BA0"/>
    <w:rsid w:val="00BC1E62"/>
    <w:rsid w:val="00BC2677"/>
    <w:rsid w:val="00BC27B1"/>
    <w:rsid w:val="00BC2A58"/>
    <w:rsid w:val="00BC2F22"/>
    <w:rsid w:val="00BC34A3"/>
    <w:rsid w:val="00BC3896"/>
    <w:rsid w:val="00BC3F9D"/>
    <w:rsid w:val="00BC534B"/>
    <w:rsid w:val="00BC5AE1"/>
    <w:rsid w:val="00BC5AEE"/>
    <w:rsid w:val="00BC6015"/>
    <w:rsid w:val="00BC6898"/>
    <w:rsid w:val="00BC68F7"/>
    <w:rsid w:val="00BC6C5B"/>
    <w:rsid w:val="00BC7283"/>
    <w:rsid w:val="00BC7E7E"/>
    <w:rsid w:val="00BC7FF4"/>
    <w:rsid w:val="00BD0371"/>
    <w:rsid w:val="00BD03E2"/>
    <w:rsid w:val="00BD08AD"/>
    <w:rsid w:val="00BD0E7D"/>
    <w:rsid w:val="00BD107E"/>
    <w:rsid w:val="00BD1937"/>
    <w:rsid w:val="00BD203F"/>
    <w:rsid w:val="00BD2119"/>
    <w:rsid w:val="00BD2262"/>
    <w:rsid w:val="00BD23BA"/>
    <w:rsid w:val="00BD292B"/>
    <w:rsid w:val="00BD2B1C"/>
    <w:rsid w:val="00BD2FFE"/>
    <w:rsid w:val="00BD3394"/>
    <w:rsid w:val="00BD3668"/>
    <w:rsid w:val="00BD3A08"/>
    <w:rsid w:val="00BD3A8D"/>
    <w:rsid w:val="00BD3EE9"/>
    <w:rsid w:val="00BD4054"/>
    <w:rsid w:val="00BD427E"/>
    <w:rsid w:val="00BD4F0F"/>
    <w:rsid w:val="00BD5331"/>
    <w:rsid w:val="00BD5D35"/>
    <w:rsid w:val="00BD61AB"/>
    <w:rsid w:val="00BD6306"/>
    <w:rsid w:val="00BD637F"/>
    <w:rsid w:val="00BD6ACB"/>
    <w:rsid w:val="00BD6ADE"/>
    <w:rsid w:val="00BD74A5"/>
    <w:rsid w:val="00BD75CF"/>
    <w:rsid w:val="00BD7C24"/>
    <w:rsid w:val="00BD7D02"/>
    <w:rsid w:val="00BE003D"/>
    <w:rsid w:val="00BE06A5"/>
    <w:rsid w:val="00BE16C3"/>
    <w:rsid w:val="00BE19B0"/>
    <w:rsid w:val="00BE1D0E"/>
    <w:rsid w:val="00BE208A"/>
    <w:rsid w:val="00BE25D5"/>
    <w:rsid w:val="00BE28B4"/>
    <w:rsid w:val="00BE2929"/>
    <w:rsid w:val="00BE2B69"/>
    <w:rsid w:val="00BE2D27"/>
    <w:rsid w:val="00BE2F75"/>
    <w:rsid w:val="00BE3069"/>
    <w:rsid w:val="00BE3171"/>
    <w:rsid w:val="00BE318A"/>
    <w:rsid w:val="00BE34E7"/>
    <w:rsid w:val="00BE37CE"/>
    <w:rsid w:val="00BE458A"/>
    <w:rsid w:val="00BE4B62"/>
    <w:rsid w:val="00BE4DC4"/>
    <w:rsid w:val="00BE50EC"/>
    <w:rsid w:val="00BE5420"/>
    <w:rsid w:val="00BE5C1D"/>
    <w:rsid w:val="00BE66E2"/>
    <w:rsid w:val="00BE6962"/>
    <w:rsid w:val="00BE6D86"/>
    <w:rsid w:val="00BE7121"/>
    <w:rsid w:val="00BE71C9"/>
    <w:rsid w:val="00BE7270"/>
    <w:rsid w:val="00BE7B9A"/>
    <w:rsid w:val="00BE7E75"/>
    <w:rsid w:val="00BE7F2A"/>
    <w:rsid w:val="00BE7FAD"/>
    <w:rsid w:val="00BF0057"/>
    <w:rsid w:val="00BF0447"/>
    <w:rsid w:val="00BF0467"/>
    <w:rsid w:val="00BF049A"/>
    <w:rsid w:val="00BF0890"/>
    <w:rsid w:val="00BF095B"/>
    <w:rsid w:val="00BF0BCC"/>
    <w:rsid w:val="00BF10C3"/>
    <w:rsid w:val="00BF117C"/>
    <w:rsid w:val="00BF14D2"/>
    <w:rsid w:val="00BF1981"/>
    <w:rsid w:val="00BF1BBF"/>
    <w:rsid w:val="00BF1F45"/>
    <w:rsid w:val="00BF1F69"/>
    <w:rsid w:val="00BF240C"/>
    <w:rsid w:val="00BF255D"/>
    <w:rsid w:val="00BF2B3F"/>
    <w:rsid w:val="00BF2C01"/>
    <w:rsid w:val="00BF38E1"/>
    <w:rsid w:val="00BF3B7C"/>
    <w:rsid w:val="00BF4801"/>
    <w:rsid w:val="00BF4B42"/>
    <w:rsid w:val="00BF52A9"/>
    <w:rsid w:val="00BF59D7"/>
    <w:rsid w:val="00BF5BE5"/>
    <w:rsid w:val="00BF5D98"/>
    <w:rsid w:val="00BF5DCF"/>
    <w:rsid w:val="00BF7390"/>
    <w:rsid w:val="00BF7A99"/>
    <w:rsid w:val="00BF7D1F"/>
    <w:rsid w:val="00BF7D8D"/>
    <w:rsid w:val="00BF7D9F"/>
    <w:rsid w:val="00BF7F7E"/>
    <w:rsid w:val="00C00307"/>
    <w:rsid w:val="00C0072C"/>
    <w:rsid w:val="00C00977"/>
    <w:rsid w:val="00C0109A"/>
    <w:rsid w:val="00C011B6"/>
    <w:rsid w:val="00C013A8"/>
    <w:rsid w:val="00C01949"/>
    <w:rsid w:val="00C03883"/>
    <w:rsid w:val="00C03931"/>
    <w:rsid w:val="00C040AA"/>
    <w:rsid w:val="00C04F16"/>
    <w:rsid w:val="00C0512F"/>
    <w:rsid w:val="00C054CD"/>
    <w:rsid w:val="00C05568"/>
    <w:rsid w:val="00C0586B"/>
    <w:rsid w:val="00C05A32"/>
    <w:rsid w:val="00C06081"/>
    <w:rsid w:val="00C0627E"/>
    <w:rsid w:val="00C06AF6"/>
    <w:rsid w:val="00C06DDA"/>
    <w:rsid w:val="00C10045"/>
    <w:rsid w:val="00C1058E"/>
    <w:rsid w:val="00C10977"/>
    <w:rsid w:val="00C10F0A"/>
    <w:rsid w:val="00C116BC"/>
    <w:rsid w:val="00C11FB9"/>
    <w:rsid w:val="00C1278A"/>
    <w:rsid w:val="00C12A2E"/>
    <w:rsid w:val="00C12B95"/>
    <w:rsid w:val="00C131CB"/>
    <w:rsid w:val="00C1345E"/>
    <w:rsid w:val="00C13E62"/>
    <w:rsid w:val="00C14674"/>
    <w:rsid w:val="00C14ED2"/>
    <w:rsid w:val="00C15D7F"/>
    <w:rsid w:val="00C16285"/>
    <w:rsid w:val="00C162A9"/>
    <w:rsid w:val="00C1691C"/>
    <w:rsid w:val="00C16AC7"/>
    <w:rsid w:val="00C16B98"/>
    <w:rsid w:val="00C171F1"/>
    <w:rsid w:val="00C17557"/>
    <w:rsid w:val="00C17D21"/>
    <w:rsid w:val="00C17DFE"/>
    <w:rsid w:val="00C201C9"/>
    <w:rsid w:val="00C20400"/>
    <w:rsid w:val="00C204AD"/>
    <w:rsid w:val="00C2071E"/>
    <w:rsid w:val="00C2153A"/>
    <w:rsid w:val="00C21FE1"/>
    <w:rsid w:val="00C221C1"/>
    <w:rsid w:val="00C226C3"/>
    <w:rsid w:val="00C22F76"/>
    <w:rsid w:val="00C22FB9"/>
    <w:rsid w:val="00C23002"/>
    <w:rsid w:val="00C23D4C"/>
    <w:rsid w:val="00C23EF3"/>
    <w:rsid w:val="00C23F0A"/>
    <w:rsid w:val="00C250A7"/>
    <w:rsid w:val="00C25188"/>
    <w:rsid w:val="00C2530F"/>
    <w:rsid w:val="00C256CA"/>
    <w:rsid w:val="00C25871"/>
    <w:rsid w:val="00C25BDD"/>
    <w:rsid w:val="00C26070"/>
    <w:rsid w:val="00C26477"/>
    <w:rsid w:val="00C2696E"/>
    <w:rsid w:val="00C2699F"/>
    <w:rsid w:val="00C27A10"/>
    <w:rsid w:val="00C27A7D"/>
    <w:rsid w:val="00C27B09"/>
    <w:rsid w:val="00C27DE3"/>
    <w:rsid w:val="00C3014F"/>
    <w:rsid w:val="00C3044F"/>
    <w:rsid w:val="00C3090B"/>
    <w:rsid w:val="00C31019"/>
    <w:rsid w:val="00C31F5D"/>
    <w:rsid w:val="00C31FC9"/>
    <w:rsid w:val="00C321D5"/>
    <w:rsid w:val="00C3290C"/>
    <w:rsid w:val="00C335F1"/>
    <w:rsid w:val="00C336DA"/>
    <w:rsid w:val="00C33FA7"/>
    <w:rsid w:val="00C34010"/>
    <w:rsid w:val="00C34348"/>
    <w:rsid w:val="00C3456E"/>
    <w:rsid w:val="00C349CF"/>
    <w:rsid w:val="00C34E87"/>
    <w:rsid w:val="00C35122"/>
    <w:rsid w:val="00C35797"/>
    <w:rsid w:val="00C35860"/>
    <w:rsid w:val="00C36620"/>
    <w:rsid w:val="00C3699B"/>
    <w:rsid w:val="00C37662"/>
    <w:rsid w:val="00C405AC"/>
    <w:rsid w:val="00C411D8"/>
    <w:rsid w:val="00C42B15"/>
    <w:rsid w:val="00C42E44"/>
    <w:rsid w:val="00C4393F"/>
    <w:rsid w:val="00C43BC6"/>
    <w:rsid w:val="00C4429C"/>
    <w:rsid w:val="00C443BE"/>
    <w:rsid w:val="00C44627"/>
    <w:rsid w:val="00C44918"/>
    <w:rsid w:val="00C449AC"/>
    <w:rsid w:val="00C44E2D"/>
    <w:rsid w:val="00C4593F"/>
    <w:rsid w:val="00C45A84"/>
    <w:rsid w:val="00C45B27"/>
    <w:rsid w:val="00C461C9"/>
    <w:rsid w:val="00C46274"/>
    <w:rsid w:val="00C467B8"/>
    <w:rsid w:val="00C46F0C"/>
    <w:rsid w:val="00C470AC"/>
    <w:rsid w:val="00C47151"/>
    <w:rsid w:val="00C473A7"/>
    <w:rsid w:val="00C478FC"/>
    <w:rsid w:val="00C47928"/>
    <w:rsid w:val="00C47EB3"/>
    <w:rsid w:val="00C501A3"/>
    <w:rsid w:val="00C5059A"/>
    <w:rsid w:val="00C50650"/>
    <w:rsid w:val="00C509B0"/>
    <w:rsid w:val="00C51495"/>
    <w:rsid w:val="00C514C4"/>
    <w:rsid w:val="00C51C37"/>
    <w:rsid w:val="00C5265C"/>
    <w:rsid w:val="00C52891"/>
    <w:rsid w:val="00C52CC7"/>
    <w:rsid w:val="00C53BCD"/>
    <w:rsid w:val="00C547EF"/>
    <w:rsid w:val="00C54839"/>
    <w:rsid w:val="00C54F6B"/>
    <w:rsid w:val="00C5540A"/>
    <w:rsid w:val="00C55A15"/>
    <w:rsid w:val="00C57514"/>
    <w:rsid w:val="00C57DCE"/>
    <w:rsid w:val="00C6012A"/>
    <w:rsid w:val="00C60161"/>
    <w:rsid w:val="00C601A1"/>
    <w:rsid w:val="00C6084F"/>
    <w:rsid w:val="00C61807"/>
    <w:rsid w:val="00C6184E"/>
    <w:rsid w:val="00C61A1D"/>
    <w:rsid w:val="00C623E3"/>
    <w:rsid w:val="00C6296F"/>
    <w:rsid w:val="00C6375C"/>
    <w:rsid w:val="00C637E3"/>
    <w:rsid w:val="00C6391C"/>
    <w:rsid w:val="00C63937"/>
    <w:rsid w:val="00C6393A"/>
    <w:rsid w:val="00C63A2D"/>
    <w:rsid w:val="00C63DD3"/>
    <w:rsid w:val="00C64414"/>
    <w:rsid w:val="00C64C8D"/>
    <w:rsid w:val="00C64E09"/>
    <w:rsid w:val="00C6510B"/>
    <w:rsid w:val="00C653C9"/>
    <w:rsid w:val="00C65435"/>
    <w:rsid w:val="00C666DF"/>
    <w:rsid w:val="00C667E4"/>
    <w:rsid w:val="00C667FA"/>
    <w:rsid w:val="00C66973"/>
    <w:rsid w:val="00C66C82"/>
    <w:rsid w:val="00C670C7"/>
    <w:rsid w:val="00C67250"/>
    <w:rsid w:val="00C67DDB"/>
    <w:rsid w:val="00C67F9E"/>
    <w:rsid w:val="00C67FDA"/>
    <w:rsid w:val="00C704C3"/>
    <w:rsid w:val="00C70A69"/>
    <w:rsid w:val="00C711D9"/>
    <w:rsid w:val="00C71BA2"/>
    <w:rsid w:val="00C72C59"/>
    <w:rsid w:val="00C72EF2"/>
    <w:rsid w:val="00C73069"/>
    <w:rsid w:val="00C73856"/>
    <w:rsid w:val="00C73A97"/>
    <w:rsid w:val="00C73EAA"/>
    <w:rsid w:val="00C73F72"/>
    <w:rsid w:val="00C74069"/>
    <w:rsid w:val="00C7423C"/>
    <w:rsid w:val="00C74A7B"/>
    <w:rsid w:val="00C767EF"/>
    <w:rsid w:val="00C77971"/>
    <w:rsid w:val="00C80669"/>
    <w:rsid w:val="00C80704"/>
    <w:rsid w:val="00C809BF"/>
    <w:rsid w:val="00C80FAF"/>
    <w:rsid w:val="00C8156B"/>
    <w:rsid w:val="00C81C6C"/>
    <w:rsid w:val="00C81C8B"/>
    <w:rsid w:val="00C81FA8"/>
    <w:rsid w:val="00C82013"/>
    <w:rsid w:val="00C822FA"/>
    <w:rsid w:val="00C8237C"/>
    <w:rsid w:val="00C82723"/>
    <w:rsid w:val="00C827A2"/>
    <w:rsid w:val="00C82837"/>
    <w:rsid w:val="00C82A7A"/>
    <w:rsid w:val="00C8355A"/>
    <w:rsid w:val="00C839BC"/>
    <w:rsid w:val="00C84428"/>
    <w:rsid w:val="00C84B7C"/>
    <w:rsid w:val="00C85A24"/>
    <w:rsid w:val="00C85A34"/>
    <w:rsid w:val="00C85C97"/>
    <w:rsid w:val="00C869BF"/>
    <w:rsid w:val="00C86B46"/>
    <w:rsid w:val="00C86C61"/>
    <w:rsid w:val="00C86F6B"/>
    <w:rsid w:val="00C871A2"/>
    <w:rsid w:val="00C90185"/>
    <w:rsid w:val="00C90237"/>
    <w:rsid w:val="00C91291"/>
    <w:rsid w:val="00C913BD"/>
    <w:rsid w:val="00C9157D"/>
    <w:rsid w:val="00C9178C"/>
    <w:rsid w:val="00C91B6A"/>
    <w:rsid w:val="00C92E69"/>
    <w:rsid w:val="00C93355"/>
    <w:rsid w:val="00C93CCA"/>
    <w:rsid w:val="00C93D7E"/>
    <w:rsid w:val="00C9405B"/>
    <w:rsid w:val="00C94292"/>
    <w:rsid w:val="00C944AF"/>
    <w:rsid w:val="00C94A5F"/>
    <w:rsid w:val="00C94E15"/>
    <w:rsid w:val="00C9562F"/>
    <w:rsid w:val="00C957E0"/>
    <w:rsid w:val="00C95FA1"/>
    <w:rsid w:val="00C962A3"/>
    <w:rsid w:val="00C96631"/>
    <w:rsid w:val="00C970BE"/>
    <w:rsid w:val="00C9757D"/>
    <w:rsid w:val="00CA036B"/>
    <w:rsid w:val="00CA1E41"/>
    <w:rsid w:val="00CA25A3"/>
    <w:rsid w:val="00CA3717"/>
    <w:rsid w:val="00CA3C93"/>
    <w:rsid w:val="00CA3D28"/>
    <w:rsid w:val="00CA4275"/>
    <w:rsid w:val="00CA4637"/>
    <w:rsid w:val="00CA4B0F"/>
    <w:rsid w:val="00CA4BBB"/>
    <w:rsid w:val="00CA5364"/>
    <w:rsid w:val="00CA584C"/>
    <w:rsid w:val="00CA5E9B"/>
    <w:rsid w:val="00CA5FCD"/>
    <w:rsid w:val="00CA6310"/>
    <w:rsid w:val="00CA6B8F"/>
    <w:rsid w:val="00CA6C89"/>
    <w:rsid w:val="00CA7062"/>
    <w:rsid w:val="00CA7315"/>
    <w:rsid w:val="00CA7FA3"/>
    <w:rsid w:val="00CB015D"/>
    <w:rsid w:val="00CB10FB"/>
    <w:rsid w:val="00CB139C"/>
    <w:rsid w:val="00CB159D"/>
    <w:rsid w:val="00CB17DC"/>
    <w:rsid w:val="00CB1CA3"/>
    <w:rsid w:val="00CB26F3"/>
    <w:rsid w:val="00CB3A87"/>
    <w:rsid w:val="00CB501F"/>
    <w:rsid w:val="00CB55BD"/>
    <w:rsid w:val="00CB590A"/>
    <w:rsid w:val="00CB59E2"/>
    <w:rsid w:val="00CB62B3"/>
    <w:rsid w:val="00CB62FF"/>
    <w:rsid w:val="00CB6832"/>
    <w:rsid w:val="00CB6A7A"/>
    <w:rsid w:val="00CB6A95"/>
    <w:rsid w:val="00CB7911"/>
    <w:rsid w:val="00CC038F"/>
    <w:rsid w:val="00CC0955"/>
    <w:rsid w:val="00CC0B94"/>
    <w:rsid w:val="00CC16E3"/>
    <w:rsid w:val="00CC16E4"/>
    <w:rsid w:val="00CC1C5B"/>
    <w:rsid w:val="00CC1EC4"/>
    <w:rsid w:val="00CC2E45"/>
    <w:rsid w:val="00CC35EC"/>
    <w:rsid w:val="00CC5170"/>
    <w:rsid w:val="00CC5BA0"/>
    <w:rsid w:val="00CC5BDC"/>
    <w:rsid w:val="00CC5CFD"/>
    <w:rsid w:val="00CC62C8"/>
    <w:rsid w:val="00CC6570"/>
    <w:rsid w:val="00CC65AA"/>
    <w:rsid w:val="00CC67BD"/>
    <w:rsid w:val="00CC68C8"/>
    <w:rsid w:val="00CC696A"/>
    <w:rsid w:val="00CC6F6D"/>
    <w:rsid w:val="00CC7231"/>
    <w:rsid w:val="00CC726A"/>
    <w:rsid w:val="00CC7BA0"/>
    <w:rsid w:val="00CC7E6F"/>
    <w:rsid w:val="00CC7ED6"/>
    <w:rsid w:val="00CD067D"/>
    <w:rsid w:val="00CD0C7E"/>
    <w:rsid w:val="00CD113E"/>
    <w:rsid w:val="00CD1221"/>
    <w:rsid w:val="00CD1344"/>
    <w:rsid w:val="00CD16D2"/>
    <w:rsid w:val="00CD1B28"/>
    <w:rsid w:val="00CD1DBB"/>
    <w:rsid w:val="00CD2810"/>
    <w:rsid w:val="00CD2EFF"/>
    <w:rsid w:val="00CD32B2"/>
    <w:rsid w:val="00CD361B"/>
    <w:rsid w:val="00CD38C5"/>
    <w:rsid w:val="00CD38F2"/>
    <w:rsid w:val="00CD3DA3"/>
    <w:rsid w:val="00CD421E"/>
    <w:rsid w:val="00CD43C3"/>
    <w:rsid w:val="00CD4563"/>
    <w:rsid w:val="00CD552D"/>
    <w:rsid w:val="00CD5572"/>
    <w:rsid w:val="00CD588E"/>
    <w:rsid w:val="00CD590F"/>
    <w:rsid w:val="00CD5C2B"/>
    <w:rsid w:val="00CD6A4B"/>
    <w:rsid w:val="00CD6AF3"/>
    <w:rsid w:val="00CD6EF8"/>
    <w:rsid w:val="00CD7423"/>
    <w:rsid w:val="00CD77F3"/>
    <w:rsid w:val="00CD77F9"/>
    <w:rsid w:val="00CD78D5"/>
    <w:rsid w:val="00CD78EB"/>
    <w:rsid w:val="00CD79B7"/>
    <w:rsid w:val="00CE0006"/>
    <w:rsid w:val="00CE0546"/>
    <w:rsid w:val="00CE0595"/>
    <w:rsid w:val="00CE0C12"/>
    <w:rsid w:val="00CE1217"/>
    <w:rsid w:val="00CE1AB5"/>
    <w:rsid w:val="00CE1F1D"/>
    <w:rsid w:val="00CE2160"/>
    <w:rsid w:val="00CE2785"/>
    <w:rsid w:val="00CE2866"/>
    <w:rsid w:val="00CE306B"/>
    <w:rsid w:val="00CE3396"/>
    <w:rsid w:val="00CE3994"/>
    <w:rsid w:val="00CE3E7E"/>
    <w:rsid w:val="00CE417C"/>
    <w:rsid w:val="00CE4459"/>
    <w:rsid w:val="00CE52EE"/>
    <w:rsid w:val="00CE58F5"/>
    <w:rsid w:val="00CE5AD5"/>
    <w:rsid w:val="00CE5C40"/>
    <w:rsid w:val="00CE5CD7"/>
    <w:rsid w:val="00CE5D75"/>
    <w:rsid w:val="00CE5DF1"/>
    <w:rsid w:val="00CE5F95"/>
    <w:rsid w:val="00CE6440"/>
    <w:rsid w:val="00CE6CB3"/>
    <w:rsid w:val="00CE7574"/>
    <w:rsid w:val="00CE79A3"/>
    <w:rsid w:val="00CE7B5E"/>
    <w:rsid w:val="00CF0153"/>
    <w:rsid w:val="00CF020E"/>
    <w:rsid w:val="00CF0420"/>
    <w:rsid w:val="00CF0E45"/>
    <w:rsid w:val="00CF0EE2"/>
    <w:rsid w:val="00CF131E"/>
    <w:rsid w:val="00CF199B"/>
    <w:rsid w:val="00CF2450"/>
    <w:rsid w:val="00CF262A"/>
    <w:rsid w:val="00CF2B8C"/>
    <w:rsid w:val="00CF2CAD"/>
    <w:rsid w:val="00CF2D30"/>
    <w:rsid w:val="00CF2E3E"/>
    <w:rsid w:val="00CF3296"/>
    <w:rsid w:val="00CF41FB"/>
    <w:rsid w:val="00CF45B6"/>
    <w:rsid w:val="00CF45CB"/>
    <w:rsid w:val="00CF47ED"/>
    <w:rsid w:val="00CF4928"/>
    <w:rsid w:val="00CF4F4B"/>
    <w:rsid w:val="00CF56E4"/>
    <w:rsid w:val="00CF5897"/>
    <w:rsid w:val="00CF60C6"/>
    <w:rsid w:val="00CF66D0"/>
    <w:rsid w:val="00CF6E2F"/>
    <w:rsid w:val="00CF7A19"/>
    <w:rsid w:val="00CF7B79"/>
    <w:rsid w:val="00D0013A"/>
    <w:rsid w:val="00D0076E"/>
    <w:rsid w:val="00D00953"/>
    <w:rsid w:val="00D00CBA"/>
    <w:rsid w:val="00D00DDA"/>
    <w:rsid w:val="00D01381"/>
    <w:rsid w:val="00D019FF"/>
    <w:rsid w:val="00D02882"/>
    <w:rsid w:val="00D02CC9"/>
    <w:rsid w:val="00D02E2C"/>
    <w:rsid w:val="00D036B5"/>
    <w:rsid w:val="00D037FE"/>
    <w:rsid w:val="00D04095"/>
    <w:rsid w:val="00D04118"/>
    <w:rsid w:val="00D04151"/>
    <w:rsid w:val="00D044AA"/>
    <w:rsid w:val="00D04F84"/>
    <w:rsid w:val="00D05516"/>
    <w:rsid w:val="00D0562C"/>
    <w:rsid w:val="00D058DF"/>
    <w:rsid w:val="00D066C9"/>
    <w:rsid w:val="00D06734"/>
    <w:rsid w:val="00D06C91"/>
    <w:rsid w:val="00D06E2C"/>
    <w:rsid w:val="00D070E8"/>
    <w:rsid w:val="00D07300"/>
    <w:rsid w:val="00D07315"/>
    <w:rsid w:val="00D0765D"/>
    <w:rsid w:val="00D07691"/>
    <w:rsid w:val="00D103BF"/>
    <w:rsid w:val="00D10815"/>
    <w:rsid w:val="00D10E96"/>
    <w:rsid w:val="00D1144B"/>
    <w:rsid w:val="00D119FB"/>
    <w:rsid w:val="00D11B4A"/>
    <w:rsid w:val="00D12142"/>
    <w:rsid w:val="00D135E9"/>
    <w:rsid w:val="00D139B6"/>
    <w:rsid w:val="00D13C50"/>
    <w:rsid w:val="00D146ED"/>
    <w:rsid w:val="00D15141"/>
    <w:rsid w:val="00D15557"/>
    <w:rsid w:val="00D157C6"/>
    <w:rsid w:val="00D158A0"/>
    <w:rsid w:val="00D15A43"/>
    <w:rsid w:val="00D15B98"/>
    <w:rsid w:val="00D15F7B"/>
    <w:rsid w:val="00D164DF"/>
    <w:rsid w:val="00D165E4"/>
    <w:rsid w:val="00D16A2A"/>
    <w:rsid w:val="00D16ECD"/>
    <w:rsid w:val="00D170B5"/>
    <w:rsid w:val="00D173C2"/>
    <w:rsid w:val="00D1785E"/>
    <w:rsid w:val="00D20258"/>
    <w:rsid w:val="00D20CF0"/>
    <w:rsid w:val="00D20EDA"/>
    <w:rsid w:val="00D211AC"/>
    <w:rsid w:val="00D214EC"/>
    <w:rsid w:val="00D21EF7"/>
    <w:rsid w:val="00D22579"/>
    <w:rsid w:val="00D229B3"/>
    <w:rsid w:val="00D22F1D"/>
    <w:rsid w:val="00D23815"/>
    <w:rsid w:val="00D23DBA"/>
    <w:rsid w:val="00D2402D"/>
    <w:rsid w:val="00D24533"/>
    <w:rsid w:val="00D24C87"/>
    <w:rsid w:val="00D24DEC"/>
    <w:rsid w:val="00D261B6"/>
    <w:rsid w:val="00D26289"/>
    <w:rsid w:val="00D264EF"/>
    <w:rsid w:val="00D272F5"/>
    <w:rsid w:val="00D273A2"/>
    <w:rsid w:val="00D27D88"/>
    <w:rsid w:val="00D27D95"/>
    <w:rsid w:val="00D27DDA"/>
    <w:rsid w:val="00D27E35"/>
    <w:rsid w:val="00D27E6F"/>
    <w:rsid w:val="00D304A3"/>
    <w:rsid w:val="00D30C5D"/>
    <w:rsid w:val="00D30EDA"/>
    <w:rsid w:val="00D30F0A"/>
    <w:rsid w:val="00D31A4D"/>
    <w:rsid w:val="00D31FC7"/>
    <w:rsid w:val="00D326C5"/>
    <w:rsid w:val="00D3303E"/>
    <w:rsid w:val="00D33106"/>
    <w:rsid w:val="00D3317E"/>
    <w:rsid w:val="00D3319B"/>
    <w:rsid w:val="00D3362F"/>
    <w:rsid w:val="00D34244"/>
    <w:rsid w:val="00D3494A"/>
    <w:rsid w:val="00D35178"/>
    <w:rsid w:val="00D353D4"/>
    <w:rsid w:val="00D35F96"/>
    <w:rsid w:val="00D37CDB"/>
    <w:rsid w:val="00D4044E"/>
    <w:rsid w:val="00D405A9"/>
    <w:rsid w:val="00D40B9C"/>
    <w:rsid w:val="00D41581"/>
    <w:rsid w:val="00D415E9"/>
    <w:rsid w:val="00D41D71"/>
    <w:rsid w:val="00D41DFD"/>
    <w:rsid w:val="00D425C8"/>
    <w:rsid w:val="00D4291A"/>
    <w:rsid w:val="00D42B0E"/>
    <w:rsid w:val="00D44581"/>
    <w:rsid w:val="00D4475E"/>
    <w:rsid w:val="00D447E7"/>
    <w:rsid w:val="00D44941"/>
    <w:rsid w:val="00D4494B"/>
    <w:rsid w:val="00D44A23"/>
    <w:rsid w:val="00D44A55"/>
    <w:rsid w:val="00D44EBC"/>
    <w:rsid w:val="00D44F4A"/>
    <w:rsid w:val="00D452FE"/>
    <w:rsid w:val="00D4539A"/>
    <w:rsid w:val="00D45428"/>
    <w:rsid w:val="00D45BBC"/>
    <w:rsid w:val="00D45E98"/>
    <w:rsid w:val="00D461D8"/>
    <w:rsid w:val="00D467C4"/>
    <w:rsid w:val="00D46CF7"/>
    <w:rsid w:val="00D472DC"/>
    <w:rsid w:val="00D47942"/>
    <w:rsid w:val="00D47EBF"/>
    <w:rsid w:val="00D50A9D"/>
    <w:rsid w:val="00D516BE"/>
    <w:rsid w:val="00D5179D"/>
    <w:rsid w:val="00D51C5E"/>
    <w:rsid w:val="00D52747"/>
    <w:rsid w:val="00D52D96"/>
    <w:rsid w:val="00D52E50"/>
    <w:rsid w:val="00D53115"/>
    <w:rsid w:val="00D5371D"/>
    <w:rsid w:val="00D53AA9"/>
    <w:rsid w:val="00D53E0C"/>
    <w:rsid w:val="00D546AF"/>
    <w:rsid w:val="00D54992"/>
    <w:rsid w:val="00D550CB"/>
    <w:rsid w:val="00D55639"/>
    <w:rsid w:val="00D55AB8"/>
    <w:rsid w:val="00D55E92"/>
    <w:rsid w:val="00D565C0"/>
    <w:rsid w:val="00D569BC"/>
    <w:rsid w:val="00D57032"/>
    <w:rsid w:val="00D57BB7"/>
    <w:rsid w:val="00D57CA2"/>
    <w:rsid w:val="00D57D95"/>
    <w:rsid w:val="00D6031C"/>
    <w:rsid w:val="00D618F3"/>
    <w:rsid w:val="00D61F8D"/>
    <w:rsid w:val="00D620E4"/>
    <w:rsid w:val="00D6281E"/>
    <w:rsid w:val="00D62961"/>
    <w:rsid w:val="00D631B9"/>
    <w:rsid w:val="00D63D94"/>
    <w:rsid w:val="00D63F0D"/>
    <w:rsid w:val="00D640E6"/>
    <w:rsid w:val="00D653DC"/>
    <w:rsid w:val="00D653DF"/>
    <w:rsid w:val="00D654B2"/>
    <w:rsid w:val="00D657AB"/>
    <w:rsid w:val="00D658AB"/>
    <w:rsid w:val="00D65BBC"/>
    <w:rsid w:val="00D666A9"/>
    <w:rsid w:val="00D66C21"/>
    <w:rsid w:val="00D67480"/>
    <w:rsid w:val="00D70BCE"/>
    <w:rsid w:val="00D70F84"/>
    <w:rsid w:val="00D710C6"/>
    <w:rsid w:val="00D71174"/>
    <w:rsid w:val="00D71A13"/>
    <w:rsid w:val="00D7204F"/>
    <w:rsid w:val="00D72993"/>
    <w:rsid w:val="00D7333D"/>
    <w:rsid w:val="00D7353D"/>
    <w:rsid w:val="00D73926"/>
    <w:rsid w:val="00D7393C"/>
    <w:rsid w:val="00D73AC0"/>
    <w:rsid w:val="00D73DAD"/>
    <w:rsid w:val="00D7416C"/>
    <w:rsid w:val="00D74202"/>
    <w:rsid w:val="00D742A2"/>
    <w:rsid w:val="00D7473A"/>
    <w:rsid w:val="00D747CB"/>
    <w:rsid w:val="00D747DD"/>
    <w:rsid w:val="00D747FF"/>
    <w:rsid w:val="00D754DE"/>
    <w:rsid w:val="00D75AB8"/>
    <w:rsid w:val="00D75DA4"/>
    <w:rsid w:val="00D76023"/>
    <w:rsid w:val="00D76594"/>
    <w:rsid w:val="00D80621"/>
    <w:rsid w:val="00D808D6"/>
    <w:rsid w:val="00D80AF7"/>
    <w:rsid w:val="00D82347"/>
    <w:rsid w:val="00D836D4"/>
    <w:rsid w:val="00D8374D"/>
    <w:rsid w:val="00D837BD"/>
    <w:rsid w:val="00D83AC5"/>
    <w:rsid w:val="00D83E27"/>
    <w:rsid w:val="00D83EFC"/>
    <w:rsid w:val="00D8540E"/>
    <w:rsid w:val="00D86542"/>
    <w:rsid w:val="00D8656C"/>
    <w:rsid w:val="00D86AA2"/>
    <w:rsid w:val="00D86DBF"/>
    <w:rsid w:val="00D86FEE"/>
    <w:rsid w:val="00D87337"/>
    <w:rsid w:val="00D8773A"/>
    <w:rsid w:val="00D87800"/>
    <w:rsid w:val="00D878D1"/>
    <w:rsid w:val="00D87D08"/>
    <w:rsid w:val="00D9066B"/>
    <w:rsid w:val="00D90775"/>
    <w:rsid w:val="00D90A66"/>
    <w:rsid w:val="00D914E8"/>
    <w:rsid w:val="00D91565"/>
    <w:rsid w:val="00D920FD"/>
    <w:rsid w:val="00D923B3"/>
    <w:rsid w:val="00D92903"/>
    <w:rsid w:val="00D92A9A"/>
    <w:rsid w:val="00D92FB5"/>
    <w:rsid w:val="00D93525"/>
    <w:rsid w:val="00D93824"/>
    <w:rsid w:val="00D93866"/>
    <w:rsid w:val="00D9398D"/>
    <w:rsid w:val="00D93A7C"/>
    <w:rsid w:val="00D94B74"/>
    <w:rsid w:val="00D95922"/>
    <w:rsid w:val="00D959D8"/>
    <w:rsid w:val="00D95AC8"/>
    <w:rsid w:val="00D95D99"/>
    <w:rsid w:val="00D95DA9"/>
    <w:rsid w:val="00D960BB"/>
    <w:rsid w:val="00D9675E"/>
    <w:rsid w:val="00D9690D"/>
    <w:rsid w:val="00D96A76"/>
    <w:rsid w:val="00D96AED"/>
    <w:rsid w:val="00D97681"/>
    <w:rsid w:val="00D97776"/>
    <w:rsid w:val="00D97830"/>
    <w:rsid w:val="00D979C0"/>
    <w:rsid w:val="00D97CAF"/>
    <w:rsid w:val="00D97E4E"/>
    <w:rsid w:val="00DA000E"/>
    <w:rsid w:val="00DA0927"/>
    <w:rsid w:val="00DA0BE1"/>
    <w:rsid w:val="00DA1076"/>
    <w:rsid w:val="00DA1527"/>
    <w:rsid w:val="00DA1C2A"/>
    <w:rsid w:val="00DA24BC"/>
    <w:rsid w:val="00DA2AD5"/>
    <w:rsid w:val="00DA370B"/>
    <w:rsid w:val="00DA37EA"/>
    <w:rsid w:val="00DA384A"/>
    <w:rsid w:val="00DA3AE2"/>
    <w:rsid w:val="00DA4C36"/>
    <w:rsid w:val="00DA52E5"/>
    <w:rsid w:val="00DA5707"/>
    <w:rsid w:val="00DA5EE3"/>
    <w:rsid w:val="00DA60E8"/>
    <w:rsid w:val="00DA660C"/>
    <w:rsid w:val="00DA6B16"/>
    <w:rsid w:val="00DA7028"/>
    <w:rsid w:val="00DA7E0C"/>
    <w:rsid w:val="00DB041A"/>
    <w:rsid w:val="00DB0521"/>
    <w:rsid w:val="00DB05DA"/>
    <w:rsid w:val="00DB0C8C"/>
    <w:rsid w:val="00DB0CCD"/>
    <w:rsid w:val="00DB16D1"/>
    <w:rsid w:val="00DB18EF"/>
    <w:rsid w:val="00DB1CD6"/>
    <w:rsid w:val="00DB205F"/>
    <w:rsid w:val="00DB21D6"/>
    <w:rsid w:val="00DB26D8"/>
    <w:rsid w:val="00DB2854"/>
    <w:rsid w:val="00DB2D86"/>
    <w:rsid w:val="00DB2E36"/>
    <w:rsid w:val="00DB3325"/>
    <w:rsid w:val="00DB3454"/>
    <w:rsid w:val="00DB4A1D"/>
    <w:rsid w:val="00DB5168"/>
    <w:rsid w:val="00DB58BC"/>
    <w:rsid w:val="00DB599A"/>
    <w:rsid w:val="00DB5A28"/>
    <w:rsid w:val="00DB5A91"/>
    <w:rsid w:val="00DB6752"/>
    <w:rsid w:val="00DB6B08"/>
    <w:rsid w:val="00DB71F7"/>
    <w:rsid w:val="00DB72D8"/>
    <w:rsid w:val="00DB73F8"/>
    <w:rsid w:val="00DC04F4"/>
    <w:rsid w:val="00DC09DC"/>
    <w:rsid w:val="00DC0B77"/>
    <w:rsid w:val="00DC0D5E"/>
    <w:rsid w:val="00DC1002"/>
    <w:rsid w:val="00DC126D"/>
    <w:rsid w:val="00DC16AC"/>
    <w:rsid w:val="00DC1A80"/>
    <w:rsid w:val="00DC1CD3"/>
    <w:rsid w:val="00DC21B5"/>
    <w:rsid w:val="00DC2A10"/>
    <w:rsid w:val="00DC3386"/>
    <w:rsid w:val="00DC3EB0"/>
    <w:rsid w:val="00DC4911"/>
    <w:rsid w:val="00DC4CD7"/>
    <w:rsid w:val="00DC4E23"/>
    <w:rsid w:val="00DC4ED3"/>
    <w:rsid w:val="00DC5748"/>
    <w:rsid w:val="00DC57B0"/>
    <w:rsid w:val="00DC5982"/>
    <w:rsid w:val="00DC604E"/>
    <w:rsid w:val="00DC6189"/>
    <w:rsid w:val="00DC637C"/>
    <w:rsid w:val="00DC6ACD"/>
    <w:rsid w:val="00DC7334"/>
    <w:rsid w:val="00DC763C"/>
    <w:rsid w:val="00DC764A"/>
    <w:rsid w:val="00DD0164"/>
    <w:rsid w:val="00DD0213"/>
    <w:rsid w:val="00DD0287"/>
    <w:rsid w:val="00DD0DD9"/>
    <w:rsid w:val="00DD0F35"/>
    <w:rsid w:val="00DD13AE"/>
    <w:rsid w:val="00DD18C9"/>
    <w:rsid w:val="00DD1B0C"/>
    <w:rsid w:val="00DD21A9"/>
    <w:rsid w:val="00DD227B"/>
    <w:rsid w:val="00DD27B9"/>
    <w:rsid w:val="00DD2905"/>
    <w:rsid w:val="00DD352D"/>
    <w:rsid w:val="00DD3C44"/>
    <w:rsid w:val="00DD4022"/>
    <w:rsid w:val="00DD42FF"/>
    <w:rsid w:val="00DD4755"/>
    <w:rsid w:val="00DD5056"/>
    <w:rsid w:val="00DD531D"/>
    <w:rsid w:val="00DD59B2"/>
    <w:rsid w:val="00DD5ED1"/>
    <w:rsid w:val="00DD65D1"/>
    <w:rsid w:val="00DD66BC"/>
    <w:rsid w:val="00DD66F9"/>
    <w:rsid w:val="00DD6C5C"/>
    <w:rsid w:val="00DD7284"/>
    <w:rsid w:val="00DD7821"/>
    <w:rsid w:val="00DD7C0D"/>
    <w:rsid w:val="00DD7C76"/>
    <w:rsid w:val="00DD7DEF"/>
    <w:rsid w:val="00DD7EF6"/>
    <w:rsid w:val="00DE073C"/>
    <w:rsid w:val="00DE089D"/>
    <w:rsid w:val="00DE163B"/>
    <w:rsid w:val="00DE167C"/>
    <w:rsid w:val="00DE1AC5"/>
    <w:rsid w:val="00DE1CC1"/>
    <w:rsid w:val="00DE1E70"/>
    <w:rsid w:val="00DE20F0"/>
    <w:rsid w:val="00DE2741"/>
    <w:rsid w:val="00DE29EE"/>
    <w:rsid w:val="00DE39F9"/>
    <w:rsid w:val="00DE3DA3"/>
    <w:rsid w:val="00DE4C68"/>
    <w:rsid w:val="00DE500E"/>
    <w:rsid w:val="00DE548B"/>
    <w:rsid w:val="00DE578F"/>
    <w:rsid w:val="00DE5EC7"/>
    <w:rsid w:val="00DE6127"/>
    <w:rsid w:val="00DE6766"/>
    <w:rsid w:val="00DE694D"/>
    <w:rsid w:val="00DE6B3D"/>
    <w:rsid w:val="00DE6FAC"/>
    <w:rsid w:val="00DE7B26"/>
    <w:rsid w:val="00DF05F1"/>
    <w:rsid w:val="00DF0614"/>
    <w:rsid w:val="00DF0E80"/>
    <w:rsid w:val="00DF0F05"/>
    <w:rsid w:val="00DF1549"/>
    <w:rsid w:val="00DF2240"/>
    <w:rsid w:val="00DF243F"/>
    <w:rsid w:val="00DF2476"/>
    <w:rsid w:val="00DF2758"/>
    <w:rsid w:val="00DF2954"/>
    <w:rsid w:val="00DF29A4"/>
    <w:rsid w:val="00DF2A93"/>
    <w:rsid w:val="00DF2D46"/>
    <w:rsid w:val="00DF2E92"/>
    <w:rsid w:val="00DF2F90"/>
    <w:rsid w:val="00DF3260"/>
    <w:rsid w:val="00DF34C5"/>
    <w:rsid w:val="00DF35A1"/>
    <w:rsid w:val="00DF3650"/>
    <w:rsid w:val="00DF3D34"/>
    <w:rsid w:val="00DF44AA"/>
    <w:rsid w:val="00DF44B5"/>
    <w:rsid w:val="00DF4D26"/>
    <w:rsid w:val="00DF4EA8"/>
    <w:rsid w:val="00DF55AD"/>
    <w:rsid w:val="00DF573D"/>
    <w:rsid w:val="00DF6103"/>
    <w:rsid w:val="00DF6629"/>
    <w:rsid w:val="00DF66A1"/>
    <w:rsid w:val="00DF738C"/>
    <w:rsid w:val="00DF7569"/>
    <w:rsid w:val="00E0015B"/>
    <w:rsid w:val="00E0019C"/>
    <w:rsid w:val="00E003A5"/>
    <w:rsid w:val="00E00D9C"/>
    <w:rsid w:val="00E012FB"/>
    <w:rsid w:val="00E018FA"/>
    <w:rsid w:val="00E01A57"/>
    <w:rsid w:val="00E02179"/>
    <w:rsid w:val="00E02363"/>
    <w:rsid w:val="00E025C8"/>
    <w:rsid w:val="00E02668"/>
    <w:rsid w:val="00E027BA"/>
    <w:rsid w:val="00E02BC2"/>
    <w:rsid w:val="00E02DDF"/>
    <w:rsid w:val="00E030BE"/>
    <w:rsid w:val="00E03FDF"/>
    <w:rsid w:val="00E043E8"/>
    <w:rsid w:val="00E04D30"/>
    <w:rsid w:val="00E04D34"/>
    <w:rsid w:val="00E04FFE"/>
    <w:rsid w:val="00E05AA2"/>
    <w:rsid w:val="00E05CD0"/>
    <w:rsid w:val="00E05E32"/>
    <w:rsid w:val="00E06157"/>
    <w:rsid w:val="00E06203"/>
    <w:rsid w:val="00E06699"/>
    <w:rsid w:val="00E06BF6"/>
    <w:rsid w:val="00E06DAE"/>
    <w:rsid w:val="00E06E41"/>
    <w:rsid w:val="00E0723A"/>
    <w:rsid w:val="00E07843"/>
    <w:rsid w:val="00E10806"/>
    <w:rsid w:val="00E10F0C"/>
    <w:rsid w:val="00E11331"/>
    <w:rsid w:val="00E118BC"/>
    <w:rsid w:val="00E11A20"/>
    <w:rsid w:val="00E12AC8"/>
    <w:rsid w:val="00E12CCE"/>
    <w:rsid w:val="00E12E82"/>
    <w:rsid w:val="00E136E7"/>
    <w:rsid w:val="00E139F7"/>
    <w:rsid w:val="00E141A9"/>
    <w:rsid w:val="00E15453"/>
    <w:rsid w:val="00E15FF3"/>
    <w:rsid w:val="00E161DB"/>
    <w:rsid w:val="00E1627C"/>
    <w:rsid w:val="00E16295"/>
    <w:rsid w:val="00E16725"/>
    <w:rsid w:val="00E205FF"/>
    <w:rsid w:val="00E20DE3"/>
    <w:rsid w:val="00E21494"/>
    <w:rsid w:val="00E21630"/>
    <w:rsid w:val="00E224C9"/>
    <w:rsid w:val="00E22504"/>
    <w:rsid w:val="00E227F5"/>
    <w:rsid w:val="00E233B5"/>
    <w:rsid w:val="00E23545"/>
    <w:rsid w:val="00E2397B"/>
    <w:rsid w:val="00E23A6B"/>
    <w:rsid w:val="00E2419E"/>
    <w:rsid w:val="00E24474"/>
    <w:rsid w:val="00E248C7"/>
    <w:rsid w:val="00E24B7E"/>
    <w:rsid w:val="00E25A91"/>
    <w:rsid w:val="00E25EDE"/>
    <w:rsid w:val="00E26114"/>
    <w:rsid w:val="00E2614D"/>
    <w:rsid w:val="00E26376"/>
    <w:rsid w:val="00E2672A"/>
    <w:rsid w:val="00E26842"/>
    <w:rsid w:val="00E26936"/>
    <w:rsid w:val="00E26D68"/>
    <w:rsid w:val="00E2708C"/>
    <w:rsid w:val="00E27270"/>
    <w:rsid w:val="00E2788F"/>
    <w:rsid w:val="00E30A47"/>
    <w:rsid w:val="00E31239"/>
    <w:rsid w:val="00E31783"/>
    <w:rsid w:val="00E31786"/>
    <w:rsid w:val="00E31792"/>
    <w:rsid w:val="00E320DE"/>
    <w:rsid w:val="00E32DA1"/>
    <w:rsid w:val="00E33154"/>
    <w:rsid w:val="00E33441"/>
    <w:rsid w:val="00E338A4"/>
    <w:rsid w:val="00E33A4E"/>
    <w:rsid w:val="00E33BA8"/>
    <w:rsid w:val="00E33C08"/>
    <w:rsid w:val="00E33CA9"/>
    <w:rsid w:val="00E341CC"/>
    <w:rsid w:val="00E34370"/>
    <w:rsid w:val="00E34485"/>
    <w:rsid w:val="00E34862"/>
    <w:rsid w:val="00E34A52"/>
    <w:rsid w:val="00E34C63"/>
    <w:rsid w:val="00E352D7"/>
    <w:rsid w:val="00E3550C"/>
    <w:rsid w:val="00E3556D"/>
    <w:rsid w:val="00E35A5A"/>
    <w:rsid w:val="00E35C5D"/>
    <w:rsid w:val="00E35ECF"/>
    <w:rsid w:val="00E360CA"/>
    <w:rsid w:val="00E36177"/>
    <w:rsid w:val="00E36BC9"/>
    <w:rsid w:val="00E37183"/>
    <w:rsid w:val="00E37290"/>
    <w:rsid w:val="00E37C74"/>
    <w:rsid w:val="00E37CA7"/>
    <w:rsid w:val="00E40317"/>
    <w:rsid w:val="00E40D3A"/>
    <w:rsid w:val="00E40D71"/>
    <w:rsid w:val="00E410E2"/>
    <w:rsid w:val="00E41622"/>
    <w:rsid w:val="00E4198E"/>
    <w:rsid w:val="00E41FC6"/>
    <w:rsid w:val="00E42159"/>
    <w:rsid w:val="00E43779"/>
    <w:rsid w:val="00E44242"/>
    <w:rsid w:val="00E444C2"/>
    <w:rsid w:val="00E44E1F"/>
    <w:rsid w:val="00E45653"/>
    <w:rsid w:val="00E4589C"/>
    <w:rsid w:val="00E458B2"/>
    <w:rsid w:val="00E463B7"/>
    <w:rsid w:val="00E46986"/>
    <w:rsid w:val="00E469D9"/>
    <w:rsid w:val="00E46C55"/>
    <w:rsid w:val="00E4746C"/>
    <w:rsid w:val="00E475C1"/>
    <w:rsid w:val="00E477DF"/>
    <w:rsid w:val="00E47BBA"/>
    <w:rsid w:val="00E510BC"/>
    <w:rsid w:val="00E513D7"/>
    <w:rsid w:val="00E514C0"/>
    <w:rsid w:val="00E5190A"/>
    <w:rsid w:val="00E5290D"/>
    <w:rsid w:val="00E52AAC"/>
    <w:rsid w:val="00E52BF4"/>
    <w:rsid w:val="00E5305E"/>
    <w:rsid w:val="00E533CF"/>
    <w:rsid w:val="00E53623"/>
    <w:rsid w:val="00E53FC4"/>
    <w:rsid w:val="00E5421B"/>
    <w:rsid w:val="00E548AC"/>
    <w:rsid w:val="00E54C5B"/>
    <w:rsid w:val="00E5526F"/>
    <w:rsid w:val="00E552A1"/>
    <w:rsid w:val="00E5541C"/>
    <w:rsid w:val="00E554C5"/>
    <w:rsid w:val="00E5632D"/>
    <w:rsid w:val="00E56D9F"/>
    <w:rsid w:val="00E57142"/>
    <w:rsid w:val="00E57D12"/>
    <w:rsid w:val="00E6024D"/>
    <w:rsid w:val="00E60710"/>
    <w:rsid w:val="00E60C14"/>
    <w:rsid w:val="00E60E04"/>
    <w:rsid w:val="00E61018"/>
    <w:rsid w:val="00E616EA"/>
    <w:rsid w:val="00E618A3"/>
    <w:rsid w:val="00E61A89"/>
    <w:rsid w:val="00E61DC5"/>
    <w:rsid w:val="00E62135"/>
    <w:rsid w:val="00E62607"/>
    <w:rsid w:val="00E63054"/>
    <w:rsid w:val="00E63089"/>
    <w:rsid w:val="00E64353"/>
    <w:rsid w:val="00E64440"/>
    <w:rsid w:val="00E6445B"/>
    <w:rsid w:val="00E648E2"/>
    <w:rsid w:val="00E64F60"/>
    <w:rsid w:val="00E64FC0"/>
    <w:rsid w:val="00E6502C"/>
    <w:rsid w:val="00E6543D"/>
    <w:rsid w:val="00E6546D"/>
    <w:rsid w:val="00E65DB8"/>
    <w:rsid w:val="00E6601E"/>
    <w:rsid w:val="00E6687D"/>
    <w:rsid w:val="00E67080"/>
    <w:rsid w:val="00E672F8"/>
    <w:rsid w:val="00E673A8"/>
    <w:rsid w:val="00E67789"/>
    <w:rsid w:val="00E677F3"/>
    <w:rsid w:val="00E67A65"/>
    <w:rsid w:val="00E67B66"/>
    <w:rsid w:val="00E701DC"/>
    <w:rsid w:val="00E702B6"/>
    <w:rsid w:val="00E708DB"/>
    <w:rsid w:val="00E70A3B"/>
    <w:rsid w:val="00E70D4A"/>
    <w:rsid w:val="00E714A6"/>
    <w:rsid w:val="00E715B5"/>
    <w:rsid w:val="00E71CC6"/>
    <w:rsid w:val="00E72442"/>
    <w:rsid w:val="00E72566"/>
    <w:rsid w:val="00E725B1"/>
    <w:rsid w:val="00E72615"/>
    <w:rsid w:val="00E72971"/>
    <w:rsid w:val="00E730F9"/>
    <w:rsid w:val="00E7324D"/>
    <w:rsid w:val="00E7328F"/>
    <w:rsid w:val="00E73513"/>
    <w:rsid w:val="00E73A0D"/>
    <w:rsid w:val="00E73A34"/>
    <w:rsid w:val="00E73D09"/>
    <w:rsid w:val="00E7404D"/>
    <w:rsid w:val="00E74054"/>
    <w:rsid w:val="00E7410C"/>
    <w:rsid w:val="00E74932"/>
    <w:rsid w:val="00E755CA"/>
    <w:rsid w:val="00E755DF"/>
    <w:rsid w:val="00E75A62"/>
    <w:rsid w:val="00E75F39"/>
    <w:rsid w:val="00E75F87"/>
    <w:rsid w:val="00E760E7"/>
    <w:rsid w:val="00E76F95"/>
    <w:rsid w:val="00E7726F"/>
    <w:rsid w:val="00E7757F"/>
    <w:rsid w:val="00E776FD"/>
    <w:rsid w:val="00E77A07"/>
    <w:rsid w:val="00E77F88"/>
    <w:rsid w:val="00E8057C"/>
    <w:rsid w:val="00E8064D"/>
    <w:rsid w:val="00E8068B"/>
    <w:rsid w:val="00E80945"/>
    <w:rsid w:val="00E80D5E"/>
    <w:rsid w:val="00E817AE"/>
    <w:rsid w:val="00E822A1"/>
    <w:rsid w:val="00E827D5"/>
    <w:rsid w:val="00E82817"/>
    <w:rsid w:val="00E82D95"/>
    <w:rsid w:val="00E83005"/>
    <w:rsid w:val="00E830E0"/>
    <w:rsid w:val="00E8337D"/>
    <w:rsid w:val="00E83612"/>
    <w:rsid w:val="00E83759"/>
    <w:rsid w:val="00E83AF8"/>
    <w:rsid w:val="00E83CE0"/>
    <w:rsid w:val="00E840D9"/>
    <w:rsid w:val="00E841D0"/>
    <w:rsid w:val="00E8437B"/>
    <w:rsid w:val="00E845BD"/>
    <w:rsid w:val="00E84C00"/>
    <w:rsid w:val="00E84E2A"/>
    <w:rsid w:val="00E850C9"/>
    <w:rsid w:val="00E852E3"/>
    <w:rsid w:val="00E85A40"/>
    <w:rsid w:val="00E86A16"/>
    <w:rsid w:val="00E86EB1"/>
    <w:rsid w:val="00E87F1B"/>
    <w:rsid w:val="00E87F45"/>
    <w:rsid w:val="00E902D6"/>
    <w:rsid w:val="00E908C3"/>
    <w:rsid w:val="00E90CD9"/>
    <w:rsid w:val="00E91137"/>
    <w:rsid w:val="00E918BC"/>
    <w:rsid w:val="00E918EC"/>
    <w:rsid w:val="00E91B24"/>
    <w:rsid w:val="00E91E25"/>
    <w:rsid w:val="00E9217C"/>
    <w:rsid w:val="00E924C3"/>
    <w:rsid w:val="00E926AB"/>
    <w:rsid w:val="00E92715"/>
    <w:rsid w:val="00E9300D"/>
    <w:rsid w:val="00E937EB"/>
    <w:rsid w:val="00E939AF"/>
    <w:rsid w:val="00E93F3A"/>
    <w:rsid w:val="00E9406E"/>
    <w:rsid w:val="00E94F1A"/>
    <w:rsid w:val="00E95116"/>
    <w:rsid w:val="00E952AC"/>
    <w:rsid w:val="00E95836"/>
    <w:rsid w:val="00E96836"/>
    <w:rsid w:val="00E96AF1"/>
    <w:rsid w:val="00E97331"/>
    <w:rsid w:val="00E9740A"/>
    <w:rsid w:val="00E97E8C"/>
    <w:rsid w:val="00EA003F"/>
    <w:rsid w:val="00EA087E"/>
    <w:rsid w:val="00EA0B78"/>
    <w:rsid w:val="00EA1161"/>
    <w:rsid w:val="00EA14B0"/>
    <w:rsid w:val="00EA14DD"/>
    <w:rsid w:val="00EA248C"/>
    <w:rsid w:val="00EA2597"/>
    <w:rsid w:val="00EA31D0"/>
    <w:rsid w:val="00EA372A"/>
    <w:rsid w:val="00EA3A54"/>
    <w:rsid w:val="00EA3DBD"/>
    <w:rsid w:val="00EA3FCB"/>
    <w:rsid w:val="00EA48C2"/>
    <w:rsid w:val="00EA5AD2"/>
    <w:rsid w:val="00EA6C3B"/>
    <w:rsid w:val="00EA6D3C"/>
    <w:rsid w:val="00EA6F80"/>
    <w:rsid w:val="00EA7406"/>
    <w:rsid w:val="00EB0D88"/>
    <w:rsid w:val="00EB112C"/>
    <w:rsid w:val="00EB1486"/>
    <w:rsid w:val="00EB16D7"/>
    <w:rsid w:val="00EB1988"/>
    <w:rsid w:val="00EB1D7D"/>
    <w:rsid w:val="00EB20F7"/>
    <w:rsid w:val="00EB2417"/>
    <w:rsid w:val="00EB28AB"/>
    <w:rsid w:val="00EB2D49"/>
    <w:rsid w:val="00EB4587"/>
    <w:rsid w:val="00EB51E4"/>
    <w:rsid w:val="00EB59ED"/>
    <w:rsid w:val="00EB5CB4"/>
    <w:rsid w:val="00EB5D61"/>
    <w:rsid w:val="00EB6215"/>
    <w:rsid w:val="00EB6B21"/>
    <w:rsid w:val="00EB76C5"/>
    <w:rsid w:val="00EB794A"/>
    <w:rsid w:val="00EB7F30"/>
    <w:rsid w:val="00EB7FDB"/>
    <w:rsid w:val="00EC01EA"/>
    <w:rsid w:val="00EC07A4"/>
    <w:rsid w:val="00EC0ED7"/>
    <w:rsid w:val="00EC0EF1"/>
    <w:rsid w:val="00EC12A8"/>
    <w:rsid w:val="00EC1774"/>
    <w:rsid w:val="00EC20C3"/>
    <w:rsid w:val="00EC2284"/>
    <w:rsid w:val="00EC253C"/>
    <w:rsid w:val="00EC2C54"/>
    <w:rsid w:val="00EC2E55"/>
    <w:rsid w:val="00EC3C66"/>
    <w:rsid w:val="00EC4251"/>
    <w:rsid w:val="00EC42D3"/>
    <w:rsid w:val="00EC445B"/>
    <w:rsid w:val="00EC45F2"/>
    <w:rsid w:val="00EC4BD0"/>
    <w:rsid w:val="00EC4E41"/>
    <w:rsid w:val="00EC4E76"/>
    <w:rsid w:val="00EC4EB0"/>
    <w:rsid w:val="00EC5383"/>
    <w:rsid w:val="00EC56D0"/>
    <w:rsid w:val="00EC5827"/>
    <w:rsid w:val="00EC6204"/>
    <w:rsid w:val="00EC640F"/>
    <w:rsid w:val="00EC69A1"/>
    <w:rsid w:val="00EC76E8"/>
    <w:rsid w:val="00EC786F"/>
    <w:rsid w:val="00ED0250"/>
    <w:rsid w:val="00ED069A"/>
    <w:rsid w:val="00ED1D0D"/>
    <w:rsid w:val="00ED241B"/>
    <w:rsid w:val="00ED2984"/>
    <w:rsid w:val="00ED2A00"/>
    <w:rsid w:val="00ED2AB1"/>
    <w:rsid w:val="00ED2F2C"/>
    <w:rsid w:val="00ED32C8"/>
    <w:rsid w:val="00ED36E1"/>
    <w:rsid w:val="00ED4AAA"/>
    <w:rsid w:val="00ED4B2C"/>
    <w:rsid w:val="00ED5A6A"/>
    <w:rsid w:val="00ED5D1E"/>
    <w:rsid w:val="00ED6205"/>
    <w:rsid w:val="00ED64E1"/>
    <w:rsid w:val="00ED6649"/>
    <w:rsid w:val="00ED66DE"/>
    <w:rsid w:val="00ED6E18"/>
    <w:rsid w:val="00ED7C83"/>
    <w:rsid w:val="00EE07DB"/>
    <w:rsid w:val="00EE0F34"/>
    <w:rsid w:val="00EE138A"/>
    <w:rsid w:val="00EE13C3"/>
    <w:rsid w:val="00EE150F"/>
    <w:rsid w:val="00EE1E0D"/>
    <w:rsid w:val="00EE246D"/>
    <w:rsid w:val="00EE253C"/>
    <w:rsid w:val="00EE3861"/>
    <w:rsid w:val="00EE3A5D"/>
    <w:rsid w:val="00EE3D25"/>
    <w:rsid w:val="00EE3E50"/>
    <w:rsid w:val="00EE4A32"/>
    <w:rsid w:val="00EE5221"/>
    <w:rsid w:val="00EE59F4"/>
    <w:rsid w:val="00EE5C0A"/>
    <w:rsid w:val="00EE5E12"/>
    <w:rsid w:val="00EE628C"/>
    <w:rsid w:val="00EE6A1C"/>
    <w:rsid w:val="00EE6CC7"/>
    <w:rsid w:val="00EE7BC3"/>
    <w:rsid w:val="00EE7EC5"/>
    <w:rsid w:val="00EF0468"/>
    <w:rsid w:val="00EF13D4"/>
    <w:rsid w:val="00EF15F9"/>
    <w:rsid w:val="00EF1885"/>
    <w:rsid w:val="00EF1DDD"/>
    <w:rsid w:val="00EF20FE"/>
    <w:rsid w:val="00EF2102"/>
    <w:rsid w:val="00EF3300"/>
    <w:rsid w:val="00EF3680"/>
    <w:rsid w:val="00EF3E22"/>
    <w:rsid w:val="00EF3EFE"/>
    <w:rsid w:val="00EF4A67"/>
    <w:rsid w:val="00EF4BA9"/>
    <w:rsid w:val="00EF5911"/>
    <w:rsid w:val="00EF5E83"/>
    <w:rsid w:val="00EF64D5"/>
    <w:rsid w:val="00EF6550"/>
    <w:rsid w:val="00EF662F"/>
    <w:rsid w:val="00EF6921"/>
    <w:rsid w:val="00EF6DF6"/>
    <w:rsid w:val="00EF7139"/>
    <w:rsid w:val="00EF7204"/>
    <w:rsid w:val="00EF7DDB"/>
    <w:rsid w:val="00F001C3"/>
    <w:rsid w:val="00F00480"/>
    <w:rsid w:val="00F005DE"/>
    <w:rsid w:val="00F00883"/>
    <w:rsid w:val="00F009B7"/>
    <w:rsid w:val="00F00C65"/>
    <w:rsid w:val="00F010D1"/>
    <w:rsid w:val="00F01342"/>
    <w:rsid w:val="00F01CC7"/>
    <w:rsid w:val="00F01ECB"/>
    <w:rsid w:val="00F0213A"/>
    <w:rsid w:val="00F02306"/>
    <w:rsid w:val="00F02539"/>
    <w:rsid w:val="00F02C0C"/>
    <w:rsid w:val="00F02CBB"/>
    <w:rsid w:val="00F02E1A"/>
    <w:rsid w:val="00F02E44"/>
    <w:rsid w:val="00F02E6F"/>
    <w:rsid w:val="00F03728"/>
    <w:rsid w:val="00F04599"/>
    <w:rsid w:val="00F06275"/>
    <w:rsid w:val="00F0656C"/>
    <w:rsid w:val="00F06987"/>
    <w:rsid w:val="00F07B57"/>
    <w:rsid w:val="00F10550"/>
    <w:rsid w:val="00F10C65"/>
    <w:rsid w:val="00F10E90"/>
    <w:rsid w:val="00F110F1"/>
    <w:rsid w:val="00F115A5"/>
    <w:rsid w:val="00F11619"/>
    <w:rsid w:val="00F11B64"/>
    <w:rsid w:val="00F12650"/>
    <w:rsid w:val="00F12755"/>
    <w:rsid w:val="00F12CAE"/>
    <w:rsid w:val="00F133CB"/>
    <w:rsid w:val="00F1384B"/>
    <w:rsid w:val="00F13E77"/>
    <w:rsid w:val="00F1426A"/>
    <w:rsid w:val="00F146E2"/>
    <w:rsid w:val="00F14C6E"/>
    <w:rsid w:val="00F15C1F"/>
    <w:rsid w:val="00F15C9D"/>
    <w:rsid w:val="00F166F1"/>
    <w:rsid w:val="00F169B6"/>
    <w:rsid w:val="00F16F40"/>
    <w:rsid w:val="00F172EC"/>
    <w:rsid w:val="00F17440"/>
    <w:rsid w:val="00F178BE"/>
    <w:rsid w:val="00F178DA"/>
    <w:rsid w:val="00F17BE2"/>
    <w:rsid w:val="00F20708"/>
    <w:rsid w:val="00F20C15"/>
    <w:rsid w:val="00F2237A"/>
    <w:rsid w:val="00F22491"/>
    <w:rsid w:val="00F22B79"/>
    <w:rsid w:val="00F22CCB"/>
    <w:rsid w:val="00F22E9F"/>
    <w:rsid w:val="00F231E3"/>
    <w:rsid w:val="00F23829"/>
    <w:rsid w:val="00F239F7"/>
    <w:rsid w:val="00F23A25"/>
    <w:rsid w:val="00F23D91"/>
    <w:rsid w:val="00F2406C"/>
    <w:rsid w:val="00F24570"/>
    <w:rsid w:val="00F245E5"/>
    <w:rsid w:val="00F24CF4"/>
    <w:rsid w:val="00F24E1B"/>
    <w:rsid w:val="00F25098"/>
    <w:rsid w:val="00F2578B"/>
    <w:rsid w:val="00F262EC"/>
    <w:rsid w:val="00F269AD"/>
    <w:rsid w:val="00F274BF"/>
    <w:rsid w:val="00F27C90"/>
    <w:rsid w:val="00F27EB2"/>
    <w:rsid w:val="00F27FF7"/>
    <w:rsid w:val="00F3009D"/>
    <w:rsid w:val="00F312CE"/>
    <w:rsid w:val="00F313D6"/>
    <w:rsid w:val="00F3184F"/>
    <w:rsid w:val="00F31F66"/>
    <w:rsid w:val="00F32AC3"/>
    <w:rsid w:val="00F32D14"/>
    <w:rsid w:val="00F32D3B"/>
    <w:rsid w:val="00F32E37"/>
    <w:rsid w:val="00F33648"/>
    <w:rsid w:val="00F33727"/>
    <w:rsid w:val="00F33935"/>
    <w:rsid w:val="00F341E6"/>
    <w:rsid w:val="00F3432C"/>
    <w:rsid w:val="00F34733"/>
    <w:rsid w:val="00F347B6"/>
    <w:rsid w:val="00F347F1"/>
    <w:rsid w:val="00F34C0B"/>
    <w:rsid w:val="00F359D0"/>
    <w:rsid w:val="00F35D42"/>
    <w:rsid w:val="00F3609F"/>
    <w:rsid w:val="00F36AAD"/>
    <w:rsid w:val="00F36AD2"/>
    <w:rsid w:val="00F36B24"/>
    <w:rsid w:val="00F37439"/>
    <w:rsid w:val="00F3766A"/>
    <w:rsid w:val="00F37692"/>
    <w:rsid w:val="00F379D5"/>
    <w:rsid w:val="00F379F9"/>
    <w:rsid w:val="00F37F51"/>
    <w:rsid w:val="00F401F5"/>
    <w:rsid w:val="00F404EA"/>
    <w:rsid w:val="00F40570"/>
    <w:rsid w:val="00F40CAA"/>
    <w:rsid w:val="00F40EA6"/>
    <w:rsid w:val="00F41377"/>
    <w:rsid w:val="00F41788"/>
    <w:rsid w:val="00F41AFC"/>
    <w:rsid w:val="00F41B11"/>
    <w:rsid w:val="00F41B1F"/>
    <w:rsid w:val="00F41E5E"/>
    <w:rsid w:val="00F420B7"/>
    <w:rsid w:val="00F420EA"/>
    <w:rsid w:val="00F425BE"/>
    <w:rsid w:val="00F429C4"/>
    <w:rsid w:val="00F42F50"/>
    <w:rsid w:val="00F433E1"/>
    <w:rsid w:val="00F43547"/>
    <w:rsid w:val="00F435C5"/>
    <w:rsid w:val="00F43898"/>
    <w:rsid w:val="00F43C04"/>
    <w:rsid w:val="00F43C22"/>
    <w:rsid w:val="00F43DBC"/>
    <w:rsid w:val="00F43EB0"/>
    <w:rsid w:val="00F44B45"/>
    <w:rsid w:val="00F44B9F"/>
    <w:rsid w:val="00F450A0"/>
    <w:rsid w:val="00F4514C"/>
    <w:rsid w:val="00F45189"/>
    <w:rsid w:val="00F45C0A"/>
    <w:rsid w:val="00F469D4"/>
    <w:rsid w:val="00F46C5C"/>
    <w:rsid w:val="00F46D66"/>
    <w:rsid w:val="00F47044"/>
    <w:rsid w:val="00F47A5B"/>
    <w:rsid w:val="00F47FDA"/>
    <w:rsid w:val="00F505CA"/>
    <w:rsid w:val="00F50638"/>
    <w:rsid w:val="00F506EF"/>
    <w:rsid w:val="00F50D75"/>
    <w:rsid w:val="00F51B38"/>
    <w:rsid w:val="00F520DC"/>
    <w:rsid w:val="00F52735"/>
    <w:rsid w:val="00F528F7"/>
    <w:rsid w:val="00F52C72"/>
    <w:rsid w:val="00F52D7A"/>
    <w:rsid w:val="00F530B2"/>
    <w:rsid w:val="00F5384C"/>
    <w:rsid w:val="00F53EB2"/>
    <w:rsid w:val="00F54E83"/>
    <w:rsid w:val="00F55534"/>
    <w:rsid w:val="00F55A01"/>
    <w:rsid w:val="00F56834"/>
    <w:rsid w:val="00F5773B"/>
    <w:rsid w:val="00F57803"/>
    <w:rsid w:val="00F57EC3"/>
    <w:rsid w:val="00F60472"/>
    <w:rsid w:val="00F606BD"/>
    <w:rsid w:val="00F607FF"/>
    <w:rsid w:val="00F60AC4"/>
    <w:rsid w:val="00F60B10"/>
    <w:rsid w:val="00F60B91"/>
    <w:rsid w:val="00F60D0E"/>
    <w:rsid w:val="00F6138B"/>
    <w:rsid w:val="00F6174E"/>
    <w:rsid w:val="00F6189C"/>
    <w:rsid w:val="00F618B9"/>
    <w:rsid w:val="00F61910"/>
    <w:rsid w:val="00F61DAA"/>
    <w:rsid w:val="00F62022"/>
    <w:rsid w:val="00F62E75"/>
    <w:rsid w:val="00F634F6"/>
    <w:rsid w:val="00F63AE4"/>
    <w:rsid w:val="00F63FC5"/>
    <w:rsid w:val="00F642DD"/>
    <w:rsid w:val="00F6445B"/>
    <w:rsid w:val="00F64619"/>
    <w:rsid w:val="00F6487A"/>
    <w:rsid w:val="00F64A7A"/>
    <w:rsid w:val="00F64EA9"/>
    <w:rsid w:val="00F650E8"/>
    <w:rsid w:val="00F65517"/>
    <w:rsid w:val="00F655BF"/>
    <w:rsid w:val="00F65600"/>
    <w:rsid w:val="00F656E5"/>
    <w:rsid w:val="00F65D7B"/>
    <w:rsid w:val="00F66187"/>
    <w:rsid w:val="00F661C1"/>
    <w:rsid w:val="00F66273"/>
    <w:rsid w:val="00F666AF"/>
    <w:rsid w:val="00F66938"/>
    <w:rsid w:val="00F66EBB"/>
    <w:rsid w:val="00F672A6"/>
    <w:rsid w:val="00F674AE"/>
    <w:rsid w:val="00F67A35"/>
    <w:rsid w:val="00F67A4B"/>
    <w:rsid w:val="00F67E75"/>
    <w:rsid w:val="00F67F00"/>
    <w:rsid w:val="00F71109"/>
    <w:rsid w:val="00F7149F"/>
    <w:rsid w:val="00F71654"/>
    <w:rsid w:val="00F7185F"/>
    <w:rsid w:val="00F71C8A"/>
    <w:rsid w:val="00F7211F"/>
    <w:rsid w:val="00F72A4C"/>
    <w:rsid w:val="00F72FCA"/>
    <w:rsid w:val="00F73285"/>
    <w:rsid w:val="00F73426"/>
    <w:rsid w:val="00F73798"/>
    <w:rsid w:val="00F73E1C"/>
    <w:rsid w:val="00F73ECA"/>
    <w:rsid w:val="00F749DD"/>
    <w:rsid w:val="00F74FF8"/>
    <w:rsid w:val="00F75223"/>
    <w:rsid w:val="00F755C3"/>
    <w:rsid w:val="00F75A68"/>
    <w:rsid w:val="00F75D36"/>
    <w:rsid w:val="00F76826"/>
    <w:rsid w:val="00F76A2F"/>
    <w:rsid w:val="00F770BA"/>
    <w:rsid w:val="00F77598"/>
    <w:rsid w:val="00F779E5"/>
    <w:rsid w:val="00F77C38"/>
    <w:rsid w:val="00F800DA"/>
    <w:rsid w:val="00F81091"/>
    <w:rsid w:val="00F811AA"/>
    <w:rsid w:val="00F815B3"/>
    <w:rsid w:val="00F820AD"/>
    <w:rsid w:val="00F825A4"/>
    <w:rsid w:val="00F82F27"/>
    <w:rsid w:val="00F83594"/>
    <w:rsid w:val="00F8360E"/>
    <w:rsid w:val="00F83EDE"/>
    <w:rsid w:val="00F84583"/>
    <w:rsid w:val="00F8475D"/>
    <w:rsid w:val="00F85190"/>
    <w:rsid w:val="00F857C5"/>
    <w:rsid w:val="00F85852"/>
    <w:rsid w:val="00F85A0D"/>
    <w:rsid w:val="00F85D97"/>
    <w:rsid w:val="00F86021"/>
    <w:rsid w:val="00F860D3"/>
    <w:rsid w:val="00F86196"/>
    <w:rsid w:val="00F86415"/>
    <w:rsid w:val="00F8685C"/>
    <w:rsid w:val="00F86B54"/>
    <w:rsid w:val="00F873EA"/>
    <w:rsid w:val="00F87B4D"/>
    <w:rsid w:val="00F906F4"/>
    <w:rsid w:val="00F91061"/>
    <w:rsid w:val="00F91ABF"/>
    <w:rsid w:val="00F9307D"/>
    <w:rsid w:val="00F93080"/>
    <w:rsid w:val="00F93188"/>
    <w:rsid w:val="00F9366C"/>
    <w:rsid w:val="00F93CDC"/>
    <w:rsid w:val="00F9426A"/>
    <w:rsid w:val="00F94335"/>
    <w:rsid w:val="00F944C2"/>
    <w:rsid w:val="00F9458C"/>
    <w:rsid w:val="00F9475F"/>
    <w:rsid w:val="00F951EF"/>
    <w:rsid w:val="00F9555B"/>
    <w:rsid w:val="00F958CF"/>
    <w:rsid w:val="00F959ED"/>
    <w:rsid w:val="00F963D0"/>
    <w:rsid w:val="00F964AE"/>
    <w:rsid w:val="00F964E9"/>
    <w:rsid w:val="00F96936"/>
    <w:rsid w:val="00F97607"/>
    <w:rsid w:val="00F97694"/>
    <w:rsid w:val="00F97CDA"/>
    <w:rsid w:val="00FA0336"/>
    <w:rsid w:val="00FA03B4"/>
    <w:rsid w:val="00FA089A"/>
    <w:rsid w:val="00FA09B0"/>
    <w:rsid w:val="00FA1B80"/>
    <w:rsid w:val="00FA1E5E"/>
    <w:rsid w:val="00FA2588"/>
    <w:rsid w:val="00FA40C1"/>
    <w:rsid w:val="00FA4F55"/>
    <w:rsid w:val="00FA5570"/>
    <w:rsid w:val="00FA56EA"/>
    <w:rsid w:val="00FA5871"/>
    <w:rsid w:val="00FA5A24"/>
    <w:rsid w:val="00FA5CF6"/>
    <w:rsid w:val="00FA6034"/>
    <w:rsid w:val="00FA6457"/>
    <w:rsid w:val="00FA64E0"/>
    <w:rsid w:val="00FA7BA2"/>
    <w:rsid w:val="00FB0426"/>
    <w:rsid w:val="00FB0878"/>
    <w:rsid w:val="00FB094A"/>
    <w:rsid w:val="00FB0BBE"/>
    <w:rsid w:val="00FB0E09"/>
    <w:rsid w:val="00FB0E69"/>
    <w:rsid w:val="00FB114E"/>
    <w:rsid w:val="00FB2545"/>
    <w:rsid w:val="00FB2ECF"/>
    <w:rsid w:val="00FB439A"/>
    <w:rsid w:val="00FB44AC"/>
    <w:rsid w:val="00FB4772"/>
    <w:rsid w:val="00FB47C3"/>
    <w:rsid w:val="00FB4C47"/>
    <w:rsid w:val="00FB4E84"/>
    <w:rsid w:val="00FB5E67"/>
    <w:rsid w:val="00FB71AE"/>
    <w:rsid w:val="00FB73A0"/>
    <w:rsid w:val="00FB7698"/>
    <w:rsid w:val="00FB79D8"/>
    <w:rsid w:val="00FB7C63"/>
    <w:rsid w:val="00FC064F"/>
    <w:rsid w:val="00FC08FA"/>
    <w:rsid w:val="00FC0C69"/>
    <w:rsid w:val="00FC0CF1"/>
    <w:rsid w:val="00FC1AC8"/>
    <w:rsid w:val="00FC20E5"/>
    <w:rsid w:val="00FC24BD"/>
    <w:rsid w:val="00FC2927"/>
    <w:rsid w:val="00FC2A00"/>
    <w:rsid w:val="00FC2D14"/>
    <w:rsid w:val="00FC35F2"/>
    <w:rsid w:val="00FC3C85"/>
    <w:rsid w:val="00FC449A"/>
    <w:rsid w:val="00FC48F7"/>
    <w:rsid w:val="00FC5405"/>
    <w:rsid w:val="00FC5C19"/>
    <w:rsid w:val="00FC61F3"/>
    <w:rsid w:val="00FC621D"/>
    <w:rsid w:val="00FC6480"/>
    <w:rsid w:val="00FC6C0D"/>
    <w:rsid w:val="00FC6D29"/>
    <w:rsid w:val="00FC6D92"/>
    <w:rsid w:val="00FC6DAB"/>
    <w:rsid w:val="00FC737E"/>
    <w:rsid w:val="00FC743D"/>
    <w:rsid w:val="00FD0B48"/>
    <w:rsid w:val="00FD13DD"/>
    <w:rsid w:val="00FD20EE"/>
    <w:rsid w:val="00FD219D"/>
    <w:rsid w:val="00FD229A"/>
    <w:rsid w:val="00FD231E"/>
    <w:rsid w:val="00FD3568"/>
    <w:rsid w:val="00FD3595"/>
    <w:rsid w:val="00FD3702"/>
    <w:rsid w:val="00FD4001"/>
    <w:rsid w:val="00FD4754"/>
    <w:rsid w:val="00FD49FF"/>
    <w:rsid w:val="00FD4BE3"/>
    <w:rsid w:val="00FD4EC7"/>
    <w:rsid w:val="00FD5BBB"/>
    <w:rsid w:val="00FD61A9"/>
    <w:rsid w:val="00FD6943"/>
    <w:rsid w:val="00FD7AE5"/>
    <w:rsid w:val="00FD7DD5"/>
    <w:rsid w:val="00FD7DDA"/>
    <w:rsid w:val="00FE0803"/>
    <w:rsid w:val="00FE0B0C"/>
    <w:rsid w:val="00FE0D09"/>
    <w:rsid w:val="00FE137F"/>
    <w:rsid w:val="00FE1757"/>
    <w:rsid w:val="00FE1814"/>
    <w:rsid w:val="00FE1AD2"/>
    <w:rsid w:val="00FE2056"/>
    <w:rsid w:val="00FE317B"/>
    <w:rsid w:val="00FE3838"/>
    <w:rsid w:val="00FE4CA5"/>
    <w:rsid w:val="00FE5358"/>
    <w:rsid w:val="00FE5806"/>
    <w:rsid w:val="00FE59B5"/>
    <w:rsid w:val="00FE665C"/>
    <w:rsid w:val="00FE6A03"/>
    <w:rsid w:val="00FE6E17"/>
    <w:rsid w:val="00FE7057"/>
    <w:rsid w:val="00FE72E1"/>
    <w:rsid w:val="00FE72EC"/>
    <w:rsid w:val="00FE7585"/>
    <w:rsid w:val="00FE763D"/>
    <w:rsid w:val="00FE7B66"/>
    <w:rsid w:val="00FF0380"/>
    <w:rsid w:val="00FF0897"/>
    <w:rsid w:val="00FF0E01"/>
    <w:rsid w:val="00FF18F6"/>
    <w:rsid w:val="00FF1929"/>
    <w:rsid w:val="00FF1A11"/>
    <w:rsid w:val="00FF2263"/>
    <w:rsid w:val="00FF26C2"/>
    <w:rsid w:val="00FF3397"/>
    <w:rsid w:val="00FF3A4B"/>
    <w:rsid w:val="00FF4024"/>
    <w:rsid w:val="00FF4626"/>
    <w:rsid w:val="00FF489D"/>
    <w:rsid w:val="00FF56DD"/>
    <w:rsid w:val="00FF6036"/>
    <w:rsid w:val="00FF677C"/>
    <w:rsid w:val="00FF68D8"/>
    <w:rsid w:val="00FF6959"/>
    <w:rsid w:val="00FF6A73"/>
    <w:rsid w:val="00FF6B19"/>
    <w:rsid w:val="00FF74E7"/>
    <w:rsid w:val="00FF79D7"/>
    <w:rsid w:val="00FF7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B43561"/>
  <w15:chartTrackingRefBased/>
  <w15:docId w15:val="{FC019CB4-097D-4BB1-AE71-9F2E1EDFD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3B9"/>
    <w:rPr>
      <w:rFonts w:eastAsia="Times New Roman"/>
      <w:sz w:val="24"/>
      <w:szCs w:val="24"/>
    </w:rPr>
  </w:style>
  <w:style w:type="paragraph" w:styleId="Heading1">
    <w:name w:val="heading 1"/>
    <w:basedOn w:val="Normal"/>
    <w:next w:val="Normal"/>
    <w:link w:val="Heading1Char"/>
    <w:qFormat/>
    <w:pPr>
      <w:keepNext/>
      <w:widowControl w:val="0"/>
      <w:outlineLvl w:val="0"/>
    </w:pPr>
    <w:rPr>
      <w:rFonts w:eastAsia="Malgun Gothic"/>
      <w:b/>
      <w:szCs w:val="20"/>
    </w:rPr>
  </w:style>
  <w:style w:type="paragraph" w:styleId="Heading2">
    <w:name w:val="heading 2"/>
    <w:basedOn w:val="Normal"/>
    <w:next w:val="Normal"/>
    <w:qFormat/>
    <w:pPr>
      <w:keepNext/>
      <w:widowControl w:val="0"/>
      <w:tabs>
        <w:tab w:val="left" w:pos="1440"/>
      </w:tabs>
      <w:outlineLvl w:val="1"/>
    </w:pPr>
    <w:rPr>
      <w:rFonts w:eastAsia="Malgun Gothic"/>
      <w:szCs w:val="20"/>
    </w:rPr>
  </w:style>
  <w:style w:type="paragraph" w:styleId="Heading3">
    <w:name w:val="heading 3"/>
    <w:basedOn w:val="Normal"/>
    <w:next w:val="Normal"/>
    <w:qFormat/>
    <w:pPr>
      <w:keepNext/>
      <w:widowControl w:val="0"/>
      <w:outlineLvl w:val="2"/>
    </w:pPr>
    <w:rPr>
      <w:rFonts w:eastAsia="Malgun Gothic"/>
      <w:szCs w:val="20"/>
      <w:u w:val="single"/>
    </w:rPr>
  </w:style>
  <w:style w:type="paragraph" w:styleId="Heading4">
    <w:name w:val="heading 4"/>
    <w:basedOn w:val="Normal"/>
    <w:next w:val="Normal"/>
    <w:qFormat/>
    <w:pPr>
      <w:keepNext/>
      <w:widowControl w:val="0"/>
      <w:ind w:firstLine="90"/>
      <w:outlineLvl w:val="3"/>
    </w:pPr>
    <w:rPr>
      <w:rFonts w:eastAsia="Malgun Gothic"/>
      <w:szCs w:val="20"/>
    </w:rPr>
  </w:style>
  <w:style w:type="paragraph" w:styleId="Heading5">
    <w:name w:val="heading 5"/>
    <w:basedOn w:val="Normal"/>
    <w:next w:val="Normal"/>
    <w:qFormat/>
    <w:pPr>
      <w:keepNext/>
      <w:widowControl w:val="0"/>
      <w:jc w:val="center"/>
      <w:outlineLvl w:val="4"/>
    </w:pPr>
    <w:rPr>
      <w:rFonts w:eastAsia="Malgun Gothic"/>
      <w:szCs w:val="20"/>
    </w:rPr>
  </w:style>
  <w:style w:type="paragraph" w:styleId="Heading6">
    <w:name w:val="heading 6"/>
    <w:basedOn w:val="Normal"/>
    <w:next w:val="Normal"/>
    <w:qFormat/>
    <w:pPr>
      <w:keepNext/>
      <w:tabs>
        <w:tab w:val="left" w:pos="-1080"/>
        <w:tab w:val="left" w:pos="0"/>
        <w:tab w:val="left" w:pos="360"/>
        <w:tab w:val="left" w:pos="1440"/>
      </w:tabs>
      <w:outlineLvl w:val="5"/>
    </w:pPr>
    <w:rPr>
      <w:rFonts w:eastAsia="Malgun Gothic"/>
      <w:szCs w:val="20"/>
    </w:rPr>
  </w:style>
  <w:style w:type="paragraph" w:styleId="Heading7">
    <w:name w:val="heading 7"/>
    <w:basedOn w:val="Normal"/>
    <w:next w:val="Normal"/>
    <w:qFormat/>
    <w:pPr>
      <w:keepNext/>
      <w:outlineLvl w:val="6"/>
    </w:pPr>
    <w:rPr>
      <w:rFonts w:eastAsia="Malgun Gothic"/>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rPr>
      <w:rFonts w:eastAsia="Malgun Gothic"/>
      <w:sz w:val="20"/>
      <w:szCs w:val="20"/>
    </w:rPr>
  </w:style>
  <w:style w:type="paragraph" w:styleId="Footer">
    <w:name w:val="footer"/>
    <w:basedOn w:val="Normal"/>
    <w:link w:val="FooterChar"/>
    <w:uiPriority w:val="99"/>
    <w:pPr>
      <w:tabs>
        <w:tab w:val="center" w:pos="4320"/>
        <w:tab w:val="right" w:pos="8640"/>
      </w:tabs>
    </w:pPr>
    <w:rPr>
      <w:rFonts w:eastAsia="Malgun Gothic"/>
      <w:sz w:val="20"/>
      <w:szCs w:val="20"/>
    </w:rPr>
  </w:style>
  <w:style w:type="paragraph" w:styleId="Title">
    <w:name w:val="Title"/>
    <w:basedOn w:val="Normal"/>
    <w:qFormat/>
    <w:pPr>
      <w:widowControl w:val="0"/>
      <w:tabs>
        <w:tab w:val="center" w:pos="4680"/>
      </w:tabs>
      <w:jc w:val="center"/>
    </w:pPr>
    <w:rPr>
      <w:rFonts w:eastAsia="Malgun Gothic"/>
      <w:b/>
      <w:szCs w:val="20"/>
    </w:rPr>
  </w:style>
  <w:style w:type="paragraph" w:styleId="BodyTextIndent">
    <w:name w:val="Body Text Indent"/>
    <w:basedOn w:val="Normal"/>
    <w:pPr>
      <w:widowControl w:val="0"/>
      <w:ind w:firstLine="360"/>
    </w:pPr>
    <w:rPr>
      <w:rFonts w:eastAsia="Malgun Gothic"/>
      <w:szCs w:val="20"/>
    </w:rPr>
  </w:style>
  <w:style w:type="paragraph" w:styleId="BlockText">
    <w:name w:val="Block Text"/>
    <w:basedOn w:val="Normal"/>
    <w:pPr>
      <w:widowControl w:val="0"/>
      <w:tabs>
        <w:tab w:val="left" w:pos="-1440"/>
      </w:tabs>
      <w:ind w:left="1440" w:right="-90" w:hanging="1440"/>
    </w:pPr>
    <w:rPr>
      <w:rFonts w:eastAsia="Malgun Gothic"/>
      <w:szCs w:val="20"/>
    </w:rPr>
  </w:style>
  <w:style w:type="character" w:customStyle="1" w:styleId="a">
    <w:name w:val="¿&quot;¿"/>
    <w:basedOn w:val="DefaultParagraphFont"/>
  </w:style>
  <w:style w:type="paragraph" w:styleId="BodyText">
    <w:name w:val="Body Text"/>
    <w:basedOn w:val="Normal"/>
    <w:pPr>
      <w:tabs>
        <w:tab w:val="left" w:pos="-1080"/>
        <w:tab w:val="left" w:pos="0"/>
        <w:tab w:val="left" w:pos="360"/>
        <w:tab w:val="left" w:pos="720"/>
      </w:tabs>
    </w:pPr>
    <w:rPr>
      <w:rFonts w:eastAsia="Malgun Gothic"/>
      <w:szCs w:val="20"/>
    </w:rPr>
  </w:style>
  <w:style w:type="paragraph" w:styleId="BodyTextIndent2">
    <w:name w:val="Body Text Indent 2"/>
    <w:basedOn w:val="Normal"/>
    <w:pPr>
      <w:widowControl w:val="0"/>
      <w:tabs>
        <w:tab w:val="center" w:pos="90"/>
      </w:tabs>
      <w:ind w:left="1440" w:hanging="1440"/>
    </w:pPr>
    <w:rPr>
      <w:rFonts w:eastAsia="Malgun Gothic"/>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List2">
    <w:name w:val="List 2"/>
    <w:basedOn w:val="Normal"/>
    <w:rsid w:val="00932913"/>
    <w:pPr>
      <w:ind w:left="720" w:hanging="360"/>
    </w:pPr>
    <w:rPr>
      <w:rFonts w:eastAsia="Malgun Gothic"/>
    </w:rPr>
  </w:style>
  <w:style w:type="paragraph" w:styleId="HTMLPreformatted">
    <w:name w:val="HTML Preformatted"/>
    <w:basedOn w:val="Normal"/>
    <w:link w:val="HTMLPreformattedChar"/>
    <w:uiPriority w:val="99"/>
    <w:rsid w:val="00553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algun Gothic" w:hAnsi="Courier New" w:cs="Courier New"/>
      <w:sz w:val="20"/>
      <w:szCs w:val="20"/>
    </w:rPr>
  </w:style>
  <w:style w:type="paragraph" w:styleId="BodyTextIndent3">
    <w:name w:val="Body Text Indent 3"/>
    <w:basedOn w:val="Normal"/>
    <w:link w:val="BodyTextIndent3Char"/>
    <w:rsid w:val="001740EC"/>
    <w:pPr>
      <w:spacing w:after="120"/>
      <w:ind w:left="360"/>
    </w:pPr>
    <w:rPr>
      <w:rFonts w:eastAsia="Malgun Gothic"/>
      <w:sz w:val="16"/>
      <w:szCs w:val="16"/>
    </w:rPr>
  </w:style>
  <w:style w:type="character" w:customStyle="1" w:styleId="BodyTextIndent3Char">
    <w:name w:val="Body Text Indent 3 Char"/>
    <w:link w:val="BodyTextIndent3"/>
    <w:rsid w:val="001740EC"/>
    <w:rPr>
      <w:sz w:val="16"/>
      <w:szCs w:val="16"/>
    </w:rPr>
  </w:style>
  <w:style w:type="character" w:customStyle="1" w:styleId="apple-style-span">
    <w:name w:val="apple-style-span"/>
    <w:basedOn w:val="DefaultParagraphFont"/>
    <w:rsid w:val="00D52747"/>
  </w:style>
  <w:style w:type="character" w:customStyle="1" w:styleId="em1">
    <w:name w:val="em1"/>
    <w:rsid w:val="00074246"/>
    <w:rPr>
      <w:b/>
      <w:bCs/>
      <w:color w:val="536895"/>
    </w:rPr>
  </w:style>
  <w:style w:type="character" w:styleId="CommentReference">
    <w:name w:val="annotation reference"/>
    <w:semiHidden/>
    <w:rsid w:val="004C3A3E"/>
    <w:rPr>
      <w:sz w:val="16"/>
      <w:szCs w:val="16"/>
    </w:rPr>
  </w:style>
  <w:style w:type="paragraph" w:styleId="CommentText">
    <w:name w:val="annotation text"/>
    <w:basedOn w:val="Normal"/>
    <w:semiHidden/>
    <w:rsid w:val="004C3A3E"/>
    <w:rPr>
      <w:rFonts w:eastAsia="Malgun Gothic"/>
      <w:sz w:val="20"/>
      <w:szCs w:val="20"/>
    </w:rPr>
  </w:style>
  <w:style w:type="paragraph" w:styleId="CommentSubject">
    <w:name w:val="annotation subject"/>
    <w:basedOn w:val="CommentText"/>
    <w:next w:val="CommentText"/>
    <w:semiHidden/>
    <w:rsid w:val="004C3A3E"/>
    <w:rPr>
      <w:b/>
      <w:bCs/>
    </w:rPr>
  </w:style>
  <w:style w:type="paragraph" w:styleId="BalloonText">
    <w:name w:val="Balloon Text"/>
    <w:basedOn w:val="Normal"/>
    <w:semiHidden/>
    <w:rsid w:val="004C3A3E"/>
    <w:rPr>
      <w:rFonts w:ascii="Tahoma" w:hAnsi="Tahoma" w:cs="Tahoma"/>
      <w:sz w:val="16"/>
      <w:szCs w:val="16"/>
    </w:rPr>
  </w:style>
  <w:style w:type="character" w:customStyle="1" w:styleId="doi">
    <w:name w:val="doi"/>
    <w:basedOn w:val="DefaultParagraphFont"/>
    <w:rsid w:val="00D07691"/>
  </w:style>
  <w:style w:type="character" w:customStyle="1" w:styleId="pmid">
    <w:name w:val="pmid"/>
    <w:basedOn w:val="DefaultParagraphFont"/>
    <w:rsid w:val="00083A1D"/>
  </w:style>
  <w:style w:type="character" w:customStyle="1" w:styleId="cit-doi">
    <w:name w:val="cit-doi"/>
    <w:basedOn w:val="DefaultParagraphFont"/>
    <w:rsid w:val="00D44EBC"/>
  </w:style>
  <w:style w:type="character" w:customStyle="1" w:styleId="cit-sepcit-sep-before-article-doi">
    <w:name w:val="cit-sep cit-sep-before-article-doi"/>
    <w:basedOn w:val="DefaultParagraphFont"/>
    <w:rsid w:val="00D44EBC"/>
  </w:style>
  <w:style w:type="character" w:customStyle="1" w:styleId="HTMLPreformattedChar">
    <w:name w:val="HTML Preformatted Char"/>
    <w:link w:val="HTMLPreformatted"/>
    <w:uiPriority w:val="99"/>
    <w:rsid w:val="009659B6"/>
    <w:rPr>
      <w:rFonts w:ascii="Courier New" w:hAnsi="Courier New" w:cs="Courier New"/>
    </w:rPr>
  </w:style>
  <w:style w:type="character" w:customStyle="1" w:styleId="clsstaticdata1">
    <w:name w:val="clsstaticdata1"/>
    <w:rsid w:val="002F3945"/>
    <w:rPr>
      <w:rFonts w:ascii="Arial" w:hAnsi="Arial" w:cs="Arial" w:hint="default"/>
      <w:color w:val="000000"/>
      <w:sz w:val="14"/>
      <w:szCs w:val="14"/>
    </w:rPr>
  </w:style>
  <w:style w:type="paragraph" w:customStyle="1" w:styleId="Default">
    <w:name w:val="Default"/>
    <w:rsid w:val="005868DC"/>
    <w:pPr>
      <w:autoSpaceDE w:val="0"/>
      <w:autoSpaceDN w:val="0"/>
      <w:adjustRightInd w:val="0"/>
    </w:pPr>
    <w:rPr>
      <w:rFonts w:ascii="Futura" w:hAnsi="Futura" w:cs="Futura"/>
      <w:color w:val="000000"/>
      <w:sz w:val="24"/>
      <w:szCs w:val="24"/>
    </w:rPr>
  </w:style>
  <w:style w:type="character" w:customStyle="1" w:styleId="tablecontents1">
    <w:name w:val="tablecontents1"/>
    <w:rsid w:val="005B497A"/>
  </w:style>
  <w:style w:type="character" w:styleId="Emphasis">
    <w:name w:val="Emphasis"/>
    <w:uiPriority w:val="20"/>
    <w:qFormat/>
    <w:rsid w:val="000474B9"/>
    <w:rPr>
      <w:i/>
      <w:iCs/>
    </w:rPr>
  </w:style>
  <w:style w:type="paragraph" w:customStyle="1" w:styleId="yiv533868163msonormal">
    <w:name w:val="yiv533868163msonormal"/>
    <w:basedOn w:val="Normal"/>
    <w:rsid w:val="003535A0"/>
    <w:pPr>
      <w:spacing w:before="100" w:beforeAutospacing="1" w:after="100" w:afterAutospacing="1"/>
    </w:pPr>
    <w:rPr>
      <w:rFonts w:eastAsia="Malgun Gothic"/>
    </w:rPr>
  </w:style>
  <w:style w:type="character" w:customStyle="1" w:styleId="yshortcuts">
    <w:name w:val="yshortcuts"/>
    <w:rsid w:val="003535A0"/>
  </w:style>
  <w:style w:type="paragraph" w:styleId="Bibliography">
    <w:name w:val="Bibliography"/>
    <w:basedOn w:val="Normal"/>
    <w:uiPriority w:val="37"/>
    <w:semiHidden/>
    <w:unhideWhenUsed/>
    <w:rsid w:val="00596C97"/>
    <w:rPr>
      <w:rFonts w:eastAsia="Calibri"/>
    </w:rPr>
  </w:style>
  <w:style w:type="character" w:customStyle="1" w:styleId="yiv1814800866yshortcuts">
    <w:name w:val="yiv1814800866yshortcuts"/>
    <w:rsid w:val="00C467B8"/>
  </w:style>
  <w:style w:type="character" w:customStyle="1" w:styleId="FooterChar">
    <w:name w:val="Footer Char"/>
    <w:link w:val="Footer"/>
    <w:uiPriority w:val="99"/>
    <w:rsid w:val="00B91A2F"/>
  </w:style>
  <w:style w:type="paragraph" w:styleId="PlainText">
    <w:name w:val="Plain Text"/>
    <w:basedOn w:val="Normal"/>
    <w:link w:val="PlainTextChar"/>
    <w:uiPriority w:val="99"/>
    <w:unhideWhenUsed/>
    <w:rsid w:val="00755225"/>
    <w:rPr>
      <w:rFonts w:ascii="Calibri" w:eastAsia="Calibri" w:hAnsi="Calibri"/>
      <w:sz w:val="22"/>
      <w:szCs w:val="21"/>
    </w:rPr>
  </w:style>
  <w:style w:type="character" w:customStyle="1" w:styleId="PlainTextChar">
    <w:name w:val="Plain Text Char"/>
    <w:link w:val="PlainText"/>
    <w:uiPriority w:val="99"/>
    <w:rsid w:val="00755225"/>
    <w:rPr>
      <w:rFonts w:ascii="Calibri" w:eastAsia="Calibri" w:hAnsi="Calibri"/>
      <w:sz w:val="22"/>
      <w:szCs w:val="21"/>
    </w:rPr>
  </w:style>
  <w:style w:type="character" w:customStyle="1" w:styleId="1">
    <w:name w:val="¿&quot;¿1"/>
    <w:basedOn w:val="DefaultParagraphFont"/>
    <w:rsid w:val="009156C8"/>
  </w:style>
  <w:style w:type="paragraph" w:styleId="ListParagraph">
    <w:name w:val="List Paragraph"/>
    <w:basedOn w:val="Normal"/>
    <w:uiPriority w:val="34"/>
    <w:qFormat/>
    <w:rsid w:val="00C2699F"/>
    <w:pPr>
      <w:ind w:left="720"/>
      <w:contextualSpacing/>
    </w:pPr>
    <w:rPr>
      <w:rFonts w:eastAsia="Malgun Gothic"/>
      <w:sz w:val="20"/>
      <w:szCs w:val="20"/>
    </w:rPr>
  </w:style>
  <w:style w:type="character" w:customStyle="1" w:styleId="slug-pages">
    <w:name w:val="slug-pages"/>
    <w:basedOn w:val="DefaultParagraphFont"/>
    <w:rsid w:val="00AA2FC2"/>
  </w:style>
  <w:style w:type="character" w:customStyle="1" w:styleId="slug-doi">
    <w:name w:val="slug-doi"/>
    <w:basedOn w:val="DefaultParagraphFont"/>
    <w:rsid w:val="00C96631"/>
  </w:style>
  <w:style w:type="character" w:customStyle="1" w:styleId="Heading1Char">
    <w:name w:val="Heading 1 Char"/>
    <w:link w:val="Heading1"/>
    <w:rsid w:val="005A68E6"/>
    <w:rPr>
      <w:b/>
      <w:sz w:val="24"/>
    </w:rPr>
  </w:style>
  <w:style w:type="paragraph" w:styleId="NormalWeb">
    <w:name w:val="Normal (Web)"/>
    <w:basedOn w:val="Normal"/>
    <w:uiPriority w:val="99"/>
    <w:unhideWhenUsed/>
    <w:rsid w:val="0059143C"/>
    <w:rPr>
      <w:rFonts w:eastAsia="Calibri"/>
    </w:rPr>
  </w:style>
  <w:style w:type="character" w:customStyle="1" w:styleId="normaltextrun">
    <w:name w:val="normaltextrun"/>
    <w:rsid w:val="0059143C"/>
  </w:style>
  <w:style w:type="character" w:customStyle="1" w:styleId="eop">
    <w:name w:val="eop"/>
    <w:rsid w:val="0059143C"/>
  </w:style>
  <w:style w:type="character" w:customStyle="1" w:styleId="Date1">
    <w:name w:val="Date1"/>
    <w:rsid w:val="00CF66D0"/>
  </w:style>
  <w:style w:type="character" w:customStyle="1" w:styleId="arttitle">
    <w:name w:val="art_title"/>
    <w:rsid w:val="00CF66D0"/>
  </w:style>
  <w:style w:type="character" w:customStyle="1" w:styleId="serialtitle">
    <w:name w:val="serial_title"/>
    <w:rsid w:val="00CF66D0"/>
  </w:style>
  <w:style w:type="character" w:customStyle="1" w:styleId="volumeissue">
    <w:name w:val="volume_issue"/>
    <w:rsid w:val="00CF66D0"/>
  </w:style>
  <w:style w:type="character" w:customStyle="1" w:styleId="pagerange">
    <w:name w:val="page_range"/>
    <w:rsid w:val="00CF66D0"/>
  </w:style>
  <w:style w:type="character" w:customStyle="1" w:styleId="doilink">
    <w:name w:val="doi_link"/>
    <w:rsid w:val="00CF66D0"/>
  </w:style>
  <w:style w:type="paragraph" w:styleId="NoSpacing">
    <w:name w:val="No Spacing"/>
    <w:uiPriority w:val="1"/>
    <w:qFormat/>
    <w:rsid w:val="00203609"/>
  </w:style>
  <w:style w:type="table" w:styleId="TableGrid">
    <w:name w:val="Table Grid"/>
    <w:basedOn w:val="TableNormal"/>
    <w:rsid w:val="00E40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5">
    <w:name w:val="List Table 6 Colorful Accent 5"/>
    <w:basedOn w:val="TableNormal"/>
    <w:uiPriority w:val="51"/>
    <w:rsid w:val="00E40D3A"/>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UnresolvedMention1">
    <w:name w:val="Unresolved Mention1"/>
    <w:basedOn w:val="DefaultParagraphFont"/>
    <w:uiPriority w:val="99"/>
    <w:semiHidden/>
    <w:unhideWhenUsed/>
    <w:rsid w:val="00212D9B"/>
    <w:rPr>
      <w:color w:val="605E5C"/>
      <w:shd w:val="clear" w:color="auto" w:fill="E1DFDD"/>
    </w:rPr>
  </w:style>
  <w:style w:type="paragraph" w:styleId="Revision">
    <w:name w:val="Revision"/>
    <w:hidden/>
    <w:uiPriority w:val="99"/>
    <w:semiHidden/>
    <w:rsid w:val="00730CEE"/>
    <w:rPr>
      <w:rFonts w:eastAsia="Times New Roman"/>
      <w:sz w:val="24"/>
      <w:szCs w:val="24"/>
    </w:rPr>
  </w:style>
  <w:style w:type="character" w:customStyle="1" w:styleId="UnresolvedMention2">
    <w:name w:val="Unresolved Mention2"/>
    <w:basedOn w:val="DefaultParagraphFont"/>
    <w:uiPriority w:val="99"/>
    <w:semiHidden/>
    <w:unhideWhenUsed/>
    <w:rsid w:val="003701CA"/>
    <w:rPr>
      <w:color w:val="605E5C"/>
      <w:shd w:val="clear" w:color="auto" w:fill="E1DFDD"/>
    </w:rPr>
  </w:style>
  <w:style w:type="character" w:customStyle="1" w:styleId="UnresolvedMention3">
    <w:name w:val="Unresolved Mention3"/>
    <w:basedOn w:val="DefaultParagraphFont"/>
    <w:uiPriority w:val="99"/>
    <w:semiHidden/>
    <w:unhideWhenUsed/>
    <w:rsid w:val="0078249A"/>
    <w:rPr>
      <w:color w:val="605E5C"/>
      <w:shd w:val="clear" w:color="auto" w:fill="E1DFDD"/>
    </w:rPr>
  </w:style>
  <w:style w:type="character" w:customStyle="1" w:styleId="DefaultFontHxMailStyle">
    <w:name w:val="Default Font HxMail Style"/>
    <w:basedOn w:val="DefaultParagraphFont"/>
    <w:rsid w:val="00593C13"/>
    <w:rPr>
      <w:rFonts w:ascii="Times New Roman" w:hAnsi="Times New Roman" w:cs="Times New Roman" w:hint="default"/>
      <w:b w:val="0"/>
      <w:bCs w:val="0"/>
      <w:i w:val="0"/>
      <w:iCs w:val="0"/>
      <w:strike w:val="0"/>
      <w:dstrike w:val="0"/>
      <w:color w:val="auto"/>
      <w:u w:val="none"/>
      <w:effect w:val="none"/>
    </w:rPr>
  </w:style>
  <w:style w:type="character" w:customStyle="1" w:styleId="cit">
    <w:name w:val="cit"/>
    <w:basedOn w:val="DefaultParagraphFont"/>
    <w:rsid w:val="0069177C"/>
  </w:style>
  <w:style w:type="character" w:customStyle="1" w:styleId="citation-doi">
    <w:name w:val="citation-doi"/>
    <w:basedOn w:val="DefaultParagraphFont"/>
    <w:rsid w:val="00691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5037">
      <w:bodyDiv w:val="1"/>
      <w:marLeft w:val="0"/>
      <w:marRight w:val="0"/>
      <w:marTop w:val="0"/>
      <w:marBottom w:val="0"/>
      <w:divBdr>
        <w:top w:val="none" w:sz="0" w:space="0" w:color="auto"/>
        <w:left w:val="none" w:sz="0" w:space="0" w:color="auto"/>
        <w:bottom w:val="none" w:sz="0" w:space="0" w:color="auto"/>
        <w:right w:val="none" w:sz="0" w:space="0" w:color="auto"/>
      </w:divBdr>
    </w:div>
    <w:div w:id="8533147">
      <w:bodyDiv w:val="1"/>
      <w:marLeft w:val="0"/>
      <w:marRight w:val="0"/>
      <w:marTop w:val="0"/>
      <w:marBottom w:val="0"/>
      <w:divBdr>
        <w:top w:val="none" w:sz="0" w:space="0" w:color="auto"/>
        <w:left w:val="none" w:sz="0" w:space="0" w:color="auto"/>
        <w:bottom w:val="none" w:sz="0" w:space="0" w:color="auto"/>
        <w:right w:val="none" w:sz="0" w:space="0" w:color="auto"/>
      </w:divBdr>
      <w:divsChild>
        <w:div w:id="1272858289">
          <w:marLeft w:val="0"/>
          <w:marRight w:val="1"/>
          <w:marTop w:val="0"/>
          <w:marBottom w:val="0"/>
          <w:divBdr>
            <w:top w:val="none" w:sz="0" w:space="0" w:color="auto"/>
            <w:left w:val="none" w:sz="0" w:space="0" w:color="auto"/>
            <w:bottom w:val="none" w:sz="0" w:space="0" w:color="auto"/>
            <w:right w:val="none" w:sz="0" w:space="0" w:color="auto"/>
          </w:divBdr>
          <w:divsChild>
            <w:div w:id="630089430">
              <w:marLeft w:val="0"/>
              <w:marRight w:val="0"/>
              <w:marTop w:val="0"/>
              <w:marBottom w:val="0"/>
              <w:divBdr>
                <w:top w:val="none" w:sz="0" w:space="0" w:color="auto"/>
                <w:left w:val="none" w:sz="0" w:space="0" w:color="auto"/>
                <w:bottom w:val="none" w:sz="0" w:space="0" w:color="auto"/>
                <w:right w:val="none" w:sz="0" w:space="0" w:color="auto"/>
              </w:divBdr>
              <w:divsChild>
                <w:div w:id="418644716">
                  <w:marLeft w:val="0"/>
                  <w:marRight w:val="1"/>
                  <w:marTop w:val="0"/>
                  <w:marBottom w:val="0"/>
                  <w:divBdr>
                    <w:top w:val="none" w:sz="0" w:space="0" w:color="auto"/>
                    <w:left w:val="none" w:sz="0" w:space="0" w:color="auto"/>
                    <w:bottom w:val="none" w:sz="0" w:space="0" w:color="auto"/>
                    <w:right w:val="none" w:sz="0" w:space="0" w:color="auto"/>
                  </w:divBdr>
                  <w:divsChild>
                    <w:div w:id="1833259258">
                      <w:marLeft w:val="0"/>
                      <w:marRight w:val="0"/>
                      <w:marTop w:val="0"/>
                      <w:marBottom w:val="0"/>
                      <w:divBdr>
                        <w:top w:val="none" w:sz="0" w:space="0" w:color="auto"/>
                        <w:left w:val="none" w:sz="0" w:space="0" w:color="auto"/>
                        <w:bottom w:val="none" w:sz="0" w:space="0" w:color="auto"/>
                        <w:right w:val="none" w:sz="0" w:space="0" w:color="auto"/>
                      </w:divBdr>
                      <w:divsChild>
                        <w:div w:id="1543403117">
                          <w:marLeft w:val="0"/>
                          <w:marRight w:val="0"/>
                          <w:marTop w:val="0"/>
                          <w:marBottom w:val="0"/>
                          <w:divBdr>
                            <w:top w:val="none" w:sz="0" w:space="0" w:color="auto"/>
                            <w:left w:val="none" w:sz="0" w:space="0" w:color="auto"/>
                            <w:bottom w:val="none" w:sz="0" w:space="0" w:color="auto"/>
                            <w:right w:val="none" w:sz="0" w:space="0" w:color="auto"/>
                          </w:divBdr>
                          <w:divsChild>
                            <w:div w:id="210195614">
                              <w:marLeft w:val="0"/>
                              <w:marRight w:val="0"/>
                              <w:marTop w:val="120"/>
                              <w:marBottom w:val="360"/>
                              <w:divBdr>
                                <w:top w:val="none" w:sz="0" w:space="0" w:color="auto"/>
                                <w:left w:val="none" w:sz="0" w:space="0" w:color="auto"/>
                                <w:bottom w:val="none" w:sz="0" w:space="0" w:color="auto"/>
                                <w:right w:val="none" w:sz="0" w:space="0" w:color="auto"/>
                              </w:divBdr>
                              <w:divsChild>
                                <w:div w:id="1000547391">
                                  <w:marLeft w:val="0"/>
                                  <w:marRight w:val="0"/>
                                  <w:marTop w:val="0"/>
                                  <w:marBottom w:val="0"/>
                                  <w:divBdr>
                                    <w:top w:val="none" w:sz="0" w:space="0" w:color="auto"/>
                                    <w:left w:val="none" w:sz="0" w:space="0" w:color="auto"/>
                                    <w:bottom w:val="none" w:sz="0" w:space="0" w:color="auto"/>
                                    <w:right w:val="none" w:sz="0" w:space="0" w:color="auto"/>
                                  </w:divBdr>
                                  <w:divsChild>
                                    <w:div w:id="4229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46232">
      <w:bodyDiv w:val="1"/>
      <w:marLeft w:val="0"/>
      <w:marRight w:val="0"/>
      <w:marTop w:val="0"/>
      <w:marBottom w:val="0"/>
      <w:divBdr>
        <w:top w:val="none" w:sz="0" w:space="0" w:color="auto"/>
        <w:left w:val="none" w:sz="0" w:space="0" w:color="auto"/>
        <w:bottom w:val="none" w:sz="0" w:space="0" w:color="auto"/>
        <w:right w:val="none" w:sz="0" w:space="0" w:color="auto"/>
      </w:divBdr>
    </w:div>
    <w:div w:id="72318172">
      <w:bodyDiv w:val="1"/>
      <w:marLeft w:val="0"/>
      <w:marRight w:val="0"/>
      <w:marTop w:val="0"/>
      <w:marBottom w:val="0"/>
      <w:divBdr>
        <w:top w:val="none" w:sz="0" w:space="0" w:color="auto"/>
        <w:left w:val="none" w:sz="0" w:space="0" w:color="auto"/>
        <w:bottom w:val="none" w:sz="0" w:space="0" w:color="auto"/>
        <w:right w:val="none" w:sz="0" w:space="0" w:color="auto"/>
      </w:divBdr>
    </w:div>
    <w:div w:id="82537720">
      <w:bodyDiv w:val="1"/>
      <w:marLeft w:val="0"/>
      <w:marRight w:val="0"/>
      <w:marTop w:val="0"/>
      <w:marBottom w:val="0"/>
      <w:divBdr>
        <w:top w:val="none" w:sz="0" w:space="0" w:color="auto"/>
        <w:left w:val="none" w:sz="0" w:space="0" w:color="auto"/>
        <w:bottom w:val="none" w:sz="0" w:space="0" w:color="auto"/>
        <w:right w:val="none" w:sz="0" w:space="0" w:color="auto"/>
      </w:divBdr>
    </w:div>
    <w:div w:id="97532240">
      <w:bodyDiv w:val="1"/>
      <w:marLeft w:val="0"/>
      <w:marRight w:val="0"/>
      <w:marTop w:val="0"/>
      <w:marBottom w:val="0"/>
      <w:divBdr>
        <w:top w:val="none" w:sz="0" w:space="0" w:color="auto"/>
        <w:left w:val="none" w:sz="0" w:space="0" w:color="auto"/>
        <w:bottom w:val="none" w:sz="0" w:space="0" w:color="auto"/>
        <w:right w:val="none" w:sz="0" w:space="0" w:color="auto"/>
      </w:divBdr>
    </w:div>
    <w:div w:id="99222012">
      <w:bodyDiv w:val="1"/>
      <w:marLeft w:val="0"/>
      <w:marRight w:val="0"/>
      <w:marTop w:val="0"/>
      <w:marBottom w:val="0"/>
      <w:divBdr>
        <w:top w:val="none" w:sz="0" w:space="0" w:color="auto"/>
        <w:left w:val="none" w:sz="0" w:space="0" w:color="auto"/>
        <w:bottom w:val="none" w:sz="0" w:space="0" w:color="auto"/>
        <w:right w:val="none" w:sz="0" w:space="0" w:color="auto"/>
      </w:divBdr>
    </w:div>
    <w:div w:id="100492494">
      <w:bodyDiv w:val="1"/>
      <w:marLeft w:val="0"/>
      <w:marRight w:val="0"/>
      <w:marTop w:val="0"/>
      <w:marBottom w:val="0"/>
      <w:divBdr>
        <w:top w:val="none" w:sz="0" w:space="0" w:color="auto"/>
        <w:left w:val="none" w:sz="0" w:space="0" w:color="auto"/>
        <w:bottom w:val="none" w:sz="0" w:space="0" w:color="auto"/>
        <w:right w:val="none" w:sz="0" w:space="0" w:color="auto"/>
      </w:divBdr>
    </w:div>
    <w:div w:id="119540922">
      <w:bodyDiv w:val="1"/>
      <w:marLeft w:val="0"/>
      <w:marRight w:val="0"/>
      <w:marTop w:val="0"/>
      <w:marBottom w:val="0"/>
      <w:divBdr>
        <w:top w:val="none" w:sz="0" w:space="0" w:color="auto"/>
        <w:left w:val="none" w:sz="0" w:space="0" w:color="auto"/>
        <w:bottom w:val="none" w:sz="0" w:space="0" w:color="auto"/>
        <w:right w:val="none" w:sz="0" w:space="0" w:color="auto"/>
      </w:divBdr>
    </w:div>
    <w:div w:id="145706267">
      <w:bodyDiv w:val="1"/>
      <w:marLeft w:val="0"/>
      <w:marRight w:val="0"/>
      <w:marTop w:val="0"/>
      <w:marBottom w:val="0"/>
      <w:divBdr>
        <w:top w:val="none" w:sz="0" w:space="0" w:color="auto"/>
        <w:left w:val="none" w:sz="0" w:space="0" w:color="auto"/>
        <w:bottom w:val="none" w:sz="0" w:space="0" w:color="auto"/>
        <w:right w:val="none" w:sz="0" w:space="0" w:color="auto"/>
      </w:divBdr>
      <w:divsChild>
        <w:div w:id="1893925415">
          <w:marLeft w:val="0"/>
          <w:marRight w:val="0"/>
          <w:marTop w:val="0"/>
          <w:marBottom w:val="0"/>
          <w:divBdr>
            <w:top w:val="single" w:sz="2" w:space="0" w:color="FFFFFF"/>
            <w:left w:val="single" w:sz="48" w:space="0" w:color="FFFFFF"/>
            <w:bottom w:val="single" w:sz="2" w:space="0" w:color="FFFFFF"/>
            <w:right w:val="single" w:sz="2" w:space="0" w:color="FFFFFF"/>
          </w:divBdr>
          <w:divsChild>
            <w:div w:id="943153485">
              <w:marLeft w:val="0"/>
              <w:marRight w:val="0"/>
              <w:marTop w:val="0"/>
              <w:marBottom w:val="0"/>
              <w:divBdr>
                <w:top w:val="none" w:sz="0" w:space="0" w:color="auto"/>
                <w:left w:val="none" w:sz="0" w:space="0" w:color="auto"/>
                <w:bottom w:val="none" w:sz="0" w:space="0" w:color="auto"/>
                <w:right w:val="none" w:sz="0" w:space="0" w:color="auto"/>
              </w:divBdr>
              <w:divsChild>
                <w:div w:id="1079328734">
                  <w:marLeft w:val="0"/>
                  <w:marRight w:val="0"/>
                  <w:marTop w:val="0"/>
                  <w:marBottom w:val="0"/>
                  <w:divBdr>
                    <w:top w:val="none" w:sz="0" w:space="0" w:color="auto"/>
                    <w:left w:val="none" w:sz="0" w:space="0" w:color="auto"/>
                    <w:bottom w:val="none" w:sz="0" w:space="0" w:color="auto"/>
                    <w:right w:val="none" w:sz="0" w:space="0" w:color="auto"/>
                  </w:divBdr>
                  <w:divsChild>
                    <w:div w:id="5235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00407">
      <w:bodyDiv w:val="1"/>
      <w:marLeft w:val="0"/>
      <w:marRight w:val="0"/>
      <w:marTop w:val="0"/>
      <w:marBottom w:val="0"/>
      <w:divBdr>
        <w:top w:val="none" w:sz="0" w:space="0" w:color="auto"/>
        <w:left w:val="none" w:sz="0" w:space="0" w:color="auto"/>
        <w:bottom w:val="none" w:sz="0" w:space="0" w:color="auto"/>
        <w:right w:val="none" w:sz="0" w:space="0" w:color="auto"/>
      </w:divBdr>
    </w:div>
    <w:div w:id="176576462">
      <w:bodyDiv w:val="1"/>
      <w:marLeft w:val="0"/>
      <w:marRight w:val="0"/>
      <w:marTop w:val="0"/>
      <w:marBottom w:val="0"/>
      <w:divBdr>
        <w:top w:val="none" w:sz="0" w:space="0" w:color="auto"/>
        <w:left w:val="none" w:sz="0" w:space="0" w:color="auto"/>
        <w:bottom w:val="none" w:sz="0" w:space="0" w:color="auto"/>
        <w:right w:val="none" w:sz="0" w:space="0" w:color="auto"/>
      </w:divBdr>
    </w:div>
    <w:div w:id="189799481">
      <w:bodyDiv w:val="1"/>
      <w:marLeft w:val="0"/>
      <w:marRight w:val="0"/>
      <w:marTop w:val="0"/>
      <w:marBottom w:val="0"/>
      <w:divBdr>
        <w:top w:val="none" w:sz="0" w:space="0" w:color="auto"/>
        <w:left w:val="none" w:sz="0" w:space="0" w:color="auto"/>
        <w:bottom w:val="none" w:sz="0" w:space="0" w:color="auto"/>
        <w:right w:val="none" w:sz="0" w:space="0" w:color="auto"/>
      </w:divBdr>
    </w:div>
    <w:div w:id="213935191">
      <w:bodyDiv w:val="1"/>
      <w:marLeft w:val="0"/>
      <w:marRight w:val="0"/>
      <w:marTop w:val="0"/>
      <w:marBottom w:val="0"/>
      <w:divBdr>
        <w:top w:val="none" w:sz="0" w:space="0" w:color="auto"/>
        <w:left w:val="none" w:sz="0" w:space="0" w:color="auto"/>
        <w:bottom w:val="none" w:sz="0" w:space="0" w:color="auto"/>
        <w:right w:val="none" w:sz="0" w:space="0" w:color="auto"/>
      </w:divBdr>
      <w:divsChild>
        <w:div w:id="1371567750">
          <w:marLeft w:val="0"/>
          <w:marRight w:val="0"/>
          <w:marTop w:val="0"/>
          <w:marBottom w:val="0"/>
          <w:divBdr>
            <w:top w:val="none" w:sz="0" w:space="0" w:color="auto"/>
            <w:left w:val="none" w:sz="0" w:space="0" w:color="auto"/>
            <w:bottom w:val="none" w:sz="0" w:space="0" w:color="auto"/>
            <w:right w:val="none" w:sz="0" w:space="0" w:color="auto"/>
          </w:divBdr>
        </w:div>
      </w:divsChild>
    </w:div>
    <w:div w:id="215970404">
      <w:bodyDiv w:val="1"/>
      <w:marLeft w:val="0"/>
      <w:marRight w:val="0"/>
      <w:marTop w:val="0"/>
      <w:marBottom w:val="0"/>
      <w:divBdr>
        <w:top w:val="none" w:sz="0" w:space="0" w:color="auto"/>
        <w:left w:val="none" w:sz="0" w:space="0" w:color="auto"/>
        <w:bottom w:val="none" w:sz="0" w:space="0" w:color="auto"/>
        <w:right w:val="none" w:sz="0" w:space="0" w:color="auto"/>
      </w:divBdr>
    </w:div>
    <w:div w:id="241913726">
      <w:bodyDiv w:val="1"/>
      <w:marLeft w:val="0"/>
      <w:marRight w:val="0"/>
      <w:marTop w:val="0"/>
      <w:marBottom w:val="0"/>
      <w:divBdr>
        <w:top w:val="none" w:sz="0" w:space="0" w:color="auto"/>
        <w:left w:val="none" w:sz="0" w:space="0" w:color="auto"/>
        <w:bottom w:val="none" w:sz="0" w:space="0" w:color="auto"/>
        <w:right w:val="none" w:sz="0" w:space="0" w:color="auto"/>
      </w:divBdr>
    </w:div>
    <w:div w:id="303898918">
      <w:bodyDiv w:val="1"/>
      <w:marLeft w:val="0"/>
      <w:marRight w:val="0"/>
      <w:marTop w:val="0"/>
      <w:marBottom w:val="0"/>
      <w:divBdr>
        <w:top w:val="none" w:sz="0" w:space="0" w:color="auto"/>
        <w:left w:val="none" w:sz="0" w:space="0" w:color="auto"/>
        <w:bottom w:val="none" w:sz="0" w:space="0" w:color="auto"/>
        <w:right w:val="none" w:sz="0" w:space="0" w:color="auto"/>
      </w:divBdr>
    </w:div>
    <w:div w:id="312487768">
      <w:bodyDiv w:val="1"/>
      <w:marLeft w:val="0"/>
      <w:marRight w:val="0"/>
      <w:marTop w:val="0"/>
      <w:marBottom w:val="0"/>
      <w:divBdr>
        <w:top w:val="none" w:sz="0" w:space="0" w:color="auto"/>
        <w:left w:val="none" w:sz="0" w:space="0" w:color="auto"/>
        <w:bottom w:val="none" w:sz="0" w:space="0" w:color="auto"/>
        <w:right w:val="none" w:sz="0" w:space="0" w:color="auto"/>
      </w:divBdr>
    </w:div>
    <w:div w:id="316570431">
      <w:bodyDiv w:val="1"/>
      <w:marLeft w:val="0"/>
      <w:marRight w:val="0"/>
      <w:marTop w:val="0"/>
      <w:marBottom w:val="0"/>
      <w:divBdr>
        <w:top w:val="none" w:sz="0" w:space="0" w:color="auto"/>
        <w:left w:val="none" w:sz="0" w:space="0" w:color="auto"/>
        <w:bottom w:val="none" w:sz="0" w:space="0" w:color="auto"/>
        <w:right w:val="none" w:sz="0" w:space="0" w:color="auto"/>
      </w:divBdr>
    </w:div>
    <w:div w:id="344867587">
      <w:bodyDiv w:val="1"/>
      <w:marLeft w:val="0"/>
      <w:marRight w:val="0"/>
      <w:marTop w:val="0"/>
      <w:marBottom w:val="0"/>
      <w:divBdr>
        <w:top w:val="none" w:sz="0" w:space="0" w:color="auto"/>
        <w:left w:val="none" w:sz="0" w:space="0" w:color="auto"/>
        <w:bottom w:val="none" w:sz="0" w:space="0" w:color="auto"/>
        <w:right w:val="none" w:sz="0" w:space="0" w:color="auto"/>
      </w:divBdr>
    </w:div>
    <w:div w:id="362707407">
      <w:bodyDiv w:val="1"/>
      <w:marLeft w:val="0"/>
      <w:marRight w:val="0"/>
      <w:marTop w:val="0"/>
      <w:marBottom w:val="0"/>
      <w:divBdr>
        <w:top w:val="none" w:sz="0" w:space="0" w:color="auto"/>
        <w:left w:val="none" w:sz="0" w:space="0" w:color="auto"/>
        <w:bottom w:val="none" w:sz="0" w:space="0" w:color="auto"/>
        <w:right w:val="none" w:sz="0" w:space="0" w:color="auto"/>
      </w:divBdr>
    </w:div>
    <w:div w:id="397214772">
      <w:bodyDiv w:val="1"/>
      <w:marLeft w:val="0"/>
      <w:marRight w:val="0"/>
      <w:marTop w:val="0"/>
      <w:marBottom w:val="0"/>
      <w:divBdr>
        <w:top w:val="none" w:sz="0" w:space="0" w:color="auto"/>
        <w:left w:val="none" w:sz="0" w:space="0" w:color="auto"/>
        <w:bottom w:val="none" w:sz="0" w:space="0" w:color="auto"/>
        <w:right w:val="none" w:sz="0" w:space="0" w:color="auto"/>
      </w:divBdr>
    </w:div>
    <w:div w:id="402683646">
      <w:bodyDiv w:val="1"/>
      <w:marLeft w:val="0"/>
      <w:marRight w:val="0"/>
      <w:marTop w:val="0"/>
      <w:marBottom w:val="0"/>
      <w:divBdr>
        <w:top w:val="none" w:sz="0" w:space="0" w:color="auto"/>
        <w:left w:val="none" w:sz="0" w:space="0" w:color="auto"/>
        <w:bottom w:val="none" w:sz="0" w:space="0" w:color="auto"/>
        <w:right w:val="none" w:sz="0" w:space="0" w:color="auto"/>
      </w:divBdr>
      <w:divsChild>
        <w:div w:id="428938619">
          <w:marLeft w:val="0"/>
          <w:marRight w:val="0"/>
          <w:marTop w:val="0"/>
          <w:marBottom w:val="0"/>
          <w:divBdr>
            <w:top w:val="single" w:sz="2" w:space="0" w:color="FFFFFF"/>
            <w:left w:val="single" w:sz="48" w:space="0" w:color="FFFFFF"/>
            <w:bottom w:val="single" w:sz="2" w:space="0" w:color="FFFFFF"/>
            <w:right w:val="single" w:sz="2" w:space="0" w:color="FFFFFF"/>
          </w:divBdr>
          <w:divsChild>
            <w:div w:id="976645295">
              <w:marLeft w:val="0"/>
              <w:marRight w:val="0"/>
              <w:marTop w:val="0"/>
              <w:marBottom w:val="0"/>
              <w:divBdr>
                <w:top w:val="none" w:sz="0" w:space="0" w:color="auto"/>
                <w:left w:val="none" w:sz="0" w:space="0" w:color="auto"/>
                <w:bottom w:val="none" w:sz="0" w:space="0" w:color="auto"/>
                <w:right w:val="none" w:sz="0" w:space="0" w:color="auto"/>
              </w:divBdr>
              <w:divsChild>
                <w:div w:id="1678917791">
                  <w:marLeft w:val="0"/>
                  <w:marRight w:val="0"/>
                  <w:marTop w:val="0"/>
                  <w:marBottom w:val="0"/>
                  <w:divBdr>
                    <w:top w:val="none" w:sz="0" w:space="0" w:color="auto"/>
                    <w:left w:val="none" w:sz="0" w:space="0" w:color="auto"/>
                    <w:bottom w:val="none" w:sz="0" w:space="0" w:color="auto"/>
                    <w:right w:val="none" w:sz="0" w:space="0" w:color="auto"/>
                  </w:divBdr>
                  <w:divsChild>
                    <w:div w:id="130400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55971">
      <w:bodyDiv w:val="1"/>
      <w:marLeft w:val="0"/>
      <w:marRight w:val="0"/>
      <w:marTop w:val="0"/>
      <w:marBottom w:val="0"/>
      <w:divBdr>
        <w:top w:val="none" w:sz="0" w:space="0" w:color="auto"/>
        <w:left w:val="none" w:sz="0" w:space="0" w:color="auto"/>
        <w:bottom w:val="none" w:sz="0" w:space="0" w:color="auto"/>
        <w:right w:val="none" w:sz="0" w:space="0" w:color="auto"/>
      </w:divBdr>
    </w:div>
    <w:div w:id="457997174">
      <w:bodyDiv w:val="1"/>
      <w:marLeft w:val="0"/>
      <w:marRight w:val="0"/>
      <w:marTop w:val="0"/>
      <w:marBottom w:val="0"/>
      <w:divBdr>
        <w:top w:val="none" w:sz="0" w:space="0" w:color="auto"/>
        <w:left w:val="none" w:sz="0" w:space="0" w:color="auto"/>
        <w:bottom w:val="none" w:sz="0" w:space="0" w:color="auto"/>
        <w:right w:val="none" w:sz="0" w:space="0" w:color="auto"/>
      </w:divBdr>
    </w:div>
    <w:div w:id="469203198">
      <w:bodyDiv w:val="1"/>
      <w:marLeft w:val="0"/>
      <w:marRight w:val="0"/>
      <w:marTop w:val="0"/>
      <w:marBottom w:val="0"/>
      <w:divBdr>
        <w:top w:val="none" w:sz="0" w:space="0" w:color="auto"/>
        <w:left w:val="none" w:sz="0" w:space="0" w:color="auto"/>
        <w:bottom w:val="none" w:sz="0" w:space="0" w:color="auto"/>
        <w:right w:val="none" w:sz="0" w:space="0" w:color="auto"/>
      </w:divBdr>
    </w:div>
    <w:div w:id="478696394">
      <w:bodyDiv w:val="1"/>
      <w:marLeft w:val="0"/>
      <w:marRight w:val="0"/>
      <w:marTop w:val="0"/>
      <w:marBottom w:val="0"/>
      <w:divBdr>
        <w:top w:val="none" w:sz="0" w:space="0" w:color="auto"/>
        <w:left w:val="none" w:sz="0" w:space="0" w:color="auto"/>
        <w:bottom w:val="none" w:sz="0" w:space="0" w:color="auto"/>
        <w:right w:val="none" w:sz="0" w:space="0" w:color="auto"/>
      </w:divBdr>
    </w:div>
    <w:div w:id="494957667">
      <w:bodyDiv w:val="1"/>
      <w:marLeft w:val="0"/>
      <w:marRight w:val="0"/>
      <w:marTop w:val="0"/>
      <w:marBottom w:val="0"/>
      <w:divBdr>
        <w:top w:val="none" w:sz="0" w:space="0" w:color="auto"/>
        <w:left w:val="none" w:sz="0" w:space="0" w:color="auto"/>
        <w:bottom w:val="none" w:sz="0" w:space="0" w:color="auto"/>
        <w:right w:val="none" w:sz="0" w:space="0" w:color="auto"/>
      </w:divBdr>
      <w:divsChild>
        <w:div w:id="190343816">
          <w:marLeft w:val="0"/>
          <w:marRight w:val="0"/>
          <w:marTop w:val="0"/>
          <w:marBottom w:val="0"/>
          <w:divBdr>
            <w:top w:val="none" w:sz="0" w:space="0" w:color="auto"/>
            <w:left w:val="none" w:sz="0" w:space="0" w:color="auto"/>
            <w:bottom w:val="none" w:sz="0" w:space="0" w:color="auto"/>
            <w:right w:val="none" w:sz="0" w:space="0" w:color="auto"/>
          </w:divBdr>
        </w:div>
      </w:divsChild>
    </w:div>
    <w:div w:id="500702659">
      <w:bodyDiv w:val="1"/>
      <w:marLeft w:val="0"/>
      <w:marRight w:val="0"/>
      <w:marTop w:val="0"/>
      <w:marBottom w:val="0"/>
      <w:divBdr>
        <w:top w:val="none" w:sz="0" w:space="0" w:color="auto"/>
        <w:left w:val="none" w:sz="0" w:space="0" w:color="auto"/>
        <w:bottom w:val="none" w:sz="0" w:space="0" w:color="auto"/>
        <w:right w:val="none" w:sz="0" w:space="0" w:color="auto"/>
      </w:divBdr>
    </w:div>
    <w:div w:id="515775117">
      <w:bodyDiv w:val="1"/>
      <w:marLeft w:val="0"/>
      <w:marRight w:val="0"/>
      <w:marTop w:val="0"/>
      <w:marBottom w:val="0"/>
      <w:divBdr>
        <w:top w:val="none" w:sz="0" w:space="0" w:color="auto"/>
        <w:left w:val="none" w:sz="0" w:space="0" w:color="auto"/>
        <w:bottom w:val="none" w:sz="0" w:space="0" w:color="auto"/>
        <w:right w:val="none" w:sz="0" w:space="0" w:color="auto"/>
      </w:divBdr>
    </w:div>
    <w:div w:id="521869529">
      <w:bodyDiv w:val="1"/>
      <w:marLeft w:val="0"/>
      <w:marRight w:val="0"/>
      <w:marTop w:val="0"/>
      <w:marBottom w:val="0"/>
      <w:divBdr>
        <w:top w:val="none" w:sz="0" w:space="0" w:color="auto"/>
        <w:left w:val="none" w:sz="0" w:space="0" w:color="auto"/>
        <w:bottom w:val="none" w:sz="0" w:space="0" w:color="auto"/>
        <w:right w:val="none" w:sz="0" w:space="0" w:color="auto"/>
      </w:divBdr>
    </w:div>
    <w:div w:id="549810232">
      <w:bodyDiv w:val="1"/>
      <w:marLeft w:val="0"/>
      <w:marRight w:val="0"/>
      <w:marTop w:val="0"/>
      <w:marBottom w:val="0"/>
      <w:divBdr>
        <w:top w:val="none" w:sz="0" w:space="0" w:color="auto"/>
        <w:left w:val="none" w:sz="0" w:space="0" w:color="auto"/>
        <w:bottom w:val="none" w:sz="0" w:space="0" w:color="auto"/>
        <w:right w:val="none" w:sz="0" w:space="0" w:color="auto"/>
      </w:divBdr>
    </w:div>
    <w:div w:id="563570381">
      <w:bodyDiv w:val="1"/>
      <w:marLeft w:val="0"/>
      <w:marRight w:val="0"/>
      <w:marTop w:val="0"/>
      <w:marBottom w:val="0"/>
      <w:divBdr>
        <w:top w:val="none" w:sz="0" w:space="0" w:color="auto"/>
        <w:left w:val="none" w:sz="0" w:space="0" w:color="auto"/>
        <w:bottom w:val="none" w:sz="0" w:space="0" w:color="auto"/>
        <w:right w:val="none" w:sz="0" w:space="0" w:color="auto"/>
      </w:divBdr>
      <w:divsChild>
        <w:div w:id="1825390364">
          <w:marLeft w:val="0"/>
          <w:marRight w:val="0"/>
          <w:marTop w:val="0"/>
          <w:marBottom w:val="0"/>
          <w:divBdr>
            <w:top w:val="none" w:sz="0" w:space="0" w:color="auto"/>
            <w:left w:val="none" w:sz="0" w:space="0" w:color="auto"/>
            <w:bottom w:val="none" w:sz="0" w:space="0" w:color="auto"/>
            <w:right w:val="none" w:sz="0" w:space="0" w:color="auto"/>
          </w:divBdr>
        </w:div>
      </w:divsChild>
    </w:div>
    <w:div w:id="587353179">
      <w:bodyDiv w:val="1"/>
      <w:marLeft w:val="0"/>
      <w:marRight w:val="0"/>
      <w:marTop w:val="0"/>
      <w:marBottom w:val="0"/>
      <w:divBdr>
        <w:top w:val="none" w:sz="0" w:space="0" w:color="auto"/>
        <w:left w:val="none" w:sz="0" w:space="0" w:color="auto"/>
        <w:bottom w:val="none" w:sz="0" w:space="0" w:color="auto"/>
        <w:right w:val="none" w:sz="0" w:space="0" w:color="auto"/>
      </w:divBdr>
    </w:div>
    <w:div w:id="610816027">
      <w:bodyDiv w:val="1"/>
      <w:marLeft w:val="0"/>
      <w:marRight w:val="0"/>
      <w:marTop w:val="0"/>
      <w:marBottom w:val="0"/>
      <w:divBdr>
        <w:top w:val="none" w:sz="0" w:space="0" w:color="auto"/>
        <w:left w:val="none" w:sz="0" w:space="0" w:color="auto"/>
        <w:bottom w:val="none" w:sz="0" w:space="0" w:color="auto"/>
        <w:right w:val="none" w:sz="0" w:space="0" w:color="auto"/>
      </w:divBdr>
    </w:div>
    <w:div w:id="617100847">
      <w:bodyDiv w:val="1"/>
      <w:marLeft w:val="0"/>
      <w:marRight w:val="0"/>
      <w:marTop w:val="0"/>
      <w:marBottom w:val="0"/>
      <w:divBdr>
        <w:top w:val="none" w:sz="0" w:space="0" w:color="auto"/>
        <w:left w:val="none" w:sz="0" w:space="0" w:color="auto"/>
        <w:bottom w:val="none" w:sz="0" w:space="0" w:color="auto"/>
        <w:right w:val="none" w:sz="0" w:space="0" w:color="auto"/>
      </w:divBdr>
    </w:div>
    <w:div w:id="637107722">
      <w:bodyDiv w:val="1"/>
      <w:marLeft w:val="0"/>
      <w:marRight w:val="0"/>
      <w:marTop w:val="0"/>
      <w:marBottom w:val="0"/>
      <w:divBdr>
        <w:top w:val="none" w:sz="0" w:space="0" w:color="auto"/>
        <w:left w:val="none" w:sz="0" w:space="0" w:color="auto"/>
        <w:bottom w:val="none" w:sz="0" w:space="0" w:color="auto"/>
        <w:right w:val="none" w:sz="0" w:space="0" w:color="auto"/>
      </w:divBdr>
      <w:divsChild>
        <w:div w:id="926964386">
          <w:marLeft w:val="0"/>
          <w:marRight w:val="0"/>
          <w:marTop w:val="0"/>
          <w:marBottom w:val="0"/>
          <w:divBdr>
            <w:top w:val="none" w:sz="0" w:space="0" w:color="auto"/>
            <w:left w:val="none" w:sz="0" w:space="0" w:color="auto"/>
            <w:bottom w:val="none" w:sz="0" w:space="0" w:color="auto"/>
            <w:right w:val="none" w:sz="0" w:space="0" w:color="auto"/>
          </w:divBdr>
        </w:div>
      </w:divsChild>
    </w:div>
    <w:div w:id="654335967">
      <w:bodyDiv w:val="1"/>
      <w:marLeft w:val="0"/>
      <w:marRight w:val="0"/>
      <w:marTop w:val="0"/>
      <w:marBottom w:val="0"/>
      <w:divBdr>
        <w:top w:val="none" w:sz="0" w:space="0" w:color="auto"/>
        <w:left w:val="none" w:sz="0" w:space="0" w:color="auto"/>
        <w:bottom w:val="none" w:sz="0" w:space="0" w:color="auto"/>
        <w:right w:val="none" w:sz="0" w:space="0" w:color="auto"/>
      </w:divBdr>
    </w:div>
    <w:div w:id="659312940">
      <w:bodyDiv w:val="1"/>
      <w:marLeft w:val="0"/>
      <w:marRight w:val="0"/>
      <w:marTop w:val="0"/>
      <w:marBottom w:val="0"/>
      <w:divBdr>
        <w:top w:val="none" w:sz="0" w:space="0" w:color="auto"/>
        <w:left w:val="none" w:sz="0" w:space="0" w:color="auto"/>
        <w:bottom w:val="none" w:sz="0" w:space="0" w:color="auto"/>
        <w:right w:val="none" w:sz="0" w:space="0" w:color="auto"/>
      </w:divBdr>
    </w:div>
    <w:div w:id="685252607">
      <w:bodyDiv w:val="1"/>
      <w:marLeft w:val="0"/>
      <w:marRight w:val="0"/>
      <w:marTop w:val="0"/>
      <w:marBottom w:val="0"/>
      <w:divBdr>
        <w:top w:val="none" w:sz="0" w:space="0" w:color="auto"/>
        <w:left w:val="none" w:sz="0" w:space="0" w:color="auto"/>
        <w:bottom w:val="none" w:sz="0" w:space="0" w:color="auto"/>
        <w:right w:val="none" w:sz="0" w:space="0" w:color="auto"/>
      </w:divBdr>
    </w:div>
    <w:div w:id="702362002">
      <w:bodyDiv w:val="1"/>
      <w:marLeft w:val="0"/>
      <w:marRight w:val="0"/>
      <w:marTop w:val="0"/>
      <w:marBottom w:val="0"/>
      <w:divBdr>
        <w:top w:val="none" w:sz="0" w:space="0" w:color="auto"/>
        <w:left w:val="none" w:sz="0" w:space="0" w:color="auto"/>
        <w:bottom w:val="none" w:sz="0" w:space="0" w:color="auto"/>
        <w:right w:val="none" w:sz="0" w:space="0" w:color="auto"/>
      </w:divBdr>
    </w:div>
    <w:div w:id="713890496">
      <w:bodyDiv w:val="1"/>
      <w:marLeft w:val="0"/>
      <w:marRight w:val="0"/>
      <w:marTop w:val="0"/>
      <w:marBottom w:val="0"/>
      <w:divBdr>
        <w:top w:val="none" w:sz="0" w:space="0" w:color="auto"/>
        <w:left w:val="none" w:sz="0" w:space="0" w:color="auto"/>
        <w:bottom w:val="none" w:sz="0" w:space="0" w:color="auto"/>
        <w:right w:val="none" w:sz="0" w:space="0" w:color="auto"/>
      </w:divBdr>
      <w:divsChild>
        <w:div w:id="1190139653">
          <w:marLeft w:val="0"/>
          <w:marRight w:val="0"/>
          <w:marTop w:val="0"/>
          <w:marBottom w:val="0"/>
          <w:divBdr>
            <w:top w:val="none" w:sz="0" w:space="0" w:color="auto"/>
            <w:left w:val="none" w:sz="0" w:space="0" w:color="auto"/>
            <w:bottom w:val="none" w:sz="0" w:space="0" w:color="auto"/>
            <w:right w:val="none" w:sz="0" w:space="0" w:color="auto"/>
          </w:divBdr>
        </w:div>
      </w:divsChild>
    </w:div>
    <w:div w:id="719061427">
      <w:bodyDiv w:val="1"/>
      <w:marLeft w:val="0"/>
      <w:marRight w:val="0"/>
      <w:marTop w:val="0"/>
      <w:marBottom w:val="0"/>
      <w:divBdr>
        <w:top w:val="none" w:sz="0" w:space="0" w:color="auto"/>
        <w:left w:val="none" w:sz="0" w:space="0" w:color="auto"/>
        <w:bottom w:val="none" w:sz="0" w:space="0" w:color="auto"/>
        <w:right w:val="none" w:sz="0" w:space="0" w:color="auto"/>
      </w:divBdr>
    </w:div>
    <w:div w:id="728304361">
      <w:bodyDiv w:val="1"/>
      <w:marLeft w:val="0"/>
      <w:marRight w:val="0"/>
      <w:marTop w:val="0"/>
      <w:marBottom w:val="0"/>
      <w:divBdr>
        <w:top w:val="none" w:sz="0" w:space="0" w:color="auto"/>
        <w:left w:val="none" w:sz="0" w:space="0" w:color="auto"/>
        <w:bottom w:val="none" w:sz="0" w:space="0" w:color="auto"/>
        <w:right w:val="none" w:sz="0" w:space="0" w:color="auto"/>
      </w:divBdr>
      <w:divsChild>
        <w:div w:id="475798161">
          <w:marLeft w:val="0"/>
          <w:marRight w:val="0"/>
          <w:marTop w:val="0"/>
          <w:marBottom w:val="0"/>
          <w:divBdr>
            <w:top w:val="none" w:sz="0" w:space="0" w:color="auto"/>
            <w:left w:val="none" w:sz="0" w:space="0" w:color="auto"/>
            <w:bottom w:val="none" w:sz="0" w:space="0" w:color="auto"/>
            <w:right w:val="none" w:sz="0" w:space="0" w:color="auto"/>
          </w:divBdr>
          <w:divsChild>
            <w:div w:id="879709510">
              <w:marLeft w:val="0"/>
              <w:marRight w:val="0"/>
              <w:marTop w:val="0"/>
              <w:marBottom w:val="0"/>
              <w:divBdr>
                <w:top w:val="none" w:sz="0" w:space="0" w:color="auto"/>
                <w:left w:val="none" w:sz="0" w:space="0" w:color="auto"/>
                <w:bottom w:val="none" w:sz="0" w:space="0" w:color="auto"/>
                <w:right w:val="none" w:sz="0" w:space="0" w:color="auto"/>
              </w:divBdr>
              <w:divsChild>
                <w:div w:id="1785734508">
                  <w:marLeft w:val="0"/>
                  <w:marRight w:val="0"/>
                  <w:marTop w:val="0"/>
                  <w:marBottom w:val="0"/>
                  <w:divBdr>
                    <w:top w:val="none" w:sz="0" w:space="0" w:color="auto"/>
                    <w:left w:val="none" w:sz="0" w:space="0" w:color="auto"/>
                    <w:bottom w:val="none" w:sz="0" w:space="0" w:color="auto"/>
                    <w:right w:val="none" w:sz="0" w:space="0" w:color="auto"/>
                  </w:divBdr>
                  <w:divsChild>
                    <w:div w:id="1957173546">
                      <w:marLeft w:val="-60"/>
                      <w:marRight w:val="0"/>
                      <w:marTop w:val="0"/>
                      <w:marBottom w:val="0"/>
                      <w:divBdr>
                        <w:top w:val="none" w:sz="0" w:space="0" w:color="auto"/>
                        <w:left w:val="none" w:sz="0" w:space="0" w:color="auto"/>
                        <w:bottom w:val="none" w:sz="0" w:space="0" w:color="auto"/>
                        <w:right w:val="none" w:sz="0" w:space="0" w:color="auto"/>
                      </w:divBdr>
                      <w:divsChild>
                        <w:div w:id="421494589">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sChild>
    </w:div>
    <w:div w:id="746224271">
      <w:bodyDiv w:val="1"/>
      <w:marLeft w:val="0"/>
      <w:marRight w:val="0"/>
      <w:marTop w:val="0"/>
      <w:marBottom w:val="0"/>
      <w:divBdr>
        <w:top w:val="none" w:sz="0" w:space="0" w:color="auto"/>
        <w:left w:val="none" w:sz="0" w:space="0" w:color="auto"/>
        <w:bottom w:val="none" w:sz="0" w:space="0" w:color="auto"/>
        <w:right w:val="none" w:sz="0" w:space="0" w:color="auto"/>
      </w:divBdr>
    </w:div>
    <w:div w:id="762840133">
      <w:bodyDiv w:val="1"/>
      <w:marLeft w:val="0"/>
      <w:marRight w:val="0"/>
      <w:marTop w:val="0"/>
      <w:marBottom w:val="0"/>
      <w:divBdr>
        <w:top w:val="none" w:sz="0" w:space="0" w:color="auto"/>
        <w:left w:val="none" w:sz="0" w:space="0" w:color="auto"/>
        <w:bottom w:val="none" w:sz="0" w:space="0" w:color="auto"/>
        <w:right w:val="none" w:sz="0" w:space="0" w:color="auto"/>
      </w:divBdr>
    </w:div>
    <w:div w:id="789083094">
      <w:bodyDiv w:val="1"/>
      <w:marLeft w:val="0"/>
      <w:marRight w:val="0"/>
      <w:marTop w:val="0"/>
      <w:marBottom w:val="0"/>
      <w:divBdr>
        <w:top w:val="none" w:sz="0" w:space="0" w:color="auto"/>
        <w:left w:val="none" w:sz="0" w:space="0" w:color="auto"/>
        <w:bottom w:val="none" w:sz="0" w:space="0" w:color="auto"/>
        <w:right w:val="none" w:sz="0" w:space="0" w:color="auto"/>
      </w:divBdr>
    </w:div>
    <w:div w:id="804393861">
      <w:bodyDiv w:val="1"/>
      <w:marLeft w:val="0"/>
      <w:marRight w:val="0"/>
      <w:marTop w:val="0"/>
      <w:marBottom w:val="0"/>
      <w:divBdr>
        <w:top w:val="none" w:sz="0" w:space="0" w:color="auto"/>
        <w:left w:val="none" w:sz="0" w:space="0" w:color="auto"/>
        <w:bottom w:val="none" w:sz="0" w:space="0" w:color="auto"/>
        <w:right w:val="none" w:sz="0" w:space="0" w:color="auto"/>
      </w:divBdr>
    </w:div>
    <w:div w:id="810289348">
      <w:bodyDiv w:val="1"/>
      <w:marLeft w:val="0"/>
      <w:marRight w:val="0"/>
      <w:marTop w:val="0"/>
      <w:marBottom w:val="0"/>
      <w:divBdr>
        <w:top w:val="none" w:sz="0" w:space="0" w:color="auto"/>
        <w:left w:val="none" w:sz="0" w:space="0" w:color="auto"/>
        <w:bottom w:val="none" w:sz="0" w:space="0" w:color="auto"/>
        <w:right w:val="none" w:sz="0" w:space="0" w:color="auto"/>
      </w:divBdr>
    </w:div>
    <w:div w:id="836766633">
      <w:bodyDiv w:val="1"/>
      <w:marLeft w:val="0"/>
      <w:marRight w:val="0"/>
      <w:marTop w:val="0"/>
      <w:marBottom w:val="0"/>
      <w:divBdr>
        <w:top w:val="none" w:sz="0" w:space="0" w:color="auto"/>
        <w:left w:val="none" w:sz="0" w:space="0" w:color="auto"/>
        <w:bottom w:val="none" w:sz="0" w:space="0" w:color="auto"/>
        <w:right w:val="none" w:sz="0" w:space="0" w:color="auto"/>
      </w:divBdr>
    </w:div>
    <w:div w:id="864289319">
      <w:bodyDiv w:val="1"/>
      <w:marLeft w:val="0"/>
      <w:marRight w:val="0"/>
      <w:marTop w:val="0"/>
      <w:marBottom w:val="0"/>
      <w:divBdr>
        <w:top w:val="none" w:sz="0" w:space="0" w:color="auto"/>
        <w:left w:val="none" w:sz="0" w:space="0" w:color="auto"/>
        <w:bottom w:val="none" w:sz="0" w:space="0" w:color="auto"/>
        <w:right w:val="none" w:sz="0" w:space="0" w:color="auto"/>
      </w:divBdr>
    </w:div>
    <w:div w:id="888762443">
      <w:bodyDiv w:val="1"/>
      <w:marLeft w:val="0"/>
      <w:marRight w:val="0"/>
      <w:marTop w:val="0"/>
      <w:marBottom w:val="0"/>
      <w:divBdr>
        <w:top w:val="none" w:sz="0" w:space="0" w:color="auto"/>
        <w:left w:val="none" w:sz="0" w:space="0" w:color="auto"/>
        <w:bottom w:val="none" w:sz="0" w:space="0" w:color="auto"/>
        <w:right w:val="none" w:sz="0" w:space="0" w:color="auto"/>
      </w:divBdr>
    </w:div>
    <w:div w:id="903612646">
      <w:bodyDiv w:val="1"/>
      <w:marLeft w:val="0"/>
      <w:marRight w:val="0"/>
      <w:marTop w:val="0"/>
      <w:marBottom w:val="0"/>
      <w:divBdr>
        <w:top w:val="none" w:sz="0" w:space="0" w:color="auto"/>
        <w:left w:val="none" w:sz="0" w:space="0" w:color="auto"/>
        <w:bottom w:val="none" w:sz="0" w:space="0" w:color="auto"/>
        <w:right w:val="none" w:sz="0" w:space="0" w:color="auto"/>
      </w:divBdr>
    </w:div>
    <w:div w:id="918095392">
      <w:bodyDiv w:val="1"/>
      <w:marLeft w:val="0"/>
      <w:marRight w:val="0"/>
      <w:marTop w:val="0"/>
      <w:marBottom w:val="0"/>
      <w:divBdr>
        <w:top w:val="none" w:sz="0" w:space="0" w:color="auto"/>
        <w:left w:val="none" w:sz="0" w:space="0" w:color="auto"/>
        <w:bottom w:val="none" w:sz="0" w:space="0" w:color="auto"/>
        <w:right w:val="none" w:sz="0" w:space="0" w:color="auto"/>
      </w:divBdr>
    </w:div>
    <w:div w:id="934477903">
      <w:bodyDiv w:val="1"/>
      <w:marLeft w:val="0"/>
      <w:marRight w:val="0"/>
      <w:marTop w:val="0"/>
      <w:marBottom w:val="0"/>
      <w:divBdr>
        <w:top w:val="none" w:sz="0" w:space="0" w:color="auto"/>
        <w:left w:val="none" w:sz="0" w:space="0" w:color="auto"/>
        <w:bottom w:val="none" w:sz="0" w:space="0" w:color="auto"/>
        <w:right w:val="none" w:sz="0" w:space="0" w:color="auto"/>
      </w:divBdr>
    </w:div>
    <w:div w:id="935752329">
      <w:bodyDiv w:val="1"/>
      <w:marLeft w:val="0"/>
      <w:marRight w:val="0"/>
      <w:marTop w:val="0"/>
      <w:marBottom w:val="0"/>
      <w:divBdr>
        <w:top w:val="none" w:sz="0" w:space="0" w:color="auto"/>
        <w:left w:val="none" w:sz="0" w:space="0" w:color="auto"/>
        <w:bottom w:val="none" w:sz="0" w:space="0" w:color="auto"/>
        <w:right w:val="none" w:sz="0" w:space="0" w:color="auto"/>
      </w:divBdr>
      <w:divsChild>
        <w:div w:id="1909269358">
          <w:marLeft w:val="0"/>
          <w:marRight w:val="0"/>
          <w:marTop w:val="0"/>
          <w:marBottom w:val="0"/>
          <w:divBdr>
            <w:top w:val="single" w:sz="2" w:space="0" w:color="FFFFFF"/>
            <w:left w:val="single" w:sz="48" w:space="0" w:color="FFFFFF"/>
            <w:bottom w:val="single" w:sz="2" w:space="0" w:color="FFFFFF"/>
            <w:right w:val="single" w:sz="2" w:space="0" w:color="FFFFFF"/>
          </w:divBdr>
          <w:divsChild>
            <w:div w:id="404255665">
              <w:marLeft w:val="0"/>
              <w:marRight w:val="0"/>
              <w:marTop w:val="0"/>
              <w:marBottom w:val="0"/>
              <w:divBdr>
                <w:top w:val="none" w:sz="0" w:space="0" w:color="auto"/>
                <w:left w:val="none" w:sz="0" w:space="0" w:color="auto"/>
                <w:bottom w:val="none" w:sz="0" w:space="0" w:color="auto"/>
                <w:right w:val="none" w:sz="0" w:space="0" w:color="auto"/>
              </w:divBdr>
              <w:divsChild>
                <w:div w:id="159733760">
                  <w:marLeft w:val="0"/>
                  <w:marRight w:val="0"/>
                  <w:marTop w:val="0"/>
                  <w:marBottom w:val="0"/>
                  <w:divBdr>
                    <w:top w:val="none" w:sz="0" w:space="0" w:color="auto"/>
                    <w:left w:val="none" w:sz="0" w:space="0" w:color="auto"/>
                    <w:bottom w:val="none" w:sz="0" w:space="0" w:color="auto"/>
                    <w:right w:val="none" w:sz="0" w:space="0" w:color="auto"/>
                  </w:divBdr>
                  <w:divsChild>
                    <w:div w:id="28169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259570">
      <w:bodyDiv w:val="1"/>
      <w:marLeft w:val="0"/>
      <w:marRight w:val="0"/>
      <w:marTop w:val="0"/>
      <w:marBottom w:val="0"/>
      <w:divBdr>
        <w:top w:val="none" w:sz="0" w:space="0" w:color="auto"/>
        <w:left w:val="none" w:sz="0" w:space="0" w:color="auto"/>
        <w:bottom w:val="none" w:sz="0" w:space="0" w:color="auto"/>
        <w:right w:val="none" w:sz="0" w:space="0" w:color="auto"/>
      </w:divBdr>
    </w:div>
    <w:div w:id="971597182">
      <w:bodyDiv w:val="1"/>
      <w:marLeft w:val="0"/>
      <w:marRight w:val="0"/>
      <w:marTop w:val="0"/>
      <w:marBottom w:val="0"/>
      <w:divBdr>
        <w:top w:val="none" w:sz="0" w:space="0" w:color="auto"/>
        <w:left w:val="none" w:sz="0" w:space="0" w:color="auto"/>
        <w:bottom w:val="none" w:sz="0" w:space="0" w:color="auto"/>
        <w:right w:val="none" w:sz="0" w:space="0" w:color="auto"/>
      </w:divBdr>
    </w:div>
    <w:div w:id="1070349049">
      <w:bodyDiv w:val="1"/>
      <w:marLeft w:val="0"/>
      <w:marRight w:val="0"/>
      <w:marTop w:val="0"/>
      <w:marBottom w:val="0"/>
      <w:divBdr>
        <w:top w:val="none" w:sz="0" w:space="0" w:color="auto"/>
        <w:left w:val="none" w:sz="0" w:space="0" w:color="auto"/>
        <w:bottom w:val="none" w:sz="0" w:space="0" w:color="auto"/>
        <w:right w:val="none" w:sz="0" w:space="0" w:color="auto"/>
      </w:divBdr>
    </w:div>
    <w:div w:id="1073939875">
      <w:bodyDiv w:val="1"/>
      <w:marLeft w:val="0"/>
      <w:marRight w:val="0"/>
      <w:marTop w:val="0"/>
      <w:marBottom w:val="0"/>
      <w:divBdr>
        <w:top w:val="none" w:sz="0" w:space="0" w:color="auto"/>
        <w:left w:val="none" w:sz="0" w:space="0" w:color="auto"/>
        <w:bottom w:val="none" w:sz="0" w:space="0" w:color="auto"/>
        <w:right w:val="none" w:sz="0" w:space="0" w:color="auto"/>
      </w:divBdr>
      <w:divsChild>
        <w:div w:id="815490500">
          <w:marLeft w:val="0"/>
          <w:marRight w:val="0"/>
          <w:marTop w:val="0"/>
          <w:marBottom w:val="0"/>
          <w:divBdr>
            <w:top w:val="none" w:sz="0" w:space="0" w:color="auto"/>
            <w:left w:val="none" w:sz="0" w:space="0" w:color="auto"/>
            <w:bottom w:val="none" w:sz="0" w:space="0" w:color="auto"/>
            <w:right w:val="none" w:sz="0" w:space="0" w:color="auto"/>
          </w:divBdr>
        </w:div>
      </w:divsChild>
    </w:div>
    <w:div w:id="1096050836">
      <w:bodyDiv w:val="1"/>
      <w:marLeft w:val="0"/>
      <w:marRight w:val="0"/>
      <w:marTop w:val="0"/>
      <w:marBottom w:val="0"/>
      <w:divBdr>
        <w:top w:val="none" w:sz="0" w:space="0" w:color="auto"/>
        <w:left w:val="none" w:sz="0" w:space="0" w:color="auto"/>
        <w:bottom w:val="none" w:sz="0" w:space="0" w:color="auto"/>
        <w:right w:val="none" w:sz="0" w:space="0" w:color="auto"/>
      </w:divBdr>
    </w:div>
    <w:div w:id="1097482372">
      <w:bodyDiv w:val="1"/>
      <w:marLeft w:val="0"/>
      <w:marRight w:val="0"/>
      <w:marTop w:val="0"/>
      <w:marBottom w:val="0"/>
      <w:divBdr>
        <w:top w:val="none" w:sz="0" w:space="0" w:color="auto"/>
        <w:left w:val="none" w:sz="0" w:space="0" w:color="auto"/>
        <w:bottom w:val="none" w:sz="0" w:space="0" w:color="auto"/>
        <w:right w:val="none" w:sz="0" w:space="0" w:color="auto"/>
      </w:divBdr>
    </w:div>
    <w:div w:id="1111247394">
      <w:bodyDiv w:val="1"/>
      <w:marLeft w:val="0"/>
      <w:marRight w:val="0"/>
      <w:marTop w:val="0"/>
      <w:marBottom w:val="0"/>
      <w:divBdr>
        <w:top w:val="none" w:sz="0" w:space="0" w:color="auto"/>
        <w:left w:val="none" w:sz="0" w:space="0" w:color="auto"/>
        <w:bottom w:val="none" w:sz="0" w:space="0" w:color="auto"/>
        <w:right w:val="none" w:sz="0" w:space="0" w:color="auto"/>
      </w:divBdr>
    </w:div>
    <w:div w:id="1113944458">
      <w:bodyDiv w:val="1"/>
      <w:marLeft w:val="0"/>
      <w:marRight w:val="0"/>
      <w:marTop w:val="0"/>
      <w:marBottom w:val="0"/>
      <w:divBdr>
        <w:top w:val="none" w:sz="0" w:space="0" w:color="auto"/>
        <w:left w:val="none" w:sz="0" w:space="0" w:color="auto"/>
        <w:bottom w:val="none" w:sz="0" w:space="0" w:color="auto"/>
        <w:right w:val="none" w:sz="0" w:space="0" w:color="auto"/>
      </w:divBdr>
    </w:div>
    <w:div w:id="1155683208">
      <w:bodyDiv w:val="1"/>
      <w:marLeft w:val="0"/>
      <w:marRight w:val="0"/>
      <w:marTop w:val="0"/>
      <w:marBottom w:val="0"/>
      <w:divBdr>
        <w:top w:val="none" w:sz="0" w:space="0" w:color="auto"/>
        <w:left w:val="none" w:sz="0" w:space="0" w:color="auto"/>
        <w:bottom w:val="none" w:sz="0" w:space="0" w:color="auto"/>
        <w:right w:val="none" w:sz="0" w:space="0" w:color="auto"/>
      </w:divBdr>
    </w:div>
    <w:div w:id="1182091873">
      <w:bodyDiv w:val="1"/>
      <w:marLeft w:val="0"/>
      <w:marRight w:val="0"/>
      <w:marTop w:val="0"/>
      <w:marBottom w:val="0"/>
      <w:divBdr>
        <w:top w:val="none" w:sz="0" w:space="0" w:color="auto"/>
        <w:left w:val="none" w:sz="0" w:space="0" w:color="auto"/>
        <w:bottom w:val="none" w:sz="0" w:space="0" w:color="auto"/>
        <w:right w:val="none" w:sz="0" w:space="0" w:color="auto"/>
      </w:divBdr>
      <w:divsChild>
        <w:div w:id="1683313655">
          <w:marLeft w:val="0"/>
          <w:marRight w:val="0"/>
          <w:marTop w:val="0"/>
          <w:marBottom w:val="0"/>
          <w:divBdr>
            <w:top w:val="none" w:sz="0" w:space="0" w:color="auto"/>
            <w:left w:val="none" w:sz="0" w:space="0" w:color="auto"/>
            <w:bottom w:val="none" w:sz="0" w:space="0" w:color="auto"/>
            <w:right w:val="none" w:sz="0" w:space="0" w:color="auto"/>
          </w:divBdr>
        </w:div>
      </w:divsChild>
    </w:div>
    <w:div w:id="1182626749">
      <w:bodyDiv w:val="1"/>
      <w:marLeft w:val="0"/>
      <w:marRight w:val="0"/>
      <w:marTop w:val="0"/>
      <w:marBottom w:val="0"/>
      <w:divBdr>
        <w:top w:val="none" w:sz="0" w:space="0" w:color="auto"/>
        <w:left w:val="none" w:sz="0" w:space="0" w:color="auto"/>
        <w:bottom w:val="none" w:sz="0" w:space="0" w:color="auto"/>
        <w:right w:val="none" w:sz="0" w:space="0" w:color="auto"/>
      </w:divBdr>
      <w:divsChild>
        <w:div w:id="664282967">
          <w:marLeft w:val="0"/>
          <w:marRight w:val="0"/>
          <w:marTop w:val="0"/>
          <w:marBottom w:val="0"/>
          <w:divBdr>
            <w:top w:val="single" w:sz="2" w:space="0" w:color="FFFFFF"/>
            <w:left w:val="single" w:sz="48" w:space="0" w:color="FFFFFF"/>
            <w:bottom w:val="single" w:sz="2" w:space="0" w:color="FFFFFF"/>
            <w:right w:val="single" w:sz="2" w:space="0" w:color="FFFFFF"/>
          </w:divBdr>
          <w:divsChild>
            <w:div w:id="362219468">
              <w:marLeft w:val="0"/>
              <w:marRight w:val="0"/>
              <w:marTop w:val="0"/>
              <w:marBottom w:val="0"/>
              <w:divBdr>
                <w:top w:val="none" w:sz="0" w:space="0" w:color="auto"/>
                <w:left w:val="none" w:sz="0" w:space="0" w:color="auto"/>
                <w:bottom w:val="none" w:sz="0" w:space="0" w:color="auto"/>
                <w:right w:val="none" w:sz="0" w:space="0" w:color="auto"/>
              </w:divBdr>
              <w:divsChild>
                <w:div w:id="1396052900">
                  <w:marLeft w:val="0"/>
                  <w:marRight w:val="0"/>
                  <w:marTop w:val="0"/>
                  <w:marBottom w:val="0"/>
                  <w:divBdr>
                    <w:top w:val="none" w:sz="0" w:space="0" w:color="auto"/>
                    <w:left w:val="none" w:sz="0" w:space="0" w:color="auto"/>
                    <w:bottom w:val="none" w:sz="0" w:space="0" w:color="auto"/>
                    <w:right w:val="none" w:sz="0" w:space="0" w:color="auto"/>
                  </w:divBdr>
                  <w:divsChild>
                    <w:div w:id="16808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72521">
      <w:bodyDiv w:val="1"/>
      <w:marLeft w:val="0"/>
      <w:marRight w:val="0"/>
      <w:marTop w:val="0"/>
      <w:marBottom w:val="0"/>
      <w:divBdr>
        <w:top w:val="none" w:sz="0" w:space="0" w:color="auto"/>
        <w:left w:val="none" w:sz="0" w:space="0" w:color="auto"/>
        <w:bottom w:val="none" w:sz="0" w:space="0" w:color="auto"/>
        <w:right w:val="none" w:sz="0" w:space="0" w:color="auto"/>
      </w:divBdr>
    </w:div>
    <w:div w:id="1244266867">
      <w:bodyDiv w:val="1"/>
      <w:marLeft w:val="0"/>
      <w:marRight w:val="0"/>
      <w:marTop w:val="0"/>
      <w:marBottom w:val="0"/>
      <w:divBdr>
        <w:top w:val="none" w:sz="0" w:space="0" w:color="auto"/>
        <w:left w:val="none" w:sz="0" w:space="0" w:color="auto"/>
        <w:bottom w:val="none" w:sz="0" w:space="0" w:color="auto"/>
        <w:right w:val="none" w:sz="0" w:space="0" w:color="auto"/>
      </w:divBdr>
    </w:div>
    <w:div w:id="1259681193">
      <w:bodyDiv w:val="1"/>
      <w:marLeft w:val="0"/>
      <w:marRight w:val="0"/>
      <w:marTop w:val="0"/>
      <w:marBottom w:val="0"/>
      <w:divBdr>
        <w:top w:val="none" w:sz="0" w:space="0" w:color="auto"/>
        <w:left w:val="none" w:sz="0" w:space="0" w:color="auto"/>
        <w:bottom w:val="none" w:sz="0" w:space="0" w:color="auto"/>
        <w:right w:val="none" w:sz="0" w:space="0" w:color="auto"/>
      </w:divBdr>
    </w:div>
    <w:div w:id="1263297887">
      <w:bodyDiv w:val="1"/>
      <w:marLeft w:val="0"/>
      <w:marRight w:val="0"/>
      <w:marTop w:val="0"/>
      <w:marBottom w:val="0"/>
      <w:divBdr>
        <w:top w:val="none" w:sz="0" w:space="0" w:color="auto"/>
        <w:left w:val="none" w:sz="0" w:space="0" w:color="auto"/>
        <w:bottom w:val="none" w:sz="0" w:space="0" w:color="auto"/>
        <w:right w:val="none" w:sz="0" w:space="0" w:color="auto"/>
      </w:divBdr>
    </w:div>
    <w:div w:id="1310751093">
      <w:bodyDiv w:val="1"/>
      <w:marLeft w:val="0"/>
      <w:marRight w:val="0"/>
      <w:marTop w:val="0"/>
      <w:marBottom w:val="0"/>
      <w:divBdr>
        <w:top w:val="none" w:sz="0" w:space="0" w:color="auto"/>
        <w:left w:val="none" w:sz="0" w:space="0" w:color="auto"/>
        <w:bottom w:val="none" w:sz="0" w:space="0" w:color="auto"/>
        <w:right w:val="none" w:sz="0" w:space="0" w:color="auto"/>
      </w:divBdr>
    </w:div>
    <w:div w:id="1350717321">
      <w:bodyDiv w:val="1"/>
      <w:marLeft w:val="0"/>
      <w:marRight w:val="0"/>
      <w:marTop w:val="0"/>
      <w:marBottom w:val="0"/>
      <w:divBdr>
        <w:top w:val="none" w:sz="0" w:space="0" w:color="auto"/>
        <w:left w:val="none" w:sz="0" w:space="0" w:color="auto"/>
        <w:bottom w:val="none" w:sz="0" w:space="0" w:color="auto"/>
        <w:right w:val="none" w:sz="0" w:space="0" w:color="auto"/>
      </w:divBdr>
    </w:div>
    <w:div w:id="1358577672">
      <w:bodyDiv w:val="1"/>
      <w:marLeft w:val="0"/>
      <w:marRight w:val="0"/>
      <w:marTop w:val="0"/>
      <w:marBottom w:val="0"/>
      <w:divBdr>
        <w:top w:val="none" w:sz="0" w:space="0" w:color="auto"/>
        <w:left w:val="none" w:sz="0" w:space="0" w:color="auto"/>
        <w:bottom w:val="none" w:sz="0" w:space="0" w:color="auto"/>
        <w:right w:val="none" w:sz="0" w:space="0" w:color="auto"/>
      </w:divBdr>
    </w:div>
    <w:div w:id="1365400753">
      <w:bodyDiv w:val="1"/>
      <w:marLeft w:val="0"/>
      <w:marRight w:val="0"/>
      <w:marTop w:val="0"/>
      <w:marBottom w:val="0"/>
      <w:divBdr>
        <w:top w:val="none" w:sz="0" w:space="0" w:color="auto"/>
        <w:left w:val="none" w:sz="0" w:space="0" w:color="auto"/>
        <w:bottom w:val="none" w:sz="0" w:space="0" w:color="auto"/>
        <w:right w:val="none" w:sz="0" w:space="0" w:color="auto"/>
      </w:divBdr>
    </w:div>
    <w:div w:id="1378167083">
      <w:bodyDiv w:val="1"/>
      <w:marLeft w:val="0"/>
      <w:marRight w:val="0"/>
      <w:marTop w:val="0"/>
      <w:marBottom w:val="0"/>
      <w:divBdr>
        <w:top w:val="none" w:sz="0" w:space="0" w:color="auto"/>
        <w:left w:val="none" w:sz="0" w:space="0" w:color="auto"/>
        <w:bottom w:val="none" w:sz="0" w:space="0" w:color="auto"/>
        <w:right w:val="none" w:sz="0" w:space="0" w:color="auto"/>
      </w:divBdr>
    </w:div>
    <w:div w:id="1454640074">
      <w:bodyDiv w:val="1"/>
      <w:marLeft w:val="0"/>
      <w:marRight w:val="0"/>
      <w:marTop w:val="0"/>
      <w:marBottom w:val="0"/>
      <w:divBdr>
        <w:top w:val="none" w:sz="0" w:space="0" w:color="auto"/>
        <w:left w:val="none" w:sz="0" w:space="0" w:color="auto"/>
        <w:bottom w:val="none" w:sz="0" w:space="0" w:color="auto"/>
        <w:right w:val="none" w:sz="0" w:space="0" w:color="auto"/>
      </w:divBdr>
    </w:div>
    <w:div w:id="1532954819">
      <w:bodyDiv w:val="1"/>
      <w:marLeft w:val="0"/>
      <w:marRight w:val="0"/>
      <w:marTop w:val="0"/>
      <w:marBottom w:val="0"/>
      <w:divBdr>
        <w:top w:val="none" w:sz="0" w:space="0" w:color="auto"/>
        <w:left w:val="none" w:sz="0" w:space="0" w:color="auto"/>
        <w:bottom w:val="none" w:sz="0" w:space="0" w:color="auto"/>
        <w:right w:val="none" w:sz="0" w:space="0" w:color="auto"/>
      </w:divBdr>
    </w:div>
    <w:div w:id="1533569342">
      <w:bodyDiv w:val="1"/>
      <w:marLeft w:val="0"/>
      <w:marRight w:val="0"/>
      <w:marTop w:val="0"/>
      <w:marBottom w:val="0"/>
      <w:divBdr>
        <w:top w:val="none" w:sz="0" w:space="0" w:color="auto"/>
        <w:left w:val="none" w:sz="0" w:space="0" w:color="auto"/>
        <w:bottom w:val="none" w:sz="0" w:space="0" w:color="auto"/>
        <w:right w:val="none" w:sz="0" w:space="0" w:color="auto"/>
      </w:divBdr>
    </w:div>
    <w:div w:id="1595434998">
      <w:bodyDiv w:val="1"/>
      <w:marLeft w:val="0"/>
      <w:marRight w:val="0"/>
      <w:marTop w:val="0"/>
      <w:marBottom w:val="0"/>
      <w:divBdr>
        <w:top w:val="none" w:sz="0" w:space="0" w:color="auto"/>
        <w:left w:val="none" w:sz="0" w:space="0" w:color="auto"/>
        <w:bottom w:val="none" w:sz="0" w:space="0" w:color="auto"/>
        <w:right w:val="none" w:sz="0" w:space="0" w:color="auto"/>
      </w:divBdr>
      <w:divsChild>
        <w:div w:id="1367490060">
          <w:marLeft w:val="0"/>
          <w:marRight w:val="0"/>
          <w:marTop w:val="0"/>
          <w:marBottom w:val="0"/>
          <w:divBdr>
            <w:top w:val="none" w:sz="0" w:space="0" w:color="auto"/>
            <w:left w:val="none" w:sz="0" w:space="0" w:color="auto"/>
            <w:bottom w:val="none" w:sz="0" w:space="0" w:color="auto"/>
            <w:right w:val="none" w:sz="0" w:space="0" w:color="auto"/>
          </w:divBdr>
        </w:div>
      </w:divsChild>
    </w:div>
    <w:div w:id="1600219291">
      <w:bodyDiv w:val="1"/>
      <w:marLeft w:val="0"/>
      <w:marRight w:val="0"/>
      <w:marTop w:val="0"/>
      <w:marBottom w:val="0"/>
      <w:divBdr>
        <w:top w:val="none" w:sz="0" w:space="0" w:color="auto"/>
        <w:left w:val="none" w:sz="0" w:space="0" w:color="auto"/>
        <w:bottom w:val="none" w:sz="0" w:space="0" w:color="auto"/>
        <w:right w:val="none" w:sz="0" w:space="0" w:color="auto"/>
      </w:divBdr>
    </w:div>
    <w:div w:id="1616671296">
      <w:bodyDiv w:val="1"/>
      <w:marLeft w:val="0"/>
      <w:marRight w:val="0"/>
      <w:marTop w:val="0"/>
      <w:marBottom w:val="0"/>
      <w:divBdr>
        <w:top w:val="none" w:sz="0" w:space="0" w:color="auto"/>
        <w:left w:val="none" w:sz="0" w:space="0" w:color="auto"/>
        <w:bottom w:val="none" w:sz="0" w:space="0" w:color="auto"/>
        <w:right w:val="none" w:sz="0" w:space="0" w:color="auto"/>
      </w:divBdr>
    </w:div>
    <w:div w:id="1666854861">
      <w:bodyDiv w:val="1"/>
      <w:marLeft w:val="0"/>
      <w:marRight w:val="0"/>
      <w:marTop w:val="0"/>
      <w:marBottom w:val="0"/>
      <w:divBdr>
        <w:top w:val="none" w:sz="0" w:space="0" w:color="auto"/>
        <w:left w:val="none" w:sz="0" w:space="0" w:color="auto"/>
        <w:bottom w:val="none" w:sz="0" w:space="0" w:color="auto"/>
        <w:right w:val="none" w:sz="0" w:space="0" w:color="auto"/>
      </w:divBdr>
    </w:div>
    <w:div w:id="1683899134">
      <w:bodyDiv w:val="1"/>
      <w:marLeft w:val="0"/>
      <w:marRight w:val="0"/>
      <w:marTop w:val="0"/>
      <w:marBottom w:val="0"/>
      <w:divBdr>
        <w:top w:val="none" w:sz="0" w:space="0" w:color="auto"/>
        <w:left w:val="none" w:sz="0" w:space="0" w:color="auto"/>
        <w:bottom w:val="none" w:sz="0" w:space="0" w:color="auto"/>
        <w:right w:val="none" w:sz="0" w:space="0" w:color="auto"/>
      </w:divBdr>
    </w:div>
    <w:div w:id="1692955699">
      <w:bodyDiv w:val="1"/>
      <w:marLeft w:val="0"/>
      <w:marRight w:val="0"/>
      <w:marTop w:val="0"/>
      <w:marBottom w:val="0"/>
      <w:divBdr>
        <w:top w:val="none" w:sz="0" w:space="0" w:color="auto"/>
        <w:left w:val="none" w:sz="0" w:space="0" w:color="auto"/>
        <w:bottom w:val="none" w:sz="0" w:space="0" w:color="auto"/>
        <w:right w:val="none" w:sz="0" w:space="0" w:color="auto"/>
      </w:divBdr>
    </w:div>
    <w:div w:id="1732272703">
      <w:bodyDiv w:val="1"/>
      <w:marLeft w:val="0"/>
      <w:marRight w:val="0"/>
      <w:marTop w:val="0"/>
      <w:marBottom w:val="0"/>
      <w:divBdr>
        <w:top w:val="none" w:sz="0" w:space="0" w:color="auto"/>
        <w:left w:val="none" w:sz="0" w:space="0" w:color="auto"/>
        <w:bottom w:val="none" w:sz="0" w:space="0" w:color="auto"/>
        <w:right w:val="none" w:sz="0" w:space="0" w:color="auto"/>
      </w:divBdr>
    </w:div>
    <w:div w:id="1842238296">
      <w:bodyDiv w:val="1"/>
      <w:marLeft w:val="0"/>
      <w:marRight w:val="0"/>
      <w:marTop w:val="0"/>
      <w:marBottom w:val="0"/>
      <w:divBdr>
        <w:top w:val="none" w:sz="0" w:space="0" w:color="auto"/>
        <w:left w:val="none" w:sz="0" w:space="0" w:color="auto"/>
        <w:bottom w:val="none" w:sz="0" w:space="0" w:color="auto"/>
        <w:right w:val="none" w:sz="0" w:space="0" w:color="auto"/>
      </w:divBdr>
    </w:div>
    <w:div w:id="1937865224">
      <w:bodyDiv w:val="1"/>
      <w:marLeft w:val="0"/>
      <w:marRight w:val="0"/>
      <w:marTop w:val="0"/>
      <w:marBottom w:val="0"/>
      <w:divBdr>
        <w:top w:val="none" w:sz="0" w:space="0" w:color="auto"/>
        <w:left w:val="none" w:sz="0" w:space="0" w:color="auto"/>
        <w:bottom w:val="none" w:sz="0" w:space="0" w:color="auto"/>
        <w:right w:val="none" w:sz="0" w:space="0" w:color="auto"/>
      </w:divBdr>
    </w:div>
    <w:div w:id="1965234516">
      <w:bodyDiv w:val="1"/>
      <w:marLeft w:val="0"/>
      <w:marRight w:val="0"/>
      <w:marTop w:val="0"/>
      <w:marBottom w:val="0"/>
      <w:divBdr>
        <w:top w:val="none" w:sz="0" w:space="0" w:color="auto"/>
        <w:left w:val="none" w:sz="0" w:space="0" w:color="auto"/>
        <w:bottom w:val="none" w:sz="0" w:space="0" w:color="auto"/>
        <w:right w:val="none" w:sz="0" w:space="0" w:color="auto"/>
      </w:divBdr>
    </w:div>
    <w:div w:id="1982495871">
      <w:bodyDiv w:val="1"/>
      <w:marLeft w:val="0"/>
      <w:marRight w:val="0"/>
      <w:marTop w:val="0"/>
      <w:marBottom w:val="0"/>
      <w:divBdr>
        <w:top w:val="none" w:sz="0" w:space="0" w:color="auto"/>
        <w:left w:val="none" w:sz="0" w:space="0" w:color="auto"/>
        <w:bottom w:val="none" w:sz="0" w:space="0" w:color="auto"/>
        <w:right w:val="none" w:sz="0" w:space="0" w:color="auto"/>
      </w:divBdr>
    </w:div>
    <w:div w:id="1985818876">
      <w:bodyDiv w:val="1"/>
      <w:marLeft w:val="0"/>
      <w:marRight w:val="0"/>
      <w:marTop w:val="0"/>
      <w:marBottom w:val="0"/>
      <w:divBdr>
        <w:top w:val="none" w:sz="0" w:space="0" w:color="auto"/>
        <w:left w:val="none" w:sz="0" w:space="0" w:color="auto"/>
        <w:bottom w:val="none" w:sz="0" w:space="0" w:color="auto"/>
        <w:right w:val="none" w:sz="0" w:space="0" w:color="auto"/>
      </w:divBdr>
    </w:div>
    <w:div w:id="2036955175">
      <w:bodyDiv w:val="1"/>
      <w:marLeft w:val="0"/>
      <w:marRight w:val="0"/>
      <w:marTop w:val="0"/>
      <w:marBottom w:val="0"/>
      <w:divBdr>
        <w:top w:val="none" w:sz="0" w:space="0" w:color="auto"/>
        <w:left w:val="none" w:sz="0" w:space="0" w:color="auto"/>
        <w:bottom w:val="none" w:sz="0" w:space="0" w:color="auto"/>
        <w:right w:val="none" w:sz="0" w:space="0" w:color="auto"/>
      </w:divBdr>
    </w:div>
    <w:div w:id="2085881724">
      <w:bodyDiv w:val="1"/>
      <w:marLeft w:val="0"/>
      <w:marRight w:val="0"/>
      <w:marTop w:val="0"/>
      <w:marBottom w:val="0"/>
      <w:divBdr>
        <w:top w:val="none" w:sz="0" w:space="0" w:color="auto"/>
        <w:left w:val="none" w:sz="0" w:space="0" w:color="auto"/>
        <w:bottom w:val="none" w:sz="0" w:space="0" w:color="auto"/>
        <w:right w:val="none" w:sz="0" w:space="0" w:color="auto"/>
      </w:divBdr>
    </w:div>
    <w:div w:id="2110084327">
      <w:bodyDiv w:val="1"/>
      <w:marLeft w:val="0"/>
      <w:marRight w:val="0"/>
      <w:marTop w:val="0"/>
      <w:marBottom w:val="0"/>
      <w:divBdr>
        <w:top w:val="none" w:sz="0" w:space="0" w:color="auto"/>
        <w:left w:val="none" w:sz="0" w:space="0" w:color="auto"/>
        <w:bottom w:val="none" w:sz="0" w:space="0" w:color="auto"/>
        <w:right w:val="none" w:sz="0" w:space="0" w:color="auto"/>
      </w:divBdr>
    </w:div>
    <w:div w:id="2130081902">
      <w:bodyDiv w:val="1"/>
      <w:marLeft w:val="0"/>
      <w:marRight w:val="0"/>
      <w:marTop w:val="0"/>
      <w:marBottom w:val="0"/>
      <w:divBdr>
        <w:top w:val="none" w:sz="0" w:space="0" w:color="auto"/>
        <w:left w:val="none" w:sz="0" w:space="0" w:color="auto"/>
        <w:bottom w:val="none" w:sz="0" w:space="0" w:color="auto"/>
        <w:right w:val="none" w:sz="0" w:space="0" w:color="auto"/>
      </w:divBdr>
    </w:div>
    <w:div w:id="2139838496">
      <w:bodyDiv w:val="1"/>
      <w:marLeft w:val="0"/>
      <w:marRight w:val="0"/>
      <w:marTop w:val="0"/>
      <w:marBottom w:val="0"/>
      <w:divBdr>
        <w:top w:val="none" w:sz="0" w:space="0" w:color="auto"/>
        <w:left w:val="none" w:sz="0" w:space="0" w:color="auto"/>
        <w:bottom w:val="none" w:sz="0" w:space="0" w:color="auto"/>
        <w:right w:val="none" w:sz="0" w:space="0" w:color="auto"/>
      </w:divBdr>
    </w:div>
    <w:div w:id="214349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93/geronb/gbab112" TargetMode="External"/><Relationship Id="rId18" Type="http://schemas.openxmlformats.org/officeDocument/2006/relationships/hyperlink" Target="https://doi.org/10.1093/geront/gnaa204" TargetMode="External"/><Relationship Id="rId26" Type="http://schemas.openxmlformats.org/officeDocument/2006/relationships/hyperlink" Target="https://doi.org/10.17226/25878" TargetMode="External"/><Relationship Id="rId21" Type="http://schemas.openxmlformats.org/officeDocument/2006/relationships/hyperlink" Target="https://doi.org/10.1159/000511418" TargetMode="External"/><Relationship Id="rId34" Type="http://schemas.openxmlformats.org/officeDocument/2006/relationships/hyperlink" Target="https://www.psychologytoday.com/us/blog/the-bonds-across-the-lifespan/202003/the-digital-generation-gap" TargetMode="External"/><Relationship Id="rId7" Type="http://schemas.openxmlformats.org/officeDocument/2006/relationships/endnotes" Target="endnotes.xml"/><Relationship Id="rId12" Type="http://schemas.openxmlformats.org/officeDocument/2006/relationships/hyperlink" Target="https://doi.org/10.1093/geronb/gbac019" TargetMode="External"/><Relationship Id="rId17" Type="http://schemas.openxmlformats.org/officeDocument/2006/relationships/hyperlink" Target="https://doi.org/10.1080/08959420.2021.1962174" TargetMode="External"/><Relationship Id="rId25" Type="http://schemas.openxmlformats.org/officeDocument/2006/relationships/hyperlink" Target="https://doi.org/10.1093/geront/gnz065" TargetMode="External"/><Relationship Id="rId33" Type="http://schemas.openxmlformats.org/officeDocument/2006/relationships/hyperlink" Target="https://www.usatoday.com/story/opinion/2020/04/07/coronavirus-seniors-lead-diverse-lives-death-rate-varies-column/2954897001/" TargetMode="External"/><Relationship Id="rId2" Type="http://schemas.openxmlformats.org/officeDocument/2006/relationships/numbering" Target="numbering.xml"/><Relationship Id="rId16" Type="http://schemas.openxmlformats.org/officeDocument/2006/relationships/hyperlink" Target="https://doi.org/10.1093/geront/gnab093" TargetMode="External"/><Relationship Id="rId20" Type="http://schemas.openxmlformats.org/officeDocument/2006/relationships/hyperlink" Target="https://doi.org/10.1093/geronb/gbaa169" TargetMode="External"/><Relationship Id="rId29" Type="http://schemas.openxmlformats.org/officeDocument/2006/relationships/hyperlink" Target="https://doi.org/10.1093/geront/gny0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93/geronb/gbad061" TargetMode="External"/><Relationship Id="rId24" Type="http://schemas.openxmlformats.org/officeDocument/2006/relationships/hyperlink" Target="https://doi.org/10.1177/0164027519884765" TargetMode="External"/><Relationship Id="rId32" Type="http://schemas.openxmlformats.org/officeDocument/2006/relationships/hyperlink" Target="https://doi.org/10.1093/geronb/63.6.P362"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93/geront/gnab120" TargetMode="External"/><Relationship Id="rId23" Type="http://schemas.openxmlformats.org/officeDocument/2006/relationships/hyperlink" Target="https://doi.org/10.1093/geronb/gbaa200" TargetMode="External"/><Relationship Id="rId28" Type="http://schemas.openxmlformats.org/officeDocument/2006/relationships/hyperlink" Target="https://doi.org/10.1093/geronb/gbz044"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doi.org/10.1093%2Fgeronb%2Fgbab014" TargetMode="External"/><Relationship Id="rId31" Type="http://schemas.openxmlformats.org/officeDocument/2006/relationships/hyperlink" Target="http://www.psychologytoday.com/basics/marriage"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doi.org/10.1177%2F02654075211067254" TargetMode="External"/><Relationship Id="rId22" Type="http://schemas.openxmlformats.org/officeDocument/2006/relationships/hyperlink" Target="https://doi.org/10.1093/geronb/gbaa231" TargetMode="External"/><Relationship Id="rId27" Type="http://schemas.openxmlformats.org/officeDocument/2006/relationships/hyperlink" Target="https://doi.org/10.1177%2F0898264319863994" TargetMode="External"/><Relationship Id="rId30" Type="http://schemas.openxmlformats.org/officeDocument/2006/relationships/hyperlink" Target="https://doi.org/10.1080/1550428X.2017.1393362" TargetMode="External"/><Relationship Id="rId35" Type="http://schemas.openxmlformats.org/officeDocument/2006/relationships/hyperlink" Target="mailto:z67@psu.edu" TargetMode="External"/><Relationship Id="rId8" Type="http://schemas.openxmlformats.org/officeDocument/2006/relationships/hyperlink" Target="mailto:kfingerman@austin.utexas.ed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88D58-6DFD-45F3-B56B-90202D64F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52</Pages>
  <Words>20071</Words>
  <Characters>114409</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CURRICULUM VITAE</vt:lpstr>
    </vt:vector>
  </TitlesOfParts>
  <Company>Consumer and Family Sciences</Company>
  <LinksUpToDate>false</LinksUpToDate>
  <CharactersWithSpaces>134212</CharactersWithSpaces>
  <SharedDoc>false</SharedDoc>
  <HLinks>
    <vt:vector size="60" baseType="variant">
      <vt:variant>
        <vt:i4>3801093</vt:i4>
      </vt:variant>
      <vt:variant>
        <vt:i4>27</vt:i4>
      </vt:variant>
      <vt:variant>
        <vt:i4>0</vt:i4>
      </vt:variant>
      <vt:variant>
        <vt:i4>5</vt:i4>
      </vt:variant>
      <vt:variant>
        <vt:lpwstr>mailto:z67@psu.edu</vt:lpwstr>
      </vt:variant>
      <vt:variant>
        <vt:lpwstr/>
      </vt:variant>
      <vt:variant>
        <vt:i4>4128895</vt:i4>
      </vt:variant>
      <vt:variant>
        <vt:i4>24</vt:i4>
      </vt:variant>
      <vt:variant>
        <vt:i4>0</vt:i4>
      </vt:variant>
      <vt:variant>
        <vt:i4>5</vt:i4>
      </vt:variant>
      <vt:variant>
        <vt:lpwstr>https://www.psychologytoday.com/us/blog/the-bonds-across-the-lifespan/202003/the-digital-generation-gap</vt:lpwstr>
      </vt:variant>
      <vt:variant>
        <vt:lpwstr/>
      </vt:variant>
      <vt:variant>
        <vt:i4>1507337</vt:i4>
      </vt:variant>
      <vt:variant>
        <vt:i4>21</vt:i4>
      </vt:variant>
      <vt:variant>
        <vt:i4>0</vt:i4>
      </vt:variant>
      <vt:variant>
        <vt:i4>5</vt:i4>
      </vt:variant>
      <vt:variant>
        <vt:lpwstr>https://www.usatoday.com/story/opinion/2020/04/07/coronavirus-seniors-lead-diverse-lives-death-rate-varies-column/2954897001/</vt:lpwstr>
      </vt:variant>
      <vt:variant>
        <vt:lpwstr/>
      </vt:variant>
      <vt:variant>
        <vt:i4>4522062</vt:i4>
      </vt:variant>
      <vt:variant>
        <vt:i4>18</vt:i4>
      </vt:variant>
      <vt:variant>
        <vt:i4>0</vt:i4>
      </vt:variant>
      <vt:variant>
        <vt:i4>5</vt:i4>
      </vt:variant>
      <vt:variant>
        <vt:lpwstr>https://doi.org/10.1093/geronb/63.6.P362</vt:lpwstr>
      </vt:variant>
      <vt:variant>
        <vt:lpwstr/>
      </vt:variant>
      <vt:variant>
        <vt:i4>7077939</vt:i4>
      </vt:variant>
      <vt:variant>
        <vt:i4>15</vt:i4>
      </vt:variant>
      <vt:variant>
        <vt:i4>0</vt:i4>
      </vt:variant>
      <vt:variant>
        <vt:i4>5</vt:i4>
      </vt:variant>
      <vt:variant>
        <vt:lpwstr>http://www.psychologytoday.com/basics/marriage</vt:lpwstr>
      </vt:variant>
      <vt:variant>
        <vt:lpwstr/>
      </vt:variant>
      <vt:variant>
        <vt:i4>5177408</vt:i4>
      </vt:variant>
      <vt:variant>
        <vt:i4>12</vt:i4>
      </vt:variant>
      <vt:variant>
        <vt:i4>0</vt:i4>
      </vt:variant>
      <vt:variant>
        <vt:i4>5</vt:i4>
      </vt:variant>
      <vt:variant>
        <vt:lpwstr>https://doi.org/10.1080/1550428X.2017.1393362</vt:lpwstr>
      </vt:variant>
      <vt:variant>
        <vt:lpwstr/>
      </vt:variant>
      <vt:variant>
        <vt:i4>4980819</vt:i4>
      </vt:variant>
      <vt:variant>
        <vt:i4>9</vt:i4>
      </vt:variant>
      <vt:variant>
        <vt:i4>0</vt:i4>
      </vt:variant>
      <vt:variant>
        <vt:i4>5</vt:i4>
      </vt:variant>
      <vt:variant>
        <vt:lpwstr>https://doi.org/10.1093/geront/gny060</vt:lpwstr>
      </vt:variant>
      <vt:variant>
        <vt:lpwstr/>
      </vt:variant>
      <vt:variant>
        <vt:i4>7733310</vt:i4>
      </vt:variant>
      <vt:variant>
        <vt:i4>6</vt:i4>
      </vt:variant>
      <vt:variant>
        <vt:i4>0</vt:i4>
      </vt:variant>
      <vt:variant>
        <vt:i4>5</vt:i4>
      </vt:variant>
      <vt:variant>
        <vt:lpwstr>https://doi.org/10.1093/geronb/gbaa200</vt:lpwstr>
      </vt:variant>
      <vt:variant>
        <vt:lpwstr/>
      </vt:variant>
      <vt:variant>
        <vt:i4>8323170</vt:i4>
      </vt:variant>
      <vt:variant>
        <vt:i4>3</vt:i4>
      </vt:variant>
      <vt:variant>
        <vt:i4>0</vt:i4>
      </vt:variant>
      <vt:variant>
        <vt:i4>5</vt:i4>
      </vt:variant>
      <vt:variant>
        <vt:lpwstr>https://doi.org/10.1177%2F0898264319863994</vt:lpwstr>
      </vt:variant>
      <vt:variant>
        <vt:lpwstr/>
      </vt:variant>
      <vt:variant>
        <vt:i4>107</vt:i4>
      </vt:variant>
      <vt:variant>
        <vt:i4>0</vt:i4>
      </vt:variant>
      <vt:variant>
        <vt:i4>0</vt:i4>
      </vt:variant>
      <vt:variant>
        <vt:i4>5</vt:i4>
      </vt:variant>
      <vt:variant>
        <vt:lpwstr>mailto:kfingerman@austin.utexas.edu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Donna Ballock</dc:creator>
  <cp:keywords/>
  <dc:description/>
  <cp:lastModifiedBy>Fingerman, Karen L</cp:lastModifiedBy>
  <cp:revision>30</cp:revision>
  <cp:lastPrinted>2019-07-09T21:38:00Z</cp:lastPrinted>
  <dcterms:created xsi:type="dcterms:W3CDTF">2023-05-15T16:40:00Z</dcterms:created>
  <dcterms:modified xsi:type="dcterms:W3CDTF">2023-07-08T19:09:00Z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816d6163d389f8b865f140ace452d0ba9ed398f5bf57a9b7a7f4808b86a2af1d</vt:lpwstr>
  </property>
</Properties>
</file>